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a064" w14:textId="606a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и списанию библиотечного фонда государственных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 апреля 2025 года № 136-НҚ. Зарегистрирован в Министерстве юстиции Республики Казахстан 3 апреля 2025 года № 35928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списанию библиотечного фонда государственных библиотек.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374 "Об утверждении Инструкции по учету и списанию библиотечного фонда государственных библиотек" (зарегистрирован в Реестре государственной регистрации нормативных правовых актов № 12642);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19 декабря 2022 года № 367 "О внесении изменений в приказ Министра культуры и спорта Республики Казахстан от 7 декабря 2015 года № 374 "Об утверждении Инструкции по учету и списанию библиотечного фонда государственных библиотек" (зарегистрирован в Реестре государственной регистрации нормативных правовых актов № 31169).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136-НҚ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учету и списанию библиотечного фонда государственных библиотек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учету и списанию библиотечного фонда государственных библиотек (далее – Инструкция) детализирует процесс учета и списания библиотечного фонда государственных библиотек, путем учета поступления документов, списания библиотечного фонда.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аудиовизуальный материал – носитель, содержащий изобразительную, звуковую и текстовую информацию, воспроизводимый с помощью технических и электронных средств;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печатная продукция – периодические печатные издания, книги, брошюры, альбомы, плакаты, буклеты и иная полиграфическая продукция;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библиотечный фонд государственных библиотек (далее – библиотечный фонд) – упорядоченная совокупность документов, формируемая библиотекой для хранения и предоставления во временное пользование читателям и абонентам;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периодическое печатное издание – газета, журнал, альманах, бюллетень, приложения к ним, имеющие постоянное название, текущий номер и выпускаемые не реже одного раза в три месяца.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Учету и списанию библиотечного фонда подлежат печатные продукции, периодические печатные издания, а также аудиовизуальные материалы.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библиотечного фонда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учета библиотечного фонда количество документов, за исключением газет и аудиовизуальных материалов, измеряются основной единицей – экземпляр.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количества газет является годовой комплект, составляющий совокупность номеров (выпусков) газет за год.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Единицами измерения количества аудиовизуальных материалов является: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магнитной фонограммы – кассета, катушка, бобина;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грампластинок – диск;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диафильма – рулон;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диапозитивов и кинофонодокументов – комплект.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библиотечного фонда осуществляется путем проведения учета поступлений документов и суммарного учета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поступлений библиотечных документов включает в себя следующие процедуры: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приема библиотекой документов, поступивших с сопроводительным письмом или по почте или полученных в дар нарочно, осуществляется сверка на наличие дефектов и (или) расхождений сведений, указанных в сопроводительном письме (при наличии).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дефектов и (или) расхождений, документ принимается для использования в библиотеке и составляется акт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Акт о приеме документов составляется в двух экземплярах, один экземпляр акта остается в подразделении библиотеки, осуществляющем комплектование документов, другой экземпляр передается в бухгалтерию библиотеки.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дефектов у документа, полученного в дар нарочно, документ не принимается, у документа, поступившего с сопроводительным письмом или по почте составляется акт о дефектах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Акт о дефектах составляется в двух экземплярах, один экземпляр акта остается в библиотеке, другой экземпляр направляется в обратный адресат с уведомлением о невозможности принятия документов в связи с обнаруженными расхождениями, дефектами;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обработка документов, которая включает в себя наклеивание контрольного листка с указанием сроков возврата и ярлыка на лицевой стороне документа с указанием шифра документа;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учет осуществляется путем внесения сведения о поступившем документе в Инвентарную книгу,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присвоения документу и проставления на документе инвентарного номера, печати библиотеки.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Инвентарный номер присваивается каждому поступившему документу, за исключением брошюры объемом менее 48 страниц и периодического печатного издания.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Присвоенный инвентарный номер закрепляется за документом на все время его нахождения в библиотечном фонде и не подлежит изменению, исправлению и исключению.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присвоения инвентарного номера, проставляются на лицевой стороне титульного листа документа печать библиотеки и над печатью инвентарный номер.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Поступившие брошюры объемом менее 48 страниц учитываются путем составления акта о приеме документов, указанного в подпункте 1) пункта 6 настоящей Инструкции, а периодические печатные издания учитываются путем составления регистрационной карточки периодического печатного издания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Суммарный учет всех видов документов, поступающих или выбывающих из библиотечного фонда библиотеки, производится партиями по одному сопроводительному документу (счет фактура, накладная, акт).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учет включает в себя сбор сведений о составе и величине библиотечного фонда обо всех происходящих в нем изменениях по итогам квартала, календарного года, формой суммарного учета является Книга суммарного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Списание библиотечного фонда государственных библиотек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за исключением документов из редкого фонда библиотеки, списываются: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ветхости и дефектности (документы, пришедшие в непригодное для использования состояние и не подлежащие ремонту и реставрации), устарелости по содержанию (документы, утратившие свою актуальность, научную, культурно-историческую значимость, познавательную и производственную ценность, не пригодные для практического пользования) путем утилизации на основании акта о списании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дублетности (не используемые излишние, избыточные экземпляры документов), непрофильности (документы, не соответствующие профилю библиотеки) путем безвозмездной передаче другой государственной библиотеке на основании акта о списании документов. Передача осуществляется путем подписания акта о приеме-передач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двух экземплярах: один экземпляр остается в библиотеке, другой передается принимающей государственной библиотеке;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повреждения при чрезвычайных ситуациях (аварии, стихийного бедствия, пожара и других) на основании документов соответствующих государственных органов;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утери путем составления акта об утере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 ___ года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приеме документов № ____</w:t>
      </w:r>
    </w:p>
    <w:bookmarkEnd w:id="48"/>
    <w:p>
      <w:pPr>
        <w:spacing w:after="0"/>
        <w:ind w:left="0"/>
        <w:jc w:val="both"/>
      </w:pPr>
      <w:bookmarkStart w:name="z58" w:id="49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____________ 20 ___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двух экземплярах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участием сотрудника, ответственного за прием документов и руководства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библиотеки) о том, что в библиотеку принимаются следующие документы: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документа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>
      Список прилагаемых документов: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лиц, составляющих настоящий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сдавшего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дефектах №___</w:t>
      </w:r>
    </w:p>
    <w:bookmarkEnd w:id="51"/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_____________________ 20___ года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с участием сотрудника, ответственного за 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руководства библиотеки составляющего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при приеме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(заголовок документов, наименование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отправителя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обнаружено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обнаруженные дефекты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составляющих настоящий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</w:t>
      </w:r>
    </w:p>
    <w:bookmarkEnd w:id="53"/>
    <w:p>
      <w:pPr>
        <w:spacing w:after="0"/>
        <w:ind w:left="0"/>
        <w:jc w:val="both"/>
      </w:pPr>
      <w:bookmarkStart w:name="z67" w:id="54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библиотеки: 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 библиотеки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Книге суммарного учета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 (том, часть, выпуск, место, год издания)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(указывается цифрами),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сверке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списании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В настоящей Инвентарной книге имеется _____ пронумерованных страниц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библиотеки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картотека периодического печатного издания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газеты/журнала/альманаха/бюллетеня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выпусков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суммарного учета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 "Поступление документов в библиотечный фонд"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 документов, с указание номер и дата сопроводительного документа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документов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печатные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книг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брошюр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брошюр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журналы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газет (в годовых комплектах)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фонодокументов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видеодокументов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фотодокументов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баланс всего документов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cельскохозяйственная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 "Выбытие документов из библиотечного фонда"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акта о списании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списанных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продукций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периодических печатных изданий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аудиовизуальных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(годовые комплекты)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баланса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сельскохозяйственная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 "Итоги движения библиотечного фондов"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итогов движения библиотечного фонда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документов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документов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продукций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периодических печатных изданий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аудиовизуальных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01.01.20__год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за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квартала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31.12.20__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баланс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естествено-научная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сельскохозяйственная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документов № ___</w:t>
      </w:r>
    </w:p>
    <w:bookmarkEnd w:id="63"/>
    <w:p>
      <w:pPr>
        <w:spacing w:after="0"/>
        <w:ind w:left="0"/>
        <w:jc w:val="both"/>
      </w:pPr>
      <w:bookmarkStart w:name="z83" w:id="64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20___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 председателя 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(фамилии, имена, отчества (при наличии) и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списании следующих документов: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65"/>
      <w:r>
        <w:rPr>
          <w:rFonts w:ascii="Times New Roman"/>
          <w:b w:val="false"/>
          <w:i w:val="false"/>
          <w:color w:val="000000"/>
          <w:sz w:val="28"/>
        </w:rPr>
        <w:t>
      на сумму __________ тенге по причине 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списания)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составивших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bookmarkStart w:name="z88" w:id="66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учреждения,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___ года</w:t>
      </w:r>
    </w:p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приеме-передач документов</w:t>
      </w:r>
    </w:p>
    <w:bookmarkEnd w:id="67"/>
    <w:p>
      <w:pPr>
        <w:spacing w:after="0"/>
        <w:ind w:left="0"/>
        <w:jc w:val="both"/>
      </w:pPr>
      <w:bookmarkStart w:name="z90" w:id="68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"_____" ________20__ года,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с одной стороны передает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стороне в лице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баланса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баланс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следующий (-ие) документ (-ы):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69"/>
      <w:r>
        <w:rPr>
          <w:rFonts w:ascii="Times New Roman"/>
          <w:b w:val="false"/>
          <w:i w:val="false"/>
          <w:color w:val="000000"/>
          <w:sz w:val="28"/>
        </w:rPr>
        <w:t>
      на сумму (в тенге) ___________________________________________.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(автор, дата и номер письма, дата и номер акта о списании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передающей стороны: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принимающей стороны: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" w:id="70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учреждения, должность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___ года</w:t>
      </w:r>
    </w:p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утере документов № ___</w:t>
      </w:r>
    </w:p>
    <w:bookmarkEnd w:id="71"/>
    <w:p>
      <w:pPr>
        <w:spacing w:after="0"/>
        <w:ind w:left="0"/>
        <w:jc w:val="both"/>
      </w:pPr>
      <w:bookmarkStart w:name="z96" w:id="72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20___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(фамилии, имена, отчества (при наличии) и должности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составлении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утерянного документа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(-их) документа (-ов)), принадлежащих учреждению: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Автор, заголовок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73"/>
      <w:r>
        <w:rPr>
          <w:rFonts w:ascii="Times New Roman"/>
          <w:b w:val="false"/>
          <w:i w:val="false"/>
          <w:color w:val="000000"/>
          <w:sz w:val="28"/>
        </w:rPr>
        <w:t>
      на сумму____________________________ тенге, по причине _____________________.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возмещу (фамилия, имя, отчество (при наличии) пользователя утерянного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нанесенный материальный ущерб путем восстановления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пользователя утерянного документа библиотеки)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составивших настоящий акт: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 взамен следующего (-их) документа (-ов)):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Автор, заголовок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74"/>
      <w:r>
        <w:rPr>
          <w:rFonts w:ascii="Times New Roman"/>
          <w:b w:val="false"/>
          <w:i w:val="false"/>
          <w:color w:val="000000"/>
          <w:sz w:val="28"/>
        </w:rPr>
        <w:t>
      Подпись пользователя утерянного документа учреждения: 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составивших настоящий акт: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документа указывается согласно акту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определяется в размере рыночной стоимости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являющийся равноценным по содержанию и форме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