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3817" w14:textId="e163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марта 2024 года № 127. Зарегистрировано Департаментом юстиции Восточно-Казахстанской области 4 апреля 2024 года № 8992-16. Утратило силу решением Уланского районного маслихата Восточно-Казахстанской области от 26 ноября 2025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Уланского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Уланском районе с 4 (четырех) процентов на 2 (два) процента по доходам, полученным, (подлежащим получению) за налоговый период.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