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3817" w14:textId="e163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марта 2024 года № 127. Зарегистрировано Департаментом юстиции Восточно-Казахстанской области 4 апреля 2024 года № 8992-16. Утратило силу решением Уланского районного маслихата Восточно-Казахстанской области от 26 ноября 2025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Уланского районного маслихата Восточно-Казахстанской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Уланском районе с 4 (четырех) процентов на 2 (два) процента по доходам, полученным, (подлежащим получению) за налоговый период.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