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b34d" w14:textId="6f4b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по Восточно-Казахстанской области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июня 2024 года № 140. Зарегистрировано Департаментом юстиции Восточно-Казахстанской области 20 июня 2024 года № 9043-16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 в Реестре государственной регистрации нормативных правовых актов за № 28188),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(рыбоводства), а также развития племенного рыбоводства по Восточно-Казахстанской области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природных ресурсов и регулирования природопользования.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140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(рыбоводства), а также развития племенного рыбоводства по Восточно-Казахстанской области на 2024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Восточно-Казахстанского областного акимата от 23.10.2024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1 655 154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рыбопосадочного материала (для рыб семейства лососевых, карповых и их гибридов)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оплодотворенная лососевых 1 (одна) штука икринка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4 229 650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лососевых (до 10 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карповых (до 30 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