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fb28" w14:textId="47ef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31 декабря 2020 года № 297/5 "Об утверждении перечня рыбохозяйственных водоемов местного значения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февраля 2024 года № 39/1. Зарегистрировано в Департаменте юстиции Павлодарской области 14 февраля 2024 года № 7482-14. Утратило силу постановлением акимата Павлодарской области от 23 декабря 2024 года № 310/2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31 декабря 2020 года № 297/5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под № 7164)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Кольцовое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Подсопочная ляга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Санкобай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Жамантуз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Пресное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в разрезе водоемов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Санкобай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Жамантуз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Кольцовое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Подсопочная ляга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Пресное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Садковое рыбоводное хозяйство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