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812d" w14:textId="3fb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 декабря 2024 года № 166. Зарегистрировано в Департаменте юстиции Костанайской области 2 декабря 2024 года № 10335-10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Мендыкаринского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территориальных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Мендыкаринского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Притобольная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Сиреневая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Тополинная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Разведчик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Разведчик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Айвазовского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Абиль-Касым Бексултанов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Каляма Байназарова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Г.Харевич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Нурахмет Косаев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Летунова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Маслозаводская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Михайленко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Метеостанция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Мұхамеджан Қарабаев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Огнева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Оптовая 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 Чигадаев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Павших Борцов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Райавтодор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Сельхозтехника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Семилетка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Ухабова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Школа-интернат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Огородная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Угловая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Притобольная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С.Көбеев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Мәметова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Байтұрсынов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Каракугинский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Туленгутская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Карибаева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Қалдаяқов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Қонаева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К. Рыскулбекова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М. Хакимжановой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М. Козыбаева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Б. Момышұлы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Байтұрсынова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С.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Мұқанов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Ж. Абишева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 А. Чутаева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Власенко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 Борисенко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Краснопресненская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Когылбаева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Филиальная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Муса-Кажы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 Отделение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Ветаптека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Байтұрсынов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Григорьева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Тогузакова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Оразбекова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Жумасултанова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Абдуллина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Есеналин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Бексултанова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Дощанов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Е.Агибаева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Михайловская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Монгольская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Трактовая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Чайкиной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Славутич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Складская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Бакан Нургалиев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Колодкина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Детдом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Фермерская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Прибанная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Бульварная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Тлеуова Д.Д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Кубеева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Харевич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Камышная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