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eec4" w14:textId="082e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Сарысускому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19 марта 2024 года № 19-3. Зарегистрированы Департаментом юстиции Жамбылской области 2 апреля 2024 года № 5185-08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Сарысуский районный маслихат 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по Сарысускому району с 4 (четырех) процентов до 2 (двух) процентов по доходам, полученным (подлежащим получению) за налоговый период.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