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9db9" w14:textId="44e9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марта 2020 года № 62/536-6с "Об утверждении Правил содержания животных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августа 2024 года № 20/172-VIII. Зарегистрировано в Департаменте юстиции города Шымкент 9 сентября 2024 года № 221-17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марта 2020 года № 62/536-6с "Об утверждении Правил содержания животных на территории города Шымкент" (зарегистрировано в Реестре государственной регистрации нормативных правовых актов под № 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города Шымкент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государственном языке не изменяется: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Шымкент,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содержания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(далее – Закон) и определяют порядок содержания животных на территории города Шымкент.";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7), 8), 12)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ветеринарная справка – ветеринарный документ, выдаваемый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Владелец животного обязан извещать государственную ветеринарнную организацию, созданную местным исполнительным органом (Государственное коммунальное предприятие на праве хозяйственного ведения "Ветеринарная служба" управления сельского хозяйства и ветеринарии города Шымкент), орган государственного ветеринарно-санитарного контроля и надзора (Территориальная инспекция Комитета ветеринарного контроля и надзора Министерства сельского хозяйства Республика Казахстан по городу Шымкент):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