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eb4f" w14:textId="602e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28 марта 2020 года № 261 "Об утверждении Правил оказания государственных услуг в сфере охранной деятельности"</w:t>
      </w:r>
    </w:p>
    <w:p>
      <w:pPr>
        <w:spacing w:after="0"/>
        <w:ind w:left="0"/>
        <w:jc w:val="both"/>
      </w:pPr>
      <w:r>
        <w:rPr>
          <w:rFonts w:ascii="Times New Roman"/>
          <w:b w:val="false"/>
          <w:i w:val="false"/>
          <w:color w:val="000000"/>
          <w:sz w:val="28"/>
        </w:rPr>
        <w:t>Приказ Министра внутренних дел Республики Казахстан от 22 ноября 2024 года № 923. Зарегистрирован в Министерстве юстиции Республики Казахстан 25 ноября 2024 года № 35399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28 марта 2020 года № 261 "Об утверждении Правил оказания государственных услуг в сфере охранной деятельности" (зарегистрирован в Реестре государственной регистрации нормативных правовых актов за № 20224)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право занятия охранной деятельностью",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Государственная услуга "Выдача лицензии на право занятия охранной деятельностью" (далее – государственная услуга) оказывается территориальными органами полиции (далее – услугодатель).</w:t>
      </w:r>
    </w:p>
    <w:bookmarkEnd w:id="3"/>
    <w:bookmarkStart w:name="z9" w:id="4"/>
    <w:p>
      <w:pPr>
        <w:spacing w:after="0"/>
        <w:ind w:left="0"/>
        <w:jc w:val="both"/>
      </w:pPr>
      <w:r>
        <w:rPr>
          <w:rFonts w:ascii="Times New Roman"/>
          <w:b w:val="false"/>
          <w:i w:val="false"/>
          <w:color w:val="000000"/>
          <w:sz w:val="28"/>
        </w:rPr>
        <w:t>
      Государственная услуга имеет следующие подвиды государственных услуг:</w:t>
      </w:r>
    </w:p>
    <w:bookmarkEnd w:id="4"/>
    <w:bookmarkStart w:name="z10" w:id="5"/>
    <w:p>
      <w:pPr>
        <w:spacing w:after="0"/>
        <w:ind w:left="0"/>
        <w:jc w:val="both"/>
      </w:pPr>
      <w:r>
        <w:rPr>
          <w:rFonts w:ascii="Times New Roman"/>
          <w:b w:val="false"/>
          <w:i w:val="false"/>
          <w:color w:val="000000"/>
          <w:sz w:val="28"/>
        </w:rPr>
        <w:t>
      1) все виды охранных услуг, в том числе охрана объектов, уязвимых в террористическом отношении;</w:t>
      </w:r>
    </w:p>
    <w:bookmarkEnd w:id="5"/>
    <w:bookmarkStart w:name="z11" w:id="6"/>
    <w:p>
      <w:pPr>
        <w:spacing w:after="0"/>
        <w:ind w:left="0"/>
        <w:jc w:val="both"/>
      </w:pPr>
      <w:r>
        <w:rPr>
          <w:rFonts w:ascii="Times New Roman"/>
          <w:b w:val="false"/>
          <w:i w:val="false"/>
          <w:color w:val="000000"/>
          <w:sz w:val="28"/>
        </w:rPr>
        <w:t>
      2) все виды охранных услуг, за исключением охраны объектов, уязвимых в террористическом отношении.</w:t>
      </w:r>
    </w:p>
    <w:bookmarkEnd w:id="6"/>
    <w:bookmarkStart w:name="z12" w:id="7"/>
    <w:p>
      <w:pPr>
        <w:spacing w:after="0"/>
        <w:ind w:left="0"/>
        <w:jc w:val="both"/>
      </w:pPr>
      <w:r>
        <w:rPr>
          <w:rFonts w:ascii="Times New Roman"/>
          <w:b w:val="false"/>
          <w:i w:val="false"/>
          <w:color w:val="000000"/>
          <w:sz w:val="28"/>
        </w:rPr>
        <w:t xml:space="preserve">
      3. Для получения государственной услуги юридические лица (далее – услугополучатель) направляют услугодателю через веб-портал "электронного правительства" www.egov.kz или www.elicense.kz (далее – Портал), заявление с приложением документов, указанных в пункте 8 Перечня основных требований к оказанию государственной услуги "Выдача лицензии на право занятия охранной деятельностью"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Перечень), в форме электронного документа, подписанного электронной цифровой подписью (далее – ЭЦП) услугополучателя, с заполненной формой сведений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w:t>
      </w:r>
    </w:p>
    <w:bookmarkEnd w:id="7"/>
    <w:bookmarkStart w:name="z13" w:id="8"/>
    <w:p>
      <w:pPr>
        <w:spacing w:after="0"/>
        <w:ind w:left="0"/>
        <w:jc w:val="both"/>
      </w:pPr>
      <w:r>
        <w:rPr>
          <w:rFonts w:ascii="Times New Roman"/>
          <w:b w:val="false"/>
          <w:i w:val="false"/>
          <w:color w:val="000000"/>
          <w:sz w:val="28"/>
        </w:rPr>
        <w:t>
      4. Основные требования к оказанию государственной услуги приведены в Перечне.";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"7. Услугодатель в течение 2 (двух) рабочих дней с момента получения документов услугополучателя проверяет полноту представленных документов.</w:t>
      </w:r>
    </w:p>
    <w:bookmarkEnd w:id="9"/>
    <w:bookmarkStart w:name="z16" w:id="10"/>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представления документов с истекшим сроком действия, услугодатель в указанные сроки направляет мотивированный отказ в дальнейшем рассмотрении заявления в "личный кабинет" услугополучателя в форме электронного документа, подписанного ЭЦП уполномоченного лица услугодателя.";</w:t>
      </w:r>
    </w:p>
    <w:bookmarkEnd w:id="10"/>
    <w:bookmarkStart w:name="z17" w:id="1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"При наличии оснований, предусмотренных в пункте 9 Перечня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"9. После проведения соответствующей проверки и получения необходимых документов, услугодатель в течение 1 (одного) рабочего дня формирует результат оказания государственной услуги в информационной системе "Государственная база данных "Е-лицензирование" (далее – ИС "ГБД "Е-лицензирование"), который после подписания руководителем услугодателя направляется в "личный кабинет" услугополучателя в форме электронного документа, подписанного ЭЦП уполномоченного лица услугодателя.</w:t>
      </w:r>
    </w:p>
    <w:bookmarkEnd w:id="13"/>
    <w:bookmarkStart w:name="z21" w:id="14"/>
    <w:p>
      <w:pPr>
        <w:spacing w:after="0"/>
        <w:ind w:left="0"/>
        <w:jc w:val="both"/>
      </w:pPr>
      <w:r>
        <w:rPr>
          <w:rFonts w:ascii="Times New Roman"/>
          <w:b w:val="false"/>
          <w:i w:val="false"/>
          <w:color w:val="000000"/>
          <w:sz w:val="28"/>
        </w:rPr>
        <w:t>
      10. При подаче услугополучателем заявления на переоформление лицензии и (или) приложения к лицензии услугодатель в течение 2 (двух) рабочих дней с момента получения рассматривает представленные документы и проверяет их полноту. В случае предоставления услугополучателем неполного пакета документов и (или) представления документов с истекшим сроком действия, либо по основаниям, предусмотренным в пункте 9 Перечня, услугополучателю в форме электронного документа, подписанного ЭЦП уполномоченного лица услугодателя направляется мотивированный отказ в оказании государственной услуги.</w:t>
      </w:r>
    </w:p>
    <w:bookmarkEnd w:id="14"/>
    <w:bookmarkStart w:name="z22" w:id="15"/>
    <w:p>
      <w:pPr>
        <w:spacing w:after="0"/>
        <w:ind w:left="0"/>
        <w:jc w:val="both"/>
      </w:pPr>
      <w:r>
        <w:rPr>
          <w:rFonts w:ascii="Times New Roman"/>
          <w:b w:val="false"/>
          <w:i w:val="false"/>
          <w:color w:val="000000"/>
          <w:sz w:val="28"/>
        </w:rPr>
        <w:t>
      После рассмотрения и проведения соответствующей проверки документов, услугодатель в течение 1 (одного) рабочего дня формирует результат оказания государственной услуги в ИС "ГБД "Е-лицензирование", который после подписания руководителем услугодателя направляется в "личный кабинет" услугополучателя в форме электронного документа, подписанного ЭЦП уполномоченного лица услугодателя.</w:t>
      </w:r>
    </w:p>
    <w:bookmarkEnd w:id="15"/>
    <w:bookmarkStart w:name="z23" w:id="16"/>
    <w:p>
      <w:pPr>
        <w:spacing w:after="0"/>
        <w:ind w:left="0"/>
        <w:jc w:val="both"/>
      </w:pPr>
      <w:r>
        <w:rPr>
          <w:rFonts w:ascii="Times New Roman"/>
          <w:b w:val="false"/>
          <w:i w:val="false"/>
          <w:color w:val="000000"/>
          <w:sz w:val="28"/>
        </w:rPr>
        <w:t>
      11. При подаче услугополучателем заявления на выдачу дубликата лицензии и (или) приложения к лицензии услугодатель в течение 1 (одного) рабочего дня с момента получения рассматривает представленные документы и проверяет их полноту. В случае предоставления услугополучателем неполного пакета документов и (или) представления документов с истекшим сроком действия, либо по основаниям, предусмотренным в пункте 9 Перечня, услугополучателю в форме электронного документа, подписанного ЭЦП уполномоченного лица услугодателя направляется мотивированный отказ в оказании государственной услуги.</w:t>
      </w:r>
    </w:p>
    <w:bookmarkEnd w:id="16"/>
    <w:bookmarkStart w:name="z24" w:id="17"/>
    <w:p>
      <w:pPr>
        <w:spacing w:after="0"/>
        <w:ind w:left="0"/>
        <w:jc w:val="both"/>
      </w:pPr>
      <w:r>
        <w:rPr>
          <w:rFonts w:ascii="Times New Roman"/>
          <w:b w:val="false"/>
          <w:i w:val="false"/>
          <w:color w:val="000000"/>
          <w:sz w:val="28"/>
        </w:rPr>
        <w:t>
      После рассмотрения и проведения соответствующей проверки документов, услугодатель в течение 1 (одного) рабочего дня формирует результат оказания государственной услуги в ИС "ГБД "Е-лицензирование", который после подписания руководителем услугодателя направляется в "личный кабинет" услугополучателя в форме электронного документа, подписанного ЭЦП уполномоченного лица услугодателя.";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6"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xml:space="preserve">
      "3. Для получения государственной услуги юридические лица (далее – услугополучатель) направляют услугодателю через веб-портал "электронного правительства" www.egov.kz или www.elicense.kz (далее – Портал), заявление с приложением документов, указанных в пункте 8 Перечня основных требований к оказанию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Перечень), в форме электронного документа, подписанного электронной цифровой подписью (далее – ЭЦП) услугополучателя, с заполненной формой сведений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w:t>
      </w:r>
    </w:p>
    <w:bookmarkEnd w:id="19"/>
    <w:bookmarkStart w:name="z29" w:id="20"/>
    <w:p>
      <w:pPr>
        <w:spacing w:after="0"/>
        <w:ind w:left="0"/>
        <w:jc w:val="both"/>
      </w:pPr>
      <w:r>
        <w:rPr>
          <w:rFonts w:ascii="Times New Roman"/>
          <w:b w:val="false"/>
          <w:i w:val="false"/>
          <w:color w:val="000000"/>
          <w:sz w:val="28"/>
        </w:rPr>
        <w:t>
      4. Основные требования к оказанию государственной услуги приведены в Перечне.";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"6. Услугодатель в день поступления осуществляет регистрацию заявления.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bookmarkEnd w:id="21"/>
    <w:bookmarkStart w:name="z32" w:id="22"/>
    <w:p>
      <w:pPr>
        <w:spacing w:after="0"/>
        <w:ind w:left="0"/>
        <w:jc w:val="both"/>
      </w:pPr>
      <w:r>
        <w:rPr>
          <w:rFonts w:ascii="Times New Roman"/>
          <w:b w:val="false"/>
          <w:i w:val="false"/>
          <w:color w:val="000000"/>
          <w:sz w:val="28"/>
        </w:rPr>
        <w:t>
      7. Услугодатель в течение 2 (двух) рабочих дней с момента получения документов услугополучателя проверяет полноту представленных документов.</w:t>
      </w:r>
    </w:p>
    <w:bookmarkEnd w:id="22"/>
    <w:bookmarkStart w:name="z33" w:id="23"/>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представления документов с истекшим сроком действия, услугодатель в указанные сроки направляет мотивированный отказ в дальнейшем рассмотрении заявления в "личный кабинет" услугополучателя в форме электронного документа, подписанного ЭЦП уполномоченного лица услугодателя.";</w:t>
      </w:r>
    </w:p>
    <w:bookmarkEnd w:id="23"/>
    <w:bookmarkStart w:name="z34" w:id="24"/>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4"/>
    <w:bookmarkStart w:name="z35" w:id="25"/>
    <w:p>
      <w:pPr>
        <w:spacing w:after="0"/>
        <w:ind w:left="0"/>
        <w:jc w:val="both"/>
      </w:pPr>
      <w:r>
        <w:rPr>
          <w:rFonts w:ascii="Times New Roman"/>
          <w:b w:val="false"/>
          <w:i w:val="false"/>
          <w:color w:val="000000"/>
          <w:sz w:val="28"/>
        </w:rPr>
        <w:t xml:space="preserve">
      "8. При предоставлении услугополучателем полного пакета документов услугодатель в течение 3 (трех) рабочих дней изучает представленные документы и проверяет услугополучателя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охранной деятельности".</w:t>
      </w:r>
    </w:p>
    <w:bookmarkEnd w:id="25"/>
    <w:bookmarkStart w:name="z36" w:id="26"/>
    <w:p>
      <w:pPr>
        <w:spacing w:after="0"/>
        <w:ind w:left="0"/>
        <w:jc w:val="both"/>
      </w:pPr>
      <w:r>
        <w:rPr>
          <w:rFonts w:ascii="Times New Roman"/>
          <w:b w:val="false"/>
          <w:i w:val="false"/>
          <w:color w:val="000000"/>
          <w:sz w:val="28"/>
        </w:rPr>
        <w:t>
      При наличии оснований, предусмотренных в пункте 9 Перечня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"9. После проведения соответствующей проверки, услугодатель в течение 3 (трех) рабочих дней разрабатывает проект приказа Министра внутренних дел Республики Казахстан "Об определении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(далее – Приказ), который направляется на правовую и редакционную экспертизы в заинтересованные службы Министерства внутренних дел Республики Казахстан.</w:t>
      </w:r>
    </w:p>
    <w:bookmarkEnd w:id="27"/>
    <w:bookmarkStart w:name="z39" w:id="28"/>
    <w:p>
      <w:pPr>
        <w:spacing w:after="0"/>
        <w:ind w:left="0"/>
        <w:jc w:val="both"/>
      </w:pPr>
      <w:r>
        <w:rPr>
          <w:rFonts w:ascii="Times New Roman"/>
          <w:b w:val="false"/>
          <w:i w:val="false"/>
          <w:color w:val="000000"/>
          <w:sz w:val="28"/>
        </w:rPr>
        <w:t>
      10. После получения заключений экспертов услугодатель в течение 4 (четырех) рабочих дней согласовывает и подписывает приказ Министром внутренних дел Республики Казахстан и направляет результат оказания государственной услуги (Приказ) в "личный кабинет" услугополучателя в форме электронного документа, подписанного ЭЦП уполномоченного лица услугодателя.";</w:t>
      </w:r>
    </w:p>
    <w:bookmarkEnd w:id="28"/>
    <w:bookmarkStart w:name="z40"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29"/>
    <w:bookmarkStart w:name="z41" w:id="30"/>
    <w:p>
      <w:pPr>
        <w:spacing w:after="0"/>
        <w:ind w:left="0"/>
        <w:jc w:val="both"/>
      </w:pPr>
      <w:r>
        <w:rPr>
          <w:rFonts w:ascii="Times New Roman"/>
          <w:b w:val="false"/>
          <w:i w:val="false"/>
          <w:color w:val="000000"/>
          <w:sz w:val="28"/>
        </w:rPr>
        <w:t>
      строки, порядковые номера 2, 3 и 4, изложить в следующей редакции:</w:t>
      </w:r>
    </w:p>
    <w:bookmarkEnd w:id="30"/>
    <w:bookmarkStart w:name="z42"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государственной услуги осуществляется через:</w:t>
            </w:r>
          </w:p>
          <w:p>
            <w:pPr>
              <w:spacing w:after="20"/>
              <w:ind w:left="20"/>
              <w:jc w:val="both"/>
            </w:pPr>
            <w:r>
              <w:rPr>
                <w:rFonts w:ascii="Times New Roman"/>
                <w:b w:val="false"/>
                <w:i w:val="false"/>
                <w:color w:val="000000"/>
                <w:sz w:val="20"/>
              </w:rPr>
              <w:t>веб-портал "электронного правительства" www.egov.kz или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32"/>
    <w:bookmarkStart w:name="z45"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в форме электронного документа, подписанного ЭЦП услугополучателя, с заполненной формой сведений;</w:t>
            </w:r>
          </w:p>
          <w:p>
            <w:pPr>
              <w:spacing w:after="20"/>
              <w:ind w:left="20"/>
              <w:jc w:val="both"/>
            </w:pPr>
            <w:r>
              <w:rPr>
                <w:rFonts w:ascii="Times New Roman"/>
                <w:b w:val="false"/>
                <w:i w:val="false"/>
                <w:color w:val="000000"/>
                <w:sz w:val="20"/>
              </w:rPr>
              <w:t>2) акт проверки услугополучателя территориальным подразделением услугодателя, утвержденного руководителем данного подразделения, подтверждающего наличие специальных и технических средств, предусмотренных учебными планами, помещения для проведения теоретических занятий, а также спортивного зала для проведения занятий по физической подготовке;</w:t>
            </w:r>
          </w:p>
          <w:p>
            <w:pPr>
              <w:spacing w:after="20"/>
              <w:ind w:left="20"/>
              <w:jc w:val="both"/>
            </w:pPr>
            <w:r>
              <w:rPr>
                <w:rFonts w:ascii="Times New Roman"/>
                <w:b w:val="false"/>
                <w:i w:val="false"/>
                <w:color w:val="000000"/>
                <w:sz w:val="20"/>
              </w:rPr>
              <w:t>3) документы, подтверждающие наличие преподавателей, обладающих соответствующими теоретическими, практическими знаниями и навыками преподавания в области своей профессиональной компетенции, и привлекаемых к процессу обучения специалистов, имеющих профессиональный опыт работы в области охранной деятельности (документы, подтверждающие трудовую деятельность);</w:t>
            </w:r>
          </w:p>
          <w:p>
            <w:pPr>
              <w:spacing w:after="20"/>
              <w:ind w:left="20"/>
              <w:jc w:val="both"/>
            </w:pPr>
            <w:r>
              <w:rPr>
                <w:rFonts w:ascii="Times New Roman"/>
                <w:b w:val="false"/>
                <w:i w:val="false"/>
                <w:color w:val="000000"/>
                <w:sz w:val="20"/>
              </w:rPr>
              <w:t>4) учебные программы и учебные планы по подготовке и повышению квалификации работников, занимающих должности руководителя и охранника в частной охранной организации, утвержденные руководителем услугополучателя;</w:t>
            </w:r>
          </w:p>
          <w:p>
            <w:pPr>
              <w:spacing w:after="20"/>
              <w:ind w:left="20"/>
              <w:jc w:val="both"/>
            </w:pPr>
            <w:r>
              <w:rPr>
                <w:rFonts w:ascii="Times New Roman"/>
                <w:b w:val="false"/>
                <w:i w:val="false"/>
                <w:color w:val="000000"/>
                <w:sz w:val="20"/>
              </w:rPr>
              <w:t>5) документы, подтверждающие наличие стрелкового тира для проведения занятий по огневой подготовке в случаях арендного пользования.</w:t>
            </w:r>
          </w:p>
          <w:p>
            <w:pPr>
              <w:spacing w:after="20"/>
              <w:ind w:left="20"/>
              <w:jc w:val="both"/>
            </w:pPr>
            <w:r>
              <w:rPr>
                <w:rFonts w:ascii="Times New Roman"/>
                <w:b w:val="false"/>
                <w:i w:val="false"/>
                <w:color w:val="000000"/>
                <w:sz w:val="20"/>
              </w:rPr>
              <w:t>Сведения, подтверждающие личности всех учредителей (участников) и руководителей услугополучателя, из устава юридического лица, об отсутствии судимости, об освобождении от уголовной ответственности и наказания по нереабилитирующим основаниям, о возбужденных уголовных делах, прекращенных по нереабилитирующим основаниям и об отказе в возбуждении уголовных дел по нереабилитирующим основаниям на всех учредителей (участников) и руководителей услугополучателя, из организаций, оказывающих медицинскую помощь в области психического здоровья (медицинские справки), наличие на праве собственности стрелкового тира для проведения занятий по огневой подготовке, наличие помещения для проведения занятий соответствующего санитарным нормам сотрудник ответственного структурного подразделения услугодателя получает из соответствующих государственных информационных систем через шлюз "электронного правительства".</w:t>
            </w:r>
          </w:p>
        </w:tc>
      </w:tr>
    </w:tbl>
    <w:p>
      <w:pPr>
        <w:spacing w:after="0"/>
        <w:ind w:left="0"/>
        <w:jc w:val="both"/>
      </w:pP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"Согласование уполномоченного органа на учреждение охранной организации национальной компанией", утвержденных указанным приказом: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9" w:id="35"/>
    <w:p>
      <w:pPr>
        <w:spacing w:after="0"/>
        <w:ind w:left="0"/>
        <w:jc w:val="both"/>
      </w:pPr>
      <w:r>
        <w:rPr>
          <w:rFonts w:ascii="Times New Roman"/>
          <w:b w:val="false"/>
          <w:i w:val="false"/>
          <w:color w:val="000000"/>
          <w:sz w:val="28"/>
        </w:rPr>
        <w:t xml:space="preserve">
      "3. Для получения государственной услуги юридические лица (далее – услугополучатель) направляют через веб-портал "электронного правительства" www.egov.kz или www.elicense.kz (далее – Портал) или услугодателю заявление с приложением документов, указанных в пункте 8 Перечня основных требований к оказанию государственной услуги "Согласование уполномоченного органа на учреждение охранной организации национальной компанией"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Перечень), в форме электронного документа, подписанного электронной цифровой подписью (далее – ЭЦП) услугополучателя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35"/>
    <w:bookmarkStart w:name="z50" w:id="36"/>
    <w:p>
      <w:pPr>
        <w:spacing w:after="0"/>
        <w:ind w:left="0"/>
        <w:jc w:val="both"/>
      </w:pPr>
      <w:r>
        <w:rPr>
          <w:rFonts w:ascii="Times New Roman"/>
          <w:b w:val="false"/>
          <w:i w:val="false"/>
          <w:color w:val="000000"/>
          <w:sz w:val="28"/>
        </w:rPr>
        <w:t>
      4. Основные требования к оказанию государственной услуги приведены в Перечне.";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52" w:id="37"/>
    <w:p>
      <w:pPr>
        <w:spacing w:after="0"/>
        <w:ind w:left="0"/>
        <w:jc w:val="both"/>
      </w:pPr>
      <w:r>
        <w:rPr>
          <w:rFonts w:ascii="Times New Roman"/>
          <w:b w:val="false"/>
          <w:i w:val="false"/>
          <w:color w:val="000000"/>
          <w:sz w:val="28"/>
        </w:rPr>
        <w:t>
      "6. Услугодатель в день поступления осуществляет регистрацию заявления.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bookmarkEnd w:id="37"/>
    <w:bookmarkStart w:name="z53" w:id="38"/>
    <w:p>
      <w:pPr>
        <w:spacing w:after="0"/>
        <w:ind w:left="0"/>
        <w:jc w:val="both"/>
      </w:pPr>
      <w:r>
        <w:rPr>
          <w:rFonts w:ascii="Times New Roman"/>
          <w:b w:val="false"/>
          <w:i w:val="false"/>
          <w:color w:val="000000"/>
          <w:sz w:val="28"/>
        </w:rPr>
        <w:t>
      7. Услугодатель в течение 2 (двух) рабочих дней с момента получения документов услугополучателя проверяет полноту представленных документов.</w:t>
      </w:r>
    </w:p>
    <w:bookmarkEnd w:id="38"/>
    <w:bookmarkStart w:name="z54" w:id="39"/>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представления документов с истекшим сроком действия, услугодатель в указанные сроки направляет мотивированный отказ в дальнейшем рассмотрении заявления в форме электронного документа, подписанного ЭЦП уполномоченного лица услугодателя.";</w:t>
      </w:r>
    </w:p>
    <w:bookmarkEnd w:id="39"/>
    <w:bookmarkStart w:name="z55" w:id="40"/>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40"/>
    <w:bookmarkStart w:name="z56" w:id="41"/>
    <w:p>
      <w:pPr>
        <w:spacing w:after="0"/>
        <w:ind w:left="0"/>
        <w:jc w:val="both"/>
      </w:pPr>
      <w:r>
        <w:rPr>
          <w:rFonts w:ascii="Times New Roman"/>
          <w:b w:val="false"/>
          <w:i w:val="false"/>
          <w:color w:val="000000"/>
          <w:sz w:val="28"/>
        </w:rPr>
        <w:t xml:space="preserve">
      "8. При предоставлении услугополучателем полного пакета документов услугодатель в течение 3 (трех) рабочих дней изучает представленные документы и проверяет услугополучателя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охранной деятельности".</w:t>
      </w:r>
    </w:p>
    <w:bookmarkEnd w:id="41"/>
    <w:bookmarkStart w:name="z57" w:id="42"/>
    <w:p>
      <w:pPr>
        <w:spacing w:after="0"/>
        <w:ind w:left="0"/>
        <w:jc w:val="both"/>
      </w:pPr>
      <w:r>
        <w:rPr>
          <w:rFonts w:ascii="Times New Roman"/>
          <w:b w:val="false"/>
          <w:i w:val="false"/>
          <w:color w:val="000000"/>
          <w:sz w:val="28"/>
        </w:rPr>
        <w:t>
      При наличии оснований, предусмотренных в пункте 9 Перечня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59" w:id="43"/>
    <w:p>
      <w:pPr>
        <w:spacing w:after="0"/>
        <w:ind w:left="0"/>
        <w:jc w:val="both"/>
      </w:pPr>
      <w:r>
        <w:rPr>
          <w:rFonts w:ascii="Times New Roman"/>
          <w:b w:val="false"/>
          <w:i w:val="false"/>
          <w:color w:val="000000"/>
          <w:sz w:val="28"/>
        </w:rPr>
        <w:t xml:space="preserve">
      "9. После проведения соответствующей проверки, услугодатель в течение 6 (шести) рабочих дней направляет письмо в антимонопольный орган для подтверждения ими предварительного согласия на создание охранной организации, в том числе на расширение и (или) изменение уставных видов деятельности, учреждаемой услугополучателем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43"/>
    <w:bookmarkStart w:name="z60" w:id="44"/>
    <w:p>
      <w:pPr>
        <w:spacing w:after="0"/>
        <w:ind w:left="0"/>
        <w:jc w:val="both"/>
      </w:pPr>
      <w:r>
        <w:rPr>
          <w:rFonts w:ascii="Times New Roman"/>
          <w:b w:val="false"/>
          <w:i w:val="false"/>
          <w:color w:val="000000"/>
          <w:sz w:val="28"/>
        </w:rPr>
        <w:t>
      10. После получения ответа с антимонопольного органа услугодатель в течение 4 (четырех) рабочих дней подготавливает, согласовывает и подписывает руководством письмо – согласование на учреждение охранной организации национальной компанией, а также направляет результат оказания государственной услуги в "личный кабинет" услугополучателя в форме электронного документа, подписанного ЭЦП уполномоченного лица услугодателя.";</w:t>
      </w:r>
    </w:p>
    <w:bookmarkEnd w:id="44"/>
    <w:bookmarkStart w:name="z61"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45"/>
    <w:bookmarkStart w:name="z62" w:id="46"/>
    <w:p>
      <w:pPr>
        <w:spacing w:after="0"/>
        <w:ind w:left="0"/>
        <w:jc w:val="both"/>
      </w:pPr>
      <w:r>
        <w:rPr>
          <w:rFonts w:ascii="Times New Roman"/>
          <w:b w:val="false"/>
          <w:i w:val="false"/>
          <w:color w:val="000000"/>
          <w:sz w:val="28"/>
        </w:rPr>
        <w:t>
      строки, порядковые номера 2, 3 и 4, изложить в следующей редакции:</w:t>
      </w:r>
    </w:p>
    <w:bookmarkEnd w:id="46"/>
    <w:bookmarkStart w:name="z63"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государственной услуги осуществляется через:</w:t>
            </w:r>
          </w:p>
          <w:p>
            <w:pPr>
              <w:spacing w:after="20"/>
              <w:ind w:left="20"/>
              <w:jc w:val="both"/>
            </w:pPr>
            <w:r>
              <w:rPr>
                <w:rFonts w:ascii="Times New Roman"/>
                <w:b w:val="false"/>
                <w:i w:val="false"/>
                <w:color w:val="000000"/>
                <w:sz w:val="20"/>
              </w:rPr>
              <w:t>1) веб-портал "электронного правительства" www.egov.kz или www.elicense.kz;</w:t>
            </w:r>
          </w:p>
          <w:p>
            <w:pPr>
              <w:spacing w:after="20"/>
              <w:ind w:left="20"/>
              <w:jc w:val="both"/>
            </w:pPr>
            <w:r>
              <w:rPr>
                <w:rFonts w:ascii="Times New Roman"/>
                <w:b w:val="false"/>
                <w:i w:val="false"/>
                <w:color w:val="000000"/>
                <w:sz w:val="20"/>
              </w:rPr>
              <w:t>2)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65" w:id="48"/>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48"/>
    <w:bookmarkStart w:name="z66"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(либо его представителя по доверенности) через Портал или к услугодателю:</w:t>
            </w:r>
          </w:p>
          <w:p>
            <w:pPr>
              <w:spacing w:after="20"/>
              <w:ind w:left="20"/>
              <w:jc w:val="both"/>
            </w:pPr>
            <w:r>
              <w:rPr>
                <w:rFonts w:ascii="Times New Roman"/>
                <w:b w:val="false"/>
                <w:i w:val="false"/>
                <w:color w:val="000000"/>
                <w:sz w:val="20"/>
              </w:rPr>
              <w:t>1) заявление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2) документ, подтверждающий предварительное согласие антимонопольного органа на создание охранной организации, в том числе на расширение и (или) изменение уставных видов деятельности, учреждаемой национальной компанией в соответствии с </w:t>
            </w:r>
            <w:r>
              <w:rPr>
                <w:rFonts w:ascii="Times New Roman"/>
                <w:b w:val="false"/>
                <w:i w:val="false"/>
                <w:color w:val="000000"/>
                <w:sz w:val="20"/>
              </w:rPr>
              <w:t>Предпринимательским</w:t>
            </w:r>
            <w:r>
              <w:rPr>
                <w:rFonts w:ascii="Times New Roman"/>
                <w:b w:val="false"/>
                <w:i w:val="false"/>
                <w:color w:val="000000"/>
                <w:sz w:val="20"/>
              </w:rPr>
              <w:t xml:space="preserve"> кодексом Республики Казахстан;</w:t>
            </w:r>
          </w:p>
          <w:p>
            <w:pPr>
              <w:spacing w:after="20"/>
              <w:ind w:left="20"/>
              <w:jc w:val="both"/>
            </w:pPr>
            <w:r>
              <w:rPr>
                <w:rFonts w:ascii="Times New Roman"/>
                <w:b w:val="false"/>
                <w:i w:val="false"/>
                <w:color w:val="000000"/>
                <w:sz w:val="20"/>
              </w:rPr>
              <w:t xml:space="preserve">3) учредительные документы, подтверждающие соответствие услугополучателя пункту 3 Правил предоставления национальным компаниям права на учреждение охранных организаций,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29 октября 2024 года № 863 "Об утверждении Правил предоставления национальным компаниям права на учреждение охранных организаций" (зарегистрирован в Реестре государственной регистрации нормативных правовых актов за № 35303);</w:t>
            </w:r>
          </w:p>
          <w:p>
            <w:pPr>
              <w:spacing w:after="20"/>
              <w:ind w:left="20"/>
              <w:jc w:val="both"/>
            </w:pPr>
            <w:r>
              <w:rPr>
                <w:rFonts w:ascii="Times New Roman"/>
                <w:b w:val="false"/>
                <w:i w:val="false"/>
                <w:color w:val="000000"/>
                <w:sz w:val="20"/>
              </w:rPr>
              <w:t>4) перечень объектов (наименование, место расположения), в том числе объектов дочерних организаций, планируемых к передаче под охрану учреждаемой охранной организации.</w:t>
            </w:r>
          </w:p>
        </w:tc>
      </w:tr>
    </w:tbl>
    <w:bookmarkStart w:name="z67" w:id="50"/>
    <w:p>
      <w:pPr>
        <w:spacing w:after="0"/>
        <w:ind w:left="0"/>
        <w:jc w:val="both"/>
      </w:pPr>
      <w:r>
        <w:rPr>
          <w:rFonts w:ascii="Times New Roman"/>
          <w:b w:val="false"/>
          <w:i w:val="false"/>
          <w:color w:val="000000"/>
          <w:sz w:val="28"/>
        </w:rPr>
        <w:t>
      ".</w:t>
      </w:r>
    </w:p>
    <w:bookmarkEnd w:id="50"/>
    <w:bookmarkStart w:name="z68" w:id="51"/>
    <w:p>
      <w:pPr>
        <w:spacing w:after="0"/>
        <w:ind w:left="0"/>
        <w:jc w:val="both"/>
      </w:pPr>
      <w:r>
        <w:rPr>
          <w:rFonts w:ascii="Times New Roman"/>
          <w:b w:val="false"/>
          <w:i w:val="false"/>
          <w:color w:val="000000"/>
          <w:sz w:val="28"/>
        </w:rPr>
        <w:t>
      2.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w:t>
      </w:r>
    </w:p>
    <w:bookmarkEnd w:id="51"/>
    <w:bookmarkStart w:name="z69" w:id="5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2"/>
    <w:bookmarkStart w:name="z70" w:id="53"/>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53"/>
    <w:bookmarkStart w:name="z71" w:id="54"/>
    <w:p>
      <w:pPr>
        <w:spacing w:after="0"/>
        <w:ind w:left="0"/>
        <w:jc w:val="both"/>
      </w:pPr>
      <w:r>
        <w:rPr>
          <w:rFonts w:ascii="Times New Roman"/>
          <w:b w:val="false"/>
          <w:i w:val="false"/>
          <w:color w:val="000000"/>
          <w:sz w:val="28"/>
        </w:rPr>
        <w:t>
      3) в течение пяти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мероприятия, предусмотренного подпунктом 1) настоящего пункта.</w:t>
      </w:r>
    </w:p>
    <w:bookmarkEnd w:id="54"/>
    <w:bookmarkStart w:name="z72" w:id="5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55"/>
    <w:bookmarkStart w:name="z73" w:id="5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75" w:id="57"/>
      <w:r>
        <w:rPr>
          <w:rFonts w:ascii="Times New Roman"/>
          <w:b w:val="false"/>
          <w:i w:val="false"/>
          <w:color w:val="000000"/>
          <w:sz w:val="28"/>
        </w:rPr>
        <w:t>
      "СОГЛАСОВАН"</w:t>
      </w:r>
    </w:p>
    <w:bookmarkEnd w:id="5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2024 года № 923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охранной деятельностью"</w:t>
            </w:r>
          </w:p>
        </w:tc>
      </w:tr>
    </w:tbl>
    <w:bookmarkStart w:name="z78" w:id="5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право занятия охранной деятельностью"</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право занятия охранной деятельностью".</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все виды охранных услуг, в том числе охрана объектов, уязвимых в террористическом отношении;</w:t>
            </w:r>
          </w:p>
          <w:p>
            <w:pPr>
              <w:spacing w:after="20"/>
              <w:ind w:left="20"/>
              <w:jc w:val="both"/>
            </w:pPr>
            <w:r>
              <w:rPr>
                <w:rFonts w:ascii="Times New Roman"/>
                <w:b w:val="false"/>
                <w:i w:val="false"/>
                <w:color w:val="000000"/>
                <w:sz w:val="20"/>
              </w:rPr>
              <w:t>2) все виды охранных услуг, за исключением охраны объектов, уязвимых в террористическом отношении.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по всем подвидам осуществляется через:</w:t>
            </w:r>
          </w:p>
          <w:p>
            <w:pPr>
              <w:spacing w:after="20"/>
              <w:ind w:left="20"/>
              <w:jc w:val="both"/>
            </w:pPr>
            <w:r>
              <w:rPr>
                <w:rFonts w:ascii="Times New Roman"/>
                <w:b w:val="false"/>
                <w:i w:val="false"/>
                <w:color w:val="000000"/>
                <w:sz w:val="20"/>
              </w:rPr>
              <w:t>веб-портал "электронного правительства" www.egov.kz или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лицензии и (или) приложения к лицензии – 10 (десять) рабочих дней.</w:t>
            </w:r>
          </w:p>
          <w:p>
            <w:pPr>
              <w:spacing w:after="20"/>
              <w:ind w:left="20"/>
              <w:jc w:val="both"/>
            </w:pPr>
            <w:r>
              <w:rPr>
                <w:rFonts w:ascii="Times New Roman"/>
                <w:b w:val="false"/>
                <w:i w:val="false"/>
                <w:color w:val="000000"/>
                <w:sz w:val="20"/>
              </w:rPr>
              <w:t>При переоформлении лицензии и (или) приложения к лицензии – 3 (три) рабочих дня.</w:t>
            </w:r>
          </w:p>
          <w:p>
            <w:pPr>
              <w:spacing w:after="20"/>
              <w:ind w:left="20"/>
              <w:jc w:val="both"/>
            </w:pPr>
            <w:r>
              <w:rPr>
                <w:rFonts w:ascii="Times New Roman"/>
                <w:b w:val="false"/>
                <w:i w:val="false"/>
                <w:color w:val="000000"/>
                <w:sz w:val="20"/>
              </w:rPr>
              <w:t>При выдаче дубликата лицензии и (или) приложения к лицензии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по всем подвидам.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приложения к лицензии, переоформление и (или) приложения к лицензии, дубликат лицензии и (или) приложения к лицензии на право занятия охранной деятельностью согласно приложениям 4 и 5 к Правилам, выданные услугополучателем, либо мотивированный ответ об отказе в выдаче лицензии.</w:t>
            </w:r>
          </w:p>
          <w:p>
            <w:pPr>
              <w:spacing w:after="20"/>
              <w:ind w:left="20"/>
              <w:jc w:val="both"/>
            </w:pPr>
            <w:r>
              <w:rPr>
                <w:rFonts w:ascii="Times New Roman"/>
                <w:b w:val="false"/>
                <w:i w:val="false"/>
                <w:color w:val="000000"/>
                <w:sz w:val="20"/>
              </w:rPr>
              <w:t>Форма представления результата оказания государственной услуги по всем подвидам: электронная.</w:t>
            </w:r>
          </w:p>
          <w:p>
            <w:pPr>
              <w:spacing w:after="20"/>
              <w:ind w:left="20"/>
              <w:jc w:val="both"/>
            </w:pPr>
            <w:r>
              <w:rPr>
                <w:rFonts w:ascii="Times New Roman"/>
                <w:b w:val="false"/>
                <w:i w:val="false"/>
                <w:color w:val="000000"/>
                <w:sz w:val="20"/>
              </w:rPr>
              <w:t>На Портале результат оказания государственной услуги по всем подвидам направляется в "личный кабинет" услугополучателя в форме электронного документа, подписанного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услугополучателям оказывается на платной основе. В соответствии с </w:t>
            </w:r>
            <w:r>
              <w:rPr>
                <w:rFonts w:ascii="Times New Roman"/>
                <w:b w:val="false"/>
                <w:i w:val="false"/>
                <w:color w:val="000000"/>
                <w:sz w:val="20"/>
              </w:rPr>
              <w:t>главой 68</w:t>
            </w:r>
            <w:r>
              <w:rPr>
                <w:rFonts w:ascii="Times New Roman"/>
                <w:b w:val="false"/>
                <w:i w:val="false"/>
                <w:color w:val="000000"/>
                <w:sz w:val="20"/>
              </w:rPr>
              <w:t xml:space="preserve"> Кодекса Республики Казахстан "О налогах и других обязательных платежах в бюджет" за оказание государственной услуги на осуществление охранной деятельности с услугополучателей взимается лицензионный сбор за право занятия отдельными видами деятельности (далее – лицензионный сбор) в размере 6 (шести) месячных расчетных показателей (далее – МРП). При переоформлении лицензии на осуществление охранной деятельности с услугополучателей взимается лицензионный сбор в размере десяти процентов от ставки при выдаче лицензии, установленной на день уплаты лицензионного сбора, но не более 4 (четырех) МРП. При получении дубликата лицензии, лицензионный сбор взимается в размере ста процентов от ставки при выдаче лицензии, установленной на день уплаты лицензионного сбора. Сумма лицензионного сбора уплачивается в бюджет по местонахождению услугополучателя до подачи соответствующих документов лицензиару. Оплата производится через банки второго уровня и организации, осуществляющие отдельные виды банковских операций, а также на Портале оплата может осуществляться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услугодатель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МВД www.mvd.gov.kz.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 переоформления лицензии и (или) приложения к лицензии по подвиду деятельности "Все виды охранных услуг, в том числе охрана объектов, уязвимых в террористическом отношении":</w:t>
            </w:r>
          </w:p>
          <w:p>
            <w:pPr>
              <w:spacing w:after="20"/>
              <w:ind w:left="20"/>
              <w:jc w:val="both"/>
            </w:pPr>
            <w:r>
              <w:rPr>
                <w:rFonts w:ascii="Times New Roman"/>
                <w:b w:val="false"/>
                <w:i w:val="false"/>
                <w:color w:val="000000"/>
                <w:sz w:val="20"/>
              </w:rPr>
              <w:t>заявление в форме электронного документа, подписанного ЭЦП услугополучателя, с заполненной формой сведений;</w:t>
            </w:r>
          </w:p>
          <w:p>
            <w:pPr>
              <w:spacing w:after="20"/>
              <w:ind w:left="20"/>
              <w:jc w:val="both"/>
            </w:pPr>
            <w:r>
              <w:rPr>
                <w:rFonts w:ascii="Times New Roman"/>
                <w:b w:val="false"/>
                <w:i w:val="false"/>
                <w:color w:val="000000"/>
                <w:sz w:val="20"/>
              </w:rPr>
              <w:t>документы, подтверждающие наличие офисного помещения для размещения пункта централизованной охраны в случаях арендного пользования;</w:t>
            </w:r>
          </w:p>
          <w:p>
            <w:pPr>
              <w:spacing w:after="20"/>
              <w:ind w:left="20"/>
              <w:jc w:val="both"/>
            </w:pPr>
            <w:r>
              <w:rPr>
                <w:rFonts w:ascii="Times New Roman"/>
                <w:b w:val="false"/>
                <w:i w:val="false"/>
                <w:color w:val="000000"/>
                <w:sz w:val="20"/>
              </w:rPr>
              <w:t>документы, подтверждающие наличие пульта централизованного наблюдения:</w:t>
            </w:r>
          </w:p>
          <w:p>
            <w:pPr>
              <w:spacing w:after="20"/>
              <w:ind w:left="20"/>
              <w:jc w:val="both"/>
            </w:pPr>
            <w:r>
              <w:rPr>
                <w:rFonts w:ascii="Times New Roman"/>
                <w:b w:val="false"/>
                <w:i w:val="false"/>
                <w:color w:val="000000"/>
                <w:sz w:val="20"/>
              </w:rPr>
              <w:t>- штатная расстановка и приказ (ы) о наличии работников пульта централизованного наблюдения;</w:t>
            </w:r>
          </w:p>
          <w:p>
            <w:pPr>
              <w:spacing w:after="20"/>
              <w:ind w:left="20"/>
              <w:jc w:val="both"/>
            </w:pPr>
            <w:r>
              <w:rPr>
                <w:rFonts w:ascii="Times New Roman"/>
                <w:b w:val="false"/>
                <w:i w:val="false"/>
                <w:color w:val="000000"/>
                <w:sz w:val="20"/>
              </w:rPr>
              <w:t>- техническая документация (инвентарные номера, накладные, фискальные чеки или другие документы), на компьютерную технику и соответствующее программное обеспечение, осуществляющих прием сигналов с приемно-контрольных приборов, установленных на охраняемых объектах, а также собственный защищенный сервер для хранения данных с охраняемых объектов;</w:t>
            </w:r>
          </w:p>
          <w:p>
            <w:pPr>
              <w:spacing w:after="20"/>
              <w:ind w:left="20"/>
              <w:jc w:val="both"/>
            </w:pPr>
            <w:r>
              <w:rPr>
                <w:rFonts w:ascii="Times New Roman"/>
                <w:b w:val="false"/>
                <w:i w:val="false"/>
                <w:color w:val="000000"/>
                <w:sz w:val="20"/>
              </w:rPr>
              <w:t>разрешение на использование радиочастотного спектра либо договора на абонентское обслуживание (аренды) радиостанций с частотой;</w:t>
            </w:r>
          </w:p>
          <w:p>
            <w:pPr>
              <w:spacing w:after="20"/>
              <w:ind w:left="20"/>
              <w:jc w:val="both"/>
            </w:pPr>
            <w:r>
              <w:rPr>
                <w:rFonts w:ascii="Times New Roman"/>
                <w:b w:val="false"/>
                <w:i w:val="false"/>
                <w:color w:val="000000"/>
                <w:sz w:val="20"/>
              </w:rPr>
              <w:t>штатная расстановка и приказ (ы) о создании мобильных групп (групп оперативного реагирования) и назначении соответствующих работников на должность;</w:t>
            </w:r>
          </w:p>
          <w:p>
            <w:pPr>
              <w:spacing w:after="20"/>
              <w:ind w:left="20"/>
              <w:jc w:val="both"/>
            </w:pPr>
            <w:r>
              <w:rPr>
                <w:rFonts w:ascii="Times New Roman"/>
                <w:b w:val="false"/>
                <w:i w:val="false"/>
                <w:color w:val="000000"/>
                <w:sz w:val="20"/>
              </w:rPr>
              <w:t>свидетельства о государственной регистрации не менее двух транспортных средств на праве собственности, предназначенных для передвижения мобильных групп (групп оперативного реагирования);</w:t>
            </w:r>
          </w:p>
          <w:p>
            <w:pPr>
              <w:spacing w:after="20"/>
              <w:ind w:left="20"/>
              <w:jc w:val="both"/>
            </w:pPr>
            <w:r>
              <w:rPr>
                <w:rFonts w:ascii="Times New Roman"/>
                <w:b w:val="false"/>
                <w:i w:val="false"/>
                <w:color w:val="000000"/>
                <w:sz w:val="20"/>
              </w:rPr>
              <w:t>2) для получения лицензии и (или) приложения к лицензии, переоформления лицензии и (или) приложения к лицензии по подвиду деятельности "Все виды охранных услуг, за исключением охраны объектов, уязвимых в террористическом отношении":</w:t>
            </w:r>
          </w:p>
          <w:p>
            <w:pPr>
              <w:spacing w:after="20"/>
              <w:ind w:left="20"/>
              <w:jc w:val="both"/>
            </w:pPr>
            <w:r>
              <w:rPr>
                <w:rFonts w:ascii="Times New Roman"/>
                <w:b w:val="false"/>
                <w:i w:val="false"/>
                <w:color w:val="000000"/>
                <w:sz w:val="20"/>
              </w:rPr>
              <w:t>заявление в форме электронного документа, подписанного ЭЦП услугополучателя, с заполненной формой сведений;</w:t>
            </w:r>
          </w:p>
          <w:p>
            <w:pPr>
              <w:spacing w:after="20"/>
              <w:ind w:left="20"/>
              <w:jc w:val="both"/>
            </w:pPr>
            <w:r>
              <w:rPr>
                <w:rFonts w:ascii="Times New Roman"/>
                <w:b w:val="false"/>
                <w:i w:val="false"/>
                <w:color w:val="000000"/>
                <w:sz w:val="20"/>
              </w:rPr>
              <w:t>3) для получения дубликата лицензии и (или) приложения к лицензии по всем подвидам в случае утери, порчи лицензии услугополучатель обращается к услугодателю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w:t>
            </w:r>
          </w:p>
          <w:p>
            <w:pPr>
              <w:spacing w:after="20"/>
              <w:ind w:left="20"/>
              <w:jc w:val="both"/>
            </w:pPr>
            <w:r>
              <w:rPr>
                <w:rFonts w:ascii="Times New Roman"/>
                <w:b w:val="false"/>
                <w:i w:val="false"/>
                <w:color w:val="000000"/>
                <w:sz w:val="20"/>
              </w:rPr>
              <w:t>заявление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в качестве юридического лица, из устава юридического лица, о лицензии, о высшем юридическом образовании руководителя услугополучателя (при отсутствии возможности получения сведений из соответствующих информационных систем на Портале, у услугополучателя в течение 1 (одного) рабочего дня после поступления заявления истребуется электронная копия документа (диплом), подтверждающего высшее юридическое образование), об отсутствии судимости, о не привлечении к уголовной и административной ответственности, подтверждающие трудовую деятельность руководителя услугополучателя (при отсутствии возможности получения сведений из соответствующих информационных систем на Портале, у услугополучателя в течение 1 (одного) рабочего дня после поступления заявления истребуется электронная копия документа, подтверждающего трудовую деятельность), из организаций, оказывающих медицинскую помощь в области психического здоровья (медицинские справки), о недвижимости на праве собственности, услугодатель получает из соответствующих государственных информационных систем через шлюз "электронного правительства", об уплате лицензионного сбора в том числе за переоформление лицензии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занятие видом деятельности, запрещенным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охранной деятельности" для данной категории субъектов;</w:t>
            </w:r>
          </w:p>
          <w:p>
            <w:pPr>
              <w:spacing w:after="20"/>
              <w:ind w:left="20"/>
              <w:jc w:val="both"/>
            </w:pPr>
            <w:r>
              <w:rPr>
                <w:rFonts w:ascii="Times New Roman"/>
                <w:b w:val="false"/>
                <w:i w:val="false"/>
                <w:color w:val="000000"/>
                <w:sz w:val="20"/>
              </w:rPr>
              <w:t>3) не внесен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xml:space="preserve">4) услугополучатель не соответствует квалификационным требованиям,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30 декабря 2014 года № 959 "Об утверждении квалификационных требований и перечня документов, подтверждающих соответствие им, для осуществления охранной деятельности" (зарегистрирован в Реестре государственной регистрации нормативных правовых актов № 10371);</w:t>
            </w:r>
          </w:p>
          <w:p>
            <w:pPr>
              <w:spacing w:after="20"/>
              <w:ind w:left="20"/>
              <w:jc w:val="both"/>
            </w:pPr>
            <w:r>
              <w:rPr>
                <w:rFonts w:ascii="Times New Roman"/>
                <w:b w:val="false"/>
                <w:i w:val="false"/>
                <w:color w:val="000000"/>
                <w:sz w:val="20"/>
              </w:rPr>
              <w:t>5) не предоставление услугополучателем письма согласования на учреждение охранной организации национальной компанией с согласующим государственным органом на выдачу лицензии;</w:t>
            </w:r>
          </w:p>
          <w:p>
            <w:pPr>
              <w:spacing w:after="20"/>
              <w:ind w:left="20"/>
              <w:jc w:val="both"/>
            </w:pPr>
            <w:r>
              <w:rPr>
                <w:rFonts w:ascii="Times New Roman"/>
                <w:b w:val="false"/>
                <w:i w:val="false"/>
                <w:color w:val="000000"/>
                <w:sz w:val="20"/>
              </w:rPr>
              <w:t>6) направление услугополучателем заявления для получения государственной услуги не по месту регистрации юридического лица;</w:t>
            </w:r>
          </w:p>
          <w:p>
            <w:pPr>
              <w:spacing w:after="20"/>
              <w:ind w:left="20"/>
              <w:jc w:val="both"/>
            </w:pPr>
            <w:r>
              <w:rPr>
                <w:rFonts w:ascii="Times New Roman"/>
                <w:b w:val="false"/>
                <w:i w:val="false"/>
                <w:color w:val="000000"/>
                <w:sz w:val="20"/>
              </w:rPr>
              <w:t>7)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9) судом на основании представления судебного исполнителя временно запрещено услугополучателю выдавать лицензию;</w:t>
            </w:r>
          </w:p>
          <w:p>
            <w:pPr>
              <w:spacing w:after="20"/>
              <w:ind w:left="20"/>
              <w:jc w:val="both"/>
            </w:pPr>
            <w:r>
              <w:rPr>
                <w:rFonts w:ascii="Times New Roman"/>
                <w:b w:val="false"/>
                <w:i w:val="false"/>
                <w:color w:val="000000"/>
                <w:sz w:val="20"/>
              </w:rPr>
              <w:t xml:space="preserve">10) несоответствие юридического лица категории субъектов предпринимательства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11) в отношении услугополучателя имеются данные, характеризующие его личность по линии противодействия экстремизму, терроризму или организованной преступности, полученные в рамках запросов с органов внутренних дел, которые влияют на принятие решения о выдаче лицензии;</w:t>
            </w:r>
          </w:p>
          <w:p>
            <w:pPr>
              <w:spacing w:after="20"/>
              <w:ind w:left="20"/>
              <w:jc w:val="both"/>
            </w:pPr>
            <w:r>
              <w:rPr>
                <w:rFonts w:ascii="Times New Roman"/>
                <w:b w:val="false"/>
                <w:i w:val="false"/>
                <w:color w:val="000000"/>
                <w:sz w:val="20"/>
              </w:rPr>
              <w:t xml:space="preserve">12)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охранной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Единый контакт-центр: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