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3406" w14:textId="b503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30 октября 2024 года № 88. Зарегистрирован в Министерстве юстиции Республики Казахстан 1 ноября 2024 года № 35322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 ДСМ-313/2020 "Об утверждении форм отчетной документации в области здравоохранения" (зарегистрирован в Реестре государственной регистрации нормативных правовых актов за № 21879)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21 сентября 2023 года № 150 "Об утверждении Санитарных правил "Санитарно-эпидемиологические требования к организации и проведению профилактических прививок населению" (зарегистрирован в Реестре государственной регистрации нормативных правовых актов № 33463)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организации и проведению профилактических прививок населению",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Прививки проводятся после получения информированного электронного согласия, при технических сбоях прилагается сканированный вариант, на проведение прививок прививаемого лица или законного представителя. Информированное электронное согласие на проведение профилактических прививок оформляется в электронном виде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При отказе прививаемого лица или его законного представителя от получения профилактических прививок, оформляется отказ от профилактических прививок в электронном виде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Информированное электронное согласие или отказ вносятся в медицинские информационные системы.".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"Медицинский работник, получивший вызов к привитому лицу, немедленно обслуживает данный вызов, оказывает неотложную медицинскую помощь и при показаниях госпитализирует его. При подозрении на НППИ медицинский работник немедленно передает электронное экстренное извещение в территориальное подразделение государственного органа в сфере санитарно-эпидемиологического благополучия населения, при технических сбоях прилагается сканированный вариант, а также в государственную экспертную организацию в сфере обращения лекарственных средств и медицинских изделий (далее – Экспертная организация) через медицинские информационные системы в режиме онлайн (портал), либо посредством электронной почты.";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официального опубликования;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c 1 января 2025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2024 года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ДСМ-313/2020</w:t>
            </w:r>
          </w:p>
        </w:tc>
      </w:tr>
    </w:tbl>
    <w:p>
      <w:pPr>
        <w:spacing w:after="0"/>
        <w:ind w:left="0"/>
        <w:jc w:val="both"/>
      </w:pPr>
      <w:bookmarkStart w:name="z24" w:id="14"/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Комитету санитарно-эпидемиологического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ресурсе: www.dsm.gov.kz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о движении вакцин и других иммунобиологических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 области (району, 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за _________ месяц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3 – Вакцины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 с внесением медицинскими организациями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независимо от формы собственности в информационные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Амбулаторно-поликлинические организации системы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негосударственные медицинские (подразделения) организации,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(подразделения) государственных органов, оказывающих медицинскую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детям, подросткам и взрослым, фельдшерско-акушерские пункты сельской местности,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районные, городские больницы и (или) поликлиники, областные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здравоохранения, филиал "Научно-практический центр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экспертизы и мониторинга" РГП на ПХВ "Национальный центр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здравоохранения" Министерства здравоохранения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представления: один раз в месяц, 13 числа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70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вакцины и других медицинских иммунобиологических препаратов (далее -МИБП)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вакцин на начало отчетного месяца (А)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 в отчетном месяце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 отчетном месяце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месяца (I = A + B + C + D + E - F - G-H)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Cделано прививок в отчетном месяце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(J)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на одну прививку (K=F/J)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от поставщиков (для области), от управления здравоохранения (для районов)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от других управлений здравоохранения (для области), других медицинских организациях (для районов) (С)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из других источников(D)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вакцин и МИБП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(F)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в другие учреждения(G)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вакцин (H)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АбКДС + Хиб + ИПВ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(вакцина против коклюша с бесклеточным коклюшным компонентом, дифтерии, столбняка гемофильной инфекции типа b)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АбКДС + ВГВ + Хиб + ИПВ (вакцина против коклюша с бесклеточным коклюшным компонентом, дифтерии, столбняка, гемофильной инфекции типа b, вирусного гепатита 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АбКДС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(вакцина против коклюша с бесклеточным коклюшным компонентом, дифтерии, столбняка)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АДС-М (против дифтерии, столбняка)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(вакцина против туберкулеза)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Оральная полиовакцина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краснухи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краснухи, паротита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брюшного тифа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чумы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клещевого энцефалита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антирабическая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гриппа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туляремии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сибирской язвы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менингококковая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желтой лихорадки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вируса папилломы человека (далее - ВПЧ)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коронавирусной инфекции (далее –КВИ)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(сыворотка) антирабический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Противодифтерийная сыворотка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Ботулинистическая сыворотка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Противостолбнячная сыворотка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(иммуноглобулин)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Саморазрушающиеся (далее - СР) шприцы 0,05 мл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 шприцы, 0,1 мл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 шприцы на 0,5 мл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 шприцы на 1,0 мл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шприцы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(Ф.И.О. (при его наличии) 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_________________ 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исполняющего его обязанности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медицинского работника___________________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QR-код медицинской организации ______________________________________</w:t>
      </w:r>
    </w:p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движении вакцин и других иммунобиологических препаратов"</w:t>
      </w:r>
      <w:r>
        <w:br/>
      </w:r>
      <w:r>
        <w:rPr>
          <w:rFonts w:ascii="Times New Roman"/>
          <w:b/>
          <w:i w:val="false"/>
          <w:color w:val="000000"/>
        </w:rPr>
        <w:t>(Индекс: 3 - Вакцины, периодичность: ежемесячная)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административных данных определяет единые требования по заполнению формы, административных данных "Отчет об отдельных инфекционных и паразитарных заболеваниях".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Отчетная форма содержит следующие сведения: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вакцины и других медицинских иммунобиологических препаратов (МИБП) в определенных единицах измерения: дозах, миллилитрах, ампулах, штуках.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приходе в отчетном месяце, в том числе: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остатка вакцин на начало отчетного месяца (А);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полученных вакцин и МИБП от поставщиков (для области), от управления здравоохранения (для районов) (В);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полученных вакцин и МИБП от других управлений здравоохранения (для области), других медицинских организациях (для районов) (С);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полученных вакцин и МИБП из других источников (D);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возврата неиспользованных вакцин и МИБП (E). Возврат включает объем неиспользованных и возращенных вакцин от медицинских организаций в основной склад;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количестве расхода в отчетном месяце, в том числе: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использованных вакцин и МИБП (F);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переданных вакцин и МИБП в другие учреждения (G);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списанных вакцин (H).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об остатке вакцин и МИБП на конец отчетного месяца, где от суммы прихода в отчетном месяце отнимается сумма расхода в отчетном месяце по формуле: I=A+B+C+D+E-F-G-H.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Информацию проведенных прививок в отчетном месяце (J), который включает количество проведенных прививок в медицинской организации без привязки к графе "Привито в указанном возрасте за весь период" статистической формы "Отчет об охвате профилактическими прививками".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о расходе на одну прививку, где количество использованных вакцин и МИБП делится на количество сделанных прививок в отчетном месяце по формуле: K=F/J.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2024 года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ДСМ-313/2020</w:t>
            </w:r>
          </w:p>
        </w:tc>
      </w:tr>
    </w:tbl>
    <w:p>
      <w:pPr>
        <w:spacing w:after="0"/>
        <w:ind w:left="0"/>
        <w:jc w:val="both"/>
      </w:pPr>
      <w:bookmarkStart w:name="z46" w:id="33"/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Комитету санитарно-эпидемиологического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ресурсе: www.dsm.gov.kz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об охвате профилактическими прививками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за _________ месяц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4 – ОПП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 с внесением медицинскими организациями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независимо от формы собственности в информационные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Амбулаторно-поликлинические организации системы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негосударственные медицинские (подразделения) организации,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(подразделения) государственных органов, оказывающих медицинскую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детям, подросткам и взрослым, фельдшерско-акушерские пункты сельской местности,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районные, городские больницы и (или) поликлиники, областные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здравоохранения, филиал "Научно-практический центр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экспертизы и мониторинга" РГП на ПХВ "Национальный центр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здравоохранения" Министерства здравоохранения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представления: один раз в месяц, 13 числа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70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1000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на начало отчетного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на конец отчетного месяца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родились живыми за отчетный период (всего детей)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иногородних всего (количество детей)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иногородние - приезжие из других районов,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иногородние - приезжие из других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иногородние - приезжие из других 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Подлежало по плану: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 на АДС-М (против дифтерии, столбняка)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брюшной тиф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вакцинацию против клещевого энцефалита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вакцинацию против бешенство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реакцию Манту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вакцинацию против Коронавириусной 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Иммунизация в плановом порядке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иммунизации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прививки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на конец отчетного месяца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Привито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охвата за месяц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НППИ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Привито в указанном возрасте за весь период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охвата за весь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в указанном возрасте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АКДС-1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АКДС-2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АКДС-3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АКДС-4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АДС-1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АДС-2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АДС-3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АДС-4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(вакцина против туберкулеза) в роддоме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(вакцина против туберкулеза) на участке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ВГВ (вакцина вирусного гепатита В) -1 в роддоме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ВГВ (вакцина вирусного гепатита В) -1 на участке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ВГВ (вакцина вирусного гепатита В) -2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ВГВ (вакцина вирусного гепатита В)-3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Пневмо-1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Пневмо-2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Пневмо-3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Полиомиелит-1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Полиомиелит-2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Полиомиелит-3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Полиомиелит-4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Хиб - 1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Хиб -2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Хиб -3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Хиб - 4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Корь-1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Краснуха-1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Эпидпаротит-1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АбКДС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(вакцина против коклюша с бесклеточным коклюшным компонентом, дифтерии, столбняка) -5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(вакцина против туберкулеза) -2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Корь-2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Краснуха-2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Эпидпаротит-2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ВПЧ (вирус папилломы человека)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АДС-М (против дифтерии, столбняка)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АДС-М (против дифтерии, столбняка)взрослые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подлежащих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Брюшной тиф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подлежащих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Клещевой энцефалит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подлежащих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подлежащих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Манту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подлежащих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подлежащих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3000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Иммунизация по эпидемиологическим показаниям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возрасте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в очагах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Мигранты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прививки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14 лет включительно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лет до 17 лет включительно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ВГВ (вакцина вирусного гепатита В)-1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ВГВ (вакцина вирусного гепатита В)-2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ВГВ (вакцина вирусного гепатита В)-3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Краснуха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Эпидпаротит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АДС-М (против дифтерии, столбняка)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ВГА (вакцина против вирусного гепатита А)-1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ВГА(вакцина против вирусного гепатита А)-2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4000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непривитых и причины непривитости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непривитых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вине медработников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вакцины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от прививок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БЦЖ(вакцина против туберкулеза)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Оральная полиовакцина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АбКДС + Хиб + ИПВ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(вакцина против коклюша с бесклеточным коклюшным компонентом, дифтерии, столбняка гемофильной инфекции типа b)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АбКДС + ВГВ + Хиб + ИПВ (вакцина против коклюша с бесклеточным коклюшным компонентом, дифтерии, столбняка, гемофильной инфекции типа b, вирусного гепатита 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ВГВ(вакцина вирусного гепатита 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АДС-М (против дифтерии, столбняка)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ВПЧ (против вируса папилломы человека)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(Ф.И.О. (при его наличии) 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_______________ телефон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исполняющего его обязанности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медицинского работника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QR-код медицинской организации _________________________________________</w:t>
      </w:r>
    </w:p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охвате профилактическими прививками"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за _________ месяц 20 __ года</w:t>
      </w:r>
      <w:r>
        <w:br/>
      </w:r>
      <w:r>
        <w:rPr>
          <w:rFonts w:ascii="Times New Roman"/>
          <w:b/>
          <w:i w:val="false"/>
          <w:color w:val="000000"/>
        </w:rPr>
        <w:t>(Индекс: 4- ОПП, периодичность: ежемесячная)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административных данных определяет единые требования по заполнению формы, административных данных "Отчет об охвате профилактическими прививками".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таблице 1000 указывается количество лиц на начало отчетного месяца, в том числе умерло, прибыло, выбыло; количество лиц на конец отчетного месяца; количество родившихся живыми за отчетный период (всего детей), в том числе иногородних всего (количество детей), из них иногородние - приезжие из других районов, городов, иногородние - приезжие из других областей, иногородние - приезжие из других стран; количество подлежащих по плану взрослых на АДС-М, на брюшной тиф, вакцинацию против клещевого энцефалита, на вакцинацию против бешенство, на реакцию Манту, на вакцинацию против коронавирусной инфекции (далее – КВИ).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Таблица 2000 "Иммунизация в плановом порядке" заполняется на основании данных первичного учета "Карта профилактических прививок" (форма № 065/у), "Журнал учета профилактических прививок" (форма № 066/у), "Обменная карта беременной и родильницы" (форма № 048/у), "Медицинская карта амбулаторного пациента" (форма № 052/у), а также иных первичных учетных документов,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ҚРДСМ-175/2020).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Таблица 2000 "Иммунизация в плановом порядке" включает: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лиц на конец отчетного месяца;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количество привитых, в том числе в указанном возрасте. При использовании комбинированных вакцин (АКДС+Хиб, АКДС+ВГВ+Хиб, ККП число привитых заносить отдельно по составляющим моновакцинам.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% охвата за месяц;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число неблагоприятных проявлений после иммунизации (НППИ);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привитых в указанном возрасте за весь период. При использовании комбинированных вакцин (АКДС+Хиб, АКДС+ВГВ+Хиб, ККП) число привитых заносить отдельно по составляющим моновакцинам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% охвата за весь период.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Таблица 3000 "Иммунизация по эпидемиологическим показаниям" заполняется на основании данных первичного учета "Карта профилактических прививок" (форма № 065/у), "Журнал учета профилактических прививок" (форма № 066/у), "Обменная карта беременной и родильницы" (форма № 048/у), "Медицинская карта амбулаторного пациента" (форма № 052/у), а также иных первичных учетных документов,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 ҚРДСМ-175/2020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Таблица 3000 "Иммунизация по эпидемиологическим показаниям" включает: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количество привитых, в том числе от 0 до 14 лет включительно и от 15 лет до 17 лет включительно;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пояснения, в том числе контактные в очагах, мигранты, дополнительные прививки.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Таблица 4000 "Количество непривитых и причины непривитости" заполняется на основании данных первичного учета "Карта профилактических прививок" (форма № 065/у), "Журнал учета профилактических прививок" (форма № 066/у), "Обменная карта беременной и родильницы" (форма № 048/у), "Медицинская карта амбулаторного пациента" (форма № 052/у), а также иных первичных учетных документов,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 ҚРДСМ-175/2020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Таблица 4000 "Количество непривитых и причины непривитости" включает: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количество непривитых;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противопоказаний, в том числе временные и постоянные;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непривитых по вине медработников;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непривитых из-за отсутствия вакцины;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непривитых из-за отказа от прививок;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общее количество выбывших, в том числе постоянных и временных.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2024 года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прививок населению"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Информированное электронное согласие на проведение профилактических прививок</w:t>
      </w:r>
    </w:p>
    <w:bookmarkEnd w:id="60"/>
    <w:p>
      <w:pPr>
        <w:spacing w:after="0"/>
        <w:ind w:left="0"/>
        <w:jc w:val="both"/>
      </w:pPr>
      <w:bookmarkStart w:name="z78" w:id="61"/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прививаемого лица или родителя (законного представителя) несовершеннолетнего)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получение профилактической прививки: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вакцины или других иммунологических лекарственных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(иммунобиологических лекарственных препаратов))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наличии), дата рождения лица, которому вводится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вакцина или другие иммунологические лекарственные препараты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(иммунобиологические лекарственные препараты)) и подтверждаю,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проинформирован (а) о важности проведения профилактической прививки,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возможных реакциях и неблагоприятных проявлениях на вакцину, необходимости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своевременного обращения в организацию здравоохранения при развитии любых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неблагоприятных проявлений после иммунизации, вызывающих беспокойство,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о последствиях отказа от профилактических прививок.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(прививаемого лица или родителя (законного представителя) несовершеннолетнего)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2024 года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прививок населению"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Информированный электронный отказ от проведения профилактических прививок</w:t>
      </w:r>
    </w:p>
    <w:bookmarkEnd w:id="62"/>
    <w:p>
      <w:pPr>
        <w:spacing w:after="0"/>
        <w:ind w:left="0"/>
        <w:jc w:val="both"/>
      </w:pPr>
      <w:bookmarkStart w:name="z83" w:id="63"/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прививаемого лица или родителя (законного представителя) несовершеннолетнего)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Отказываюсь от получения профилактической прививки: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вакцины или других иммунологических лекарственных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(иммунобиологических лекарственных препаратов))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наличии), дата рождения лица, которому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рекомендована вакцина или другие иммунологические лекарственные препараты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(иммунобиологические лекарственные препараты)) и подтверждаю,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проинформирован (а) о важности проведения профилактической прививки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последствиях отказа от профилактических прививок.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отказа (отметить):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религиозные;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личные убеждения;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негативная информация в средствах массовой информации, социальных сетях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интернет ресурсах;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побочная реакция на предыдущую дозу вакцины или другие иммунологические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лекарственные препараты (иммунобиологические лекарственные препараты);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другие (указать) 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(прививаемого лица или родителя (законного представителя) несовершеннолетнего)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