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3406" w14:textId="b50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2024 года № 88. Зарегистрирован в Министерстве юстиции Республики Казахстан 1 ноября 2024 года № 35322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за № 21879)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21 сентября 2023 года № 150 "Об утверждении Санитарных правил "Санитарно-эпидемиологические требования к организации и проведению профилактических прививок населению" (зарегистрирован в Реестре государственной регистрации нормативных правовых актов № 33463)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профилактических прививок населению",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Прививки проводятся после получения информированного электронного согласия, при технических сбоях прилагается сканированный вариант, на проведение прививок прививаемого лица или законного представителя. Информированное электронное согласие на проведение профилактических прививок оформляется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 отказе прививаемого лица или его законного представителя от получения профилактических прививок, оформляется отказ от профилактических прививок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Информированное электронное согласие или отказ вносятся в медицинские информационные системы.".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"Медицинский работник, получивший вызов к привитому лицу, немедленно обслуживает данный вызов, оказывает неотложную медицинскую помощь и при показаниях госпитализирует его. При подозрении на НППИ медицинский работник немедленно передает электронное экстренное извещение в территориальное подразделение государственного органа в сфере санитарно-эпидемиологического благополучия населения, при технических сбоях прилагается сканированный вариант, а также в государственную экспертную организацию в сфере обращения лекарственных средств и медицинских изделий (далее – Экспертная организация) через медицинские информационные системы в режиме онлайн (портал), либо посредством электронной почты.";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января 2025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ДСМ-313/2020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Комитету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движении вакцин и других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 области (району, 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3 – Вакцины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 с внесением медицинскими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формы собственности в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Амбулаторно-поликлинические организации системы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негосударственные медицинские (подразделения) организации,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(подразделения) государственных органов, оказывающих медицинскую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детям, подросткам и взрослым, фельдшерско-акушерские пункты сельской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районные, городские больницы и (или) поликлиники, областные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филиал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мониторинга" РГП на ПХВ "Национальный центр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представления: один раз в месяц, 13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0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вакцины и других медицинских иммунобиологических препаратов (далее -МИБП)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вакцин на начало отчетного месяца (А)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в отчетном месяце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 отчетном месяце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месяца (I = A + B + C + D + E - F - G-H)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Cделано прививок в отчетном месяце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одну прививку (K=F/J)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(для области), от управления здравоохранения (для районов)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управлений здравоохранения (для области), других медицинских организациях (для районов) (С)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других источников(D)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вакцин и МИБП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(F)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учреждения(G)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вакцин (H)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Хиб + 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 против коклюша с бесклеточным коклюшным компонентом, дифтерии, столбняка гемофильной инфекции типа b)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ВГВ + Хиб + ИПВ (вакцина против коклюша с бесклеточным коклюшным компонентом, дифтерии, столбняка, гемофильной инфекции типа b, вирусного гепатита 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 против коклюша с бесклеточным коклюшным компонентом, дифтерии, столбняка)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(против дифтерии, столбняка)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(вакцина против туберкулеза)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полиовакцина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краснухи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краснухи, паротита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гриппа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туляремии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менингококковая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желтой лихорадки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вируса папилломы человека (далее - ВПЧ)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коронавирусной инфекции (далее –КВИ)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(сыворотка) антирабический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Противодифтерийная сыворотка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Ботулинистическая сыворотка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Противостолбнячная сыворотка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(иммуноглобулин)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Саморазрушающиеся (далее - СР) шприцы 0,05 мл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шприцы, 0,1 мл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0,5 мл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1,0 мл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 (при его наличии)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медицинского работника___________________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 медицинской организации ______________________________________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вакцин и других иммунобиологических препаратов"</w:t>
      </w:r>
      <w:r>
        <w:br/>
      </w:r>
      <w:r>
        <w:rPr>
          <w:rFonts w:ascii="Times New Roman"/>
          <w:b/>
          <w:i w:val="false"/>
          <w:color w:val="000000"/>
        </w:rPr>
        <w:t>(Индекс: 3 - Вакцины, периодичность: ежемесячная)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административных данных определяет единые требования по заполнению формы, административных данных "Отчет об отдельных инфекционных и паразитарных заболеваниях".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Отчетная форма содержит следующие сведения: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вакцины и других медицинских иммунобиологических препаратов (МИБП) в определенных единицах измерения: дозах, миллилитрах, ампулах, штуках.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приходе в отчетном месяце, в том числе: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остатка вакцин на начало отчетного месяца (А);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вакцин и МИБП от поставщиков (для области), от управления здравоохранения (для районов) (В);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вакцин и МИБП от других управлений здравоохранения (для области), других медицинских организациях (для районов) (С);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вакцин и МИБП из других источников (D);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возврата неиспользованных вакцин и МИБП (E). Возврат включает объем неиспользованных и возращенных вакцин от медицинских организаций в основной склад;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количестве расхода в отчетном месяце, в том числе: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использованных вакцин и МИБП (F);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переданных вакцин и МИБП в другие учреждения (G);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списанных вакцин (H).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остатке вакцин и МИБП на конец отчетного месяца, где от суммы прихода в отчетном месяце отнимается сумма расхода в отчетном месяце по формуле: I=A+B+C+D+E-F-G-H.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проведенных прививок в отчетном месяце (J), который включает количество проведенных прививок в медицинской организации без привязки к графе "Привито в указанном возрасте за весь период" статистической формы "Отчет об охвате профилактическими прививками".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расходе на одну прививку, где количество использованных вакцин и МИБП делится на количество сделанных прививок в отчетном месяце по формуле: K=F/J.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ДСМ-313/2020</w:t>
            </w:r>
          </w:p>
        </w:tc>
      </w:tr>
    </w:tbl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Комитету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охвате профилактическими прививками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4 – ОПП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 с внесением медицинскими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формы собственности в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Амбулаторно-поликлинические организации системы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негосударственные медицинские (подразделения) организации,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(подразделения) государственных органов, оказывающих медицинскую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детям, подросткам и взрослым, фельдшерско-акушерские пункты сельской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районные, городские больницы и (или) поликлиники, областные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филиал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мониторинга" РГП на ПХВ "Национальный центр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представления: один раз в месяц, 13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0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1000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начало 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живыми за отчетный период (всего 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иногородних всего (количество 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иногородние - приезжие из других районов,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по плану: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на АДС-М (против дифтерии, столбняка)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брюшной тиф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 против клещевого энцефалита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против бешенство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реакцию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против Коронавириусной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в плановом порядке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иммунизации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за месяц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НППИ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в указанном возрасте за весь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за весь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указанном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(вакцина против туберкулеза) в роддоме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(вакцина против туберкулеза) на участке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 -1 в роддоме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 -1 на участке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 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 против коклюша с бесклеточным коклюшным компонентом, дифтерии, столбняка) 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(вакцина против туберкулеза) 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ВПЧ (вирус папилломы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(против дифтерии, столбняка)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(против дифтерии, столбняка)взрослые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энцефалит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Манту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в очагах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прививки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(вакцина вирусного гепатита В)-3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(против дифтерии, столбняка)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 (вакцина против вирусного гепатита А)-1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ВГА(вакцина против вирусного гепатита А)-2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непривитых и причины непривитости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непривитых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медработников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вакцины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прививок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БЦЖ(вакцина против туберкулеза)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полиовакцина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Хиб + 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 против коклюша с бесклеточным коклюшным компонентом, дифтерии, столбняка гемофильной инфекции типа b)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ВГВ + Хиб + ИПВ (вакцина против коклюша с бесклеточным коклюшным компонентом, дифтерии, столбняка, гемофильной инфекции типа b, вирусного гепатита 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ВГВ(вакцина вирусного гепатита 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(против дифтерии, столбняка)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ВПЧ (против вируса папилломы человека)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 (при его наличии)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медицинского работника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 медицинской организации _________________________________________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охвате профилактическими прививками"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_________ месяц 20 __ года</w:t>
      </w:r>
      <w:r>
        <w:br/>
      </w:r>
      <w:r>
        <w:rPr>
          <w:rFonts w:ascii="Times New Roman"/>
          <w:b/>
          <w:i w:val="false"/>
          <w:color w:val="000000"/>
        </w:rPr>
        <w:t>(Индекс: 4- ОПП, периодичность: ежемесячная)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административных данных определяет единые требования по заполнению формы, административных данных "Отчет об охвате профилактическими прививками".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1000 указывается количество лиц на начало отчетного месяца, в том числе умерло, прибыло, выбыло; количество лиц на конец отчетного месяца; количество родившихся живыми за отчетный период (всего детей), в том числе иногородних всего (количество детей), из них иногородние - приезжие из других районов, городов, иногородние - приезжие из других областей, иногородние - приезжие из других стран; количество подлежащих по плану взрослых на АДС-М, на брюшной тиф, вакцинацию против клещевого энцефалита, на вакцинацию против бешенство, на реакцию Манту, на вакцинацию против коронавирусной инфекции (далее – КВИ).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Таблица 2000 "Иммунизация в плановом порядке" заполняется на основании данных первичного учета "Карта профилактических прививок" (форма № 065/у), "Журнал учета профилактических прививок" (форма № 066/у), "Обменная карта беременной и родильницы" (форма № 048/у), "Медицинская карта амбулаторного пациента" (форма № 052/у), а также иных первичных учетных документов,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ҚРДСМ-175/2020).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Таблица 2000 "Иммунизация в плановом порядке" включает: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лиц на конец отчетного месяца;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количество привитых, в том числе в указанном возрасте. При использовании комбинированных вакцин (АКДС+Хиб, АКДС+ВГВ+Хиб, ККП число привитых заносить отдельно по составляющим моновакцинам.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% охвата за месяц;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 неблагоприятных проявлений после иммунизации (НППИ);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привитых в указанном возрасте за весь период. При использовании комбинированных вакцин (АКДС+Хиб, АКДС+ВГВ+Хиб, ККП) число привитых заносить отдельно по составляющим моновакцинам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% охвата за весь период.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Таблица 3000 "Иммунизация по эпидемиологическим показаниям" заполняется на основании данных первичного учета "Карта профилактических прививок" (форма № 065/у), "Журнал учета профилактических прививок" (форма № 066/у), "Обменная карта беременной и родильницы" (форма № 048/у), "Медицинская карта амбулаторного пациента" (форма № 052/у), а также иных первичных учетных документов,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ҚРДСМ-175/2020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3000 "Иммунизация по эпидемиологическим показаниям" включает: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привитых, в том числе от 0 до 14 лет включительно и от 15 лет до 17 лет включительно;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пояснения, в том числе контактные в очагах, мигранты, дополнительные прививки.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Таблица 4000 "Количество непривитых и причины непривитости" заполняется на основании данных первичного учета "Карта профилактических прививок" (форма № 065/у), "Журнал учета профилактических прививок" (форма № 066/у), "Обменная карта беременной и родильницы" (форма № 048/у), "Медицинская карта амбулаторного пациента" (форма № 052/у), а также иных первичных учетных документов,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ҚРДСМ-175/2020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4000 "Количество непривитых и причины непривитости" включает: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непривитых;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противопоказаний, в том числе временные и постоянные;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непривитых по вине медработников;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непривитых из-за отсутствия вакцины;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непривитых из-за отказа от прививок;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общее количество выбывших, в том числе постоянных и временных.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электронное согласие на проведение профилактических прививок</w:t>
      </w:r>
    </w:p>
    <w:bookmarkEnd w:id="60"/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прививаемого лица или родителя (законного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профилактической прививки: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вакцины или других иммунологических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 лекарственных препаратов))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дата рождения лица, которому вводится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 или другие иммунологические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(иммунобиологические лекарственные препараты)) и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проинформирован (а) о важности проведения профилактической прививки,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возможных реакциях и неблагоприятных проявлениях на вакцину,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своевременного обращения в организацию здравоохранения при развитии любых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неблагоприятных проявлений после иммунизации, вызывающих беспокойство,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 последствиях отказа от профилактических прививок.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(прививаемого лица или родителя (законного представителя) несовершеннолетнего)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Информированный электронный отказ от проведения профилактических прививок</w:t>
      </w:r>
    </w:p>
    <w:bookmarkEnd w:id="62"/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прививаемого лица или родителя (законного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получения профилактической прививки: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вакцины или других иммунологических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 лекарственных препаратов))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дата рождения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рекомендована вакцина или другие иммунологические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(иммунобиологические лекарственные препараты)) и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проинформирован (а) о важности проведения профилактической прививки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последствиях отказа от профилактических прививок.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отказа (отметить):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религиозные;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личные убеждения;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негативная информация в средствах массовой информации, социальных сетях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интернет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побочная реакция на предыдущую дозу вакцины или другие иммунологические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препараты (иммунобиологические лекарственные препараты);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другие (указать)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(прививаемого лица или родителя (законного представителя) несовершеннолетнего)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