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4451" w14:textId="2ca4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индустрии и инфраструктурного развития Республики Казахстан от 22 августа 2023 года № 592 "Об утверждении Правил включения промышленно-инновационных проектов в единую карту индустриализации"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19 июля 2024 года № 274. Зарегистрирован в Министерстве юстиции Республики Казахстан 24 июля 2024 года № 34791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22 августа 2023 года № 592 "Об утверждении Правил включения промышленно-инновационных проектов в единую карту индустриализации" (зарегистрирован в Реестре государственной регистрации нормативных правовых актов под № 33321)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"Некоторые вопросы Министерства промышленности и строительства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промышленно-инновационных проектов в единую карту индустриализации,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промышленности и строительства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2024 года 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592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включения промышленно-инновационных проектов в единую карту индустриализации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включения промышленно-инновационных проектов в единую карту индустриализации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 (далее – Закон),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48)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"Некоторые вопросы Министерства промышленности и строительства Республики Казахстан" и определяют порядок включения промышленно-инновационных проектов в единую карту индустриализации.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Единая карта индустриализации – совокупность промышленно-инновационных проектов, реализуемых субъектами промышленно-инновационной деятельности;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Штаб по вопросам единой карты индустриализации (далее – Штаб) – комиссия при уполномоченном органе в области государственного стимулирования промышленности по вопросу рассмотрения проектов для включения в единую карту индустриализации с участием представителей уполномоченного органа в области государственного стимулирования промышленности, отраслевых министерств и ведомств, национальных холдингов и институтов развития, а также других заинтересованных организаций;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орган – государственный орган, ответственный за реализацию промышленно-инновационного проекта;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национальный институт развития в области развития промышленности (далее – национальный институт) – субъект промышленно-инновационной системы, участвующий в государственном стимулировании промышленно-инновационной деятельности, осуществляющий сопровождение единой карты индустриализации;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государственного стимулирования промышленности (далее – уполномоченный орган) – центральный исполнительный орган, осуществляющий руководство в сфере промышленности, а также в пределах, предусмотренных законодательством Республики Казахстан, межотраслевую координацию и участие в реализации государственного стимулирования промышленности;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меры государственного стимулирования промышленности – меры стимулирования, применяемые государством в целях развития обрабатывающей промышленности и промышленно-инновационной деятельности, осуществляемые в соответствии с Законом;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промышленно-инновационный проект (далее – проект) – комплекс реализуемых в течение определенного времени мероприятий, направленных на трансферт технологий, создание новых (усовершенствование действующих) производств и (или) осуществление инновационной деятельности;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промышленно-инновационная система – совокупность субъектов промышленно-инновационной системы, участвующих в государственном стимулировании промышленно-инновационной деятельности, инфраструктуры и инструментов, направленных на стимулирование промышленности и поддержку инноваций в Республике Казахстан;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промышленно-инновационная деятельность – деятельность, связанная с реализацией промышленно-инновационных проектов с учетом обеспечения экологической безопасности в целях повышения производительности труда, продвижением отечественных товаров, работ и услуг обрабатывающей промышленности на внутренний и (или) внешние рынки;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субъекты промышленно-инновационной системы, участвующие в государственном стимулировании промышленно-инновационной деятельности, – национальный управляющий холдинг, созданный в рамках мер по оптимизации системы управления институтами развития, финансовыми организациями и развитию национальной экономики, национальные институты развития, а также фонд развития промышленности, уполномоченные на реализацию мер государственного стимулирования промышленности;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заявитель – физическое или юридическое лицо, осуществляющее планирование и реализацию промышленно-инновационного проекта.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включения проектов в единую карту индустриализации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единую карту индустриализации включаются проекты в сфере промышленности.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Включение проектов в единую карту индустриализации производится поэтапно: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этап – формирование местным исполнительным органом области, города республиканского значения и столицы (далее – местный исполнительный орган) перечня проектов с основными показателями проекта, указанными в приложении 1 к настоящим Правилам;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этап – рассмотрение проектов в уполномоченном органе и национальном институте;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этап – рассмотрение проектов на заседании Штаба.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Местный исполнительный орган на постоянной основе формирует перечень проектов с основными показателями для включения в единую карту индустриализации, согласно приложению 1 к настоящим Правилам.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исполнительный орган по мере формирования перечня проектов направляет в уполномоченный орган Перечень проектов с основными показателями для включения в единую карту индустриализации по форме согласно приложению 1 к настоящим Правилам с приложением следующих документов (далее – материалы) по каждому проекту: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план-график реализации проекта по форме согласно приложению 2 к настоящим Правилам;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согласие субъекта промышленно-инновационной системы на распространение первичных статистических данных по форме согласно приложению 3 к настоящим Правилам;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согласие субъекта промышленно-инновационной системы на распространение данных согласно приложению 4 к настоящим Правилам;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согласие субъекта промышленно-инновационной системы на предоставление отчетных данных согласно приложению 5 к настоящим Правилам;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случаях, когда при реализации проекта существует необходимость предоставления земельного участка,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48 Земельного кодекса Республики Казахстан для строительства зданий и сооружений, прилагается копия письма местного исполнительного органа соответствующей административно-территориальной единицы, подтверждающего наличие свободного земельного участка, с указанием координат (схемы) местоположения и планируемой площади отвода под реализацию, полученная не позднее 3 (трех) месяцев на момент подачи заявки.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течении 2 (двух) рабочих дней со дня поступления от местного исполнительного органа материалов проверяет их на полноту в соответствии с пунктом 6 настоящих Правил. При предоставлении неполного пакета материалов уполномоченный орган возвращает их без рассмотрения в местный исполнительный орган с указанием отсутствующего документа. Местный исполнительный орган в течение 2 (двух) рабочих дней со дня поступления возврата направляет полный пакет материалов с приложением недостающего документа.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материалов уполномоченный орган направляет их в национальный институт для проведения анализа сведений, содержащихся в них.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Национальный институт в течение 3 (трех) рабочих дней проводит анализ сведений, указанных в материалах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установлении несоответствий сведений, указанных в материалах, либо их отсутствии национальный институт направляет письмо с рекомендациями о выявленных замечаниях и необходимости устранения таких замечаний в местный исполнительный орган, а также в уполномоченный орган для сведения.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отсутствии замечаний по итогам проведенного анализа, национальный институт направляет письмо об отсутствии замечаний в уполномоченный орган, а также в местный исполнительный орган для сведения.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после получения от национального института письма об отсутствии замечаний выносит проекты на рассмотрение заседания Штаба, которое проводится по мере поступления заявок, но не реже одного раза в квартал.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не позднее чем за 3 (три) рабочих дня до проведения заседания Штаба направляет уведомление в местный исполнительный орган с указанием даты проведения заседания Штаба и способа принятия участия.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Штаба считается правомочными, если на нем присутствует более половины членов Штаба.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Штаба является заместитель руководителя уполномоченного органа, курирующий соответствующие вопросы. Во время отсутствия председателя его функции выполняет заместитель председателя.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Штаба включаются представители уполномоченного органа, заинтересованных центральных государственных органов, Национальной палаты предпринимателей Республики Казахстан "Атамекен" и субъектов промышленно-инновационной системы, участвующих в государственном стимулировании промышленно-инновационной деятельности.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Штаба принимаются большинством голосов от общего числа присутствующих на заседании членов Штаба и оформляются протоколом, который должен быть подписан всеми присутствующими на заседании Штаба. Члены Штаба обладают равными голосами при принятии решений и при равенстве голосов принятым считается решение, проголосованное председателем Штаба.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Штаб принимает одно из следующих решений: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включении проектов в единую карту индустриализации с указанием ответственного органа;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возвращении проекта местному исполнительному органу на доработку с указанием исчерпывающего перечня выявленных замечаний и несоответствий по проекту;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исключении проекта из единой карты индустриализации;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утверждении изменений основных параметров проекта.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в течение 3 (трех) рабочих дней со дня проведения заседания Штаба направляет копию протокола заседания в местный исполнительный орган и ответственный орган в целях мониторинга проекта.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 (трех) рабочих дней со дня направления протокола заседания Штаба уполномоченный орган вносит соответствующие дополнения в приказ руководителя уполномоченного органа, предусматривающего утверждение единой карты индустриализации.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на основе предложений ответственного органа осуществляет актуализацию информации по проектам, включенным в единую карту индустриализации, путем вынесения на рассмотрение заседания Штаба, проводимого в соответствии с пунктом 13 настоящих Правил.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изменения основных параметров проекта ответственный орган направляет предложение о таких изменениях, подписанное первым руководителем ответственного органа или лицом, его заменяющим.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Проведение заседаний Штаба по вопросам актуализации информации по проектам и принятие по ним решений, а также внесение соответствующих изменений в приказ руководителя уполномоченного органа, предусматривающего утверждение единой карты индустриализации, регулируется в порядке, предусмотренном Главой 5 настоящих Правил.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итогам актуализации информация по проекту, включенному в единую карту индустриализации, подлежит изменению либо проект исключается из единой карты индустриализации.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исключаются из единой карты индустриализации по инициативе ответственного органа в случаях отказа инициатора от реализации проекта или невыполнения заявителем мероприятий плана-графика реализации проекта.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промышленно-инновационных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единую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карту индустриализации</w:t>
            </w:r>
          </w:p>
        </w:tc>
      </w:tr>
    </w:tbl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промышленно-инновационных проектов с основными показателями для включения в единую карту индустриализации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промышленности и строительства Республики Казахстан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https://www.gov.kz/memleket/entities/mps?lang=kk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Перечень промышленно-инновационных проектов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1-ППИП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единовременная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__число__месяц____год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местные исполнительные органы области, городов республиканского значения и столицы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по мере формирования перечня промышленно-инновационных проектов в единую карту индустриализации 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 (на 12 знаках)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учредителя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меры государственного стимулирования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рабочих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вида меры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 в стоимостном выражении, миллион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эксплуатации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инвестиций в основной капитал по проекту, миллион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средства, миллион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средства, миллион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средства, миллион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потребность в финансировании, миллион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выпускаемой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выпускаемой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(на 6–10 знаках)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выражении, миллион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ввода в эксплуатацию (год)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Телефоны: ______________________________________________________  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почты: ________________________________________  </w:t>
      </w:r>
    </w:p>
    <w:bookmarkEnd w:id="79"/>
    <w:p>
      <w:pPr>
        <w:spacing w:after="0"/>
        <w:ind w:left="0"/>
        <w:jc w:val="both"/>
      </w:pPr>
      <w:bookmarkStart w:name="z90" w:id="80"/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Ответственное лицо _____________________________________________  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  </w:t>
      </w:r>
    </w:p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</w:t>
      </w:r>
    </w:p>
    <w:bookmarkEnd w:id="81"/>
    <w:p>
      <w:pPr>
        <w:spacing w:after="0"/>
        <w:ind w:left="0"/>
        <w:jc w:val="both"/>
      </w:pPr>
      <w:bookmarkStart w:name="z92" w:id="82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или лицо, уполномоченное на подписание: ______________  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 </w:t>
      </w:r>
    </w:p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</w:t>
      </w:r>
    </w:p>
    <w:bookmarkEnd w:id="83"/>
    <w:p>
      <w:pPr>
        <w:spacing w:after="0"/>
        <w:ind w:left="0"/>
        <w:jc w:val="both"/>
      </w:pPr>
      <w:bookmarkStart w:name="z94" w:id="84"/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печати (за исключением лиц, являющихся субъектами  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частного предпринимательства)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 "__" _______20__ года</w:t>
      </w:r>
    </w:p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"Формы перечня промышленно- инновационных проектов с основными показателями для включения в единую карту индустриализации":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 указывается порядковый номер проекта;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наименование проекта;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заявитель;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формы указывается бизнес-идентификационный номер/ индивидуальный идентификационный номер заявителя проекта на 12 знаках;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формы указывается Учредитель по проекту, в том числе информация касательно наименования учредителя(-ей), страны и доли (если указывается два и более учредителя, информацию по стране и доле необходимо указать по каждому учредителю раздельно);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формы указывается код Классификатора административно-территориальных объектов места реализации проекта (область, город/район, район/сельский округ/село);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формы указывается планируемые меры государственного стимулирования, в том числе наименование меры (краткое описание) и значение меры в стоимостном выражении (при наличии);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формы указывается количество рабочих мест на период строительства и на период эксплуатации;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9 формы указывается объем инвестиций в основной капитал;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10 формы указываются источники финансирования проекта согласно объему инвестиций в основной капитал;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11 формы указывается наименование выпускаемой продукции и код Товарной номенклатуры внешнеэкономической деятельности по каждой продукции отдельно на 6–10 знаках;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12 указывается проектная мощность в натуральном и стоимостном выражениях (в случаях если указывается два и более продукции в графе 11, необходимо указать мощность в натуральном и стоимостном выражениях отдельно по каждой продукции; в случаях если проект направлен на модернизацию имеющегося производства, проектную мощность в натуральном выражении необходимо указать значения без учета (за вычетом) имеющегося объема производства);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13 указывается срок ввода в эксплуатацию проекта (год);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14 указывается текущее состояние проекта (подробное описание проведенных работ);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15 указывается контакты ответственного лица за реализацию проекта.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промышленно-инновационных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единую карту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</w:p>
        </w:tc>
      </w:tr>
    </w:tbl>
    <w:bookmarkStart w:name="z11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 реализации промышленно-инновационного проекта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(согласно формату)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документации (проектно-сметная документация, технико-экономическое обоснование, и так далее) в формате "месяц, год - месяц, год";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строительных работ в формате "месяц, год - месяц, год" (обязательно для новых проектов);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Поставка оборудования в формате "месяц, год - месяц, год";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Монтаж оборудования в формате "месяц, год - месяц, год";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Пусконаладочные работы в формате "месяц, год - месяц, год";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Ввод в эксплуатацию (получение акта ввода) в формате "месяц, год";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Начало выпуска продукции в формате "месяц, год" (обязательно для модернизации);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Выход на проектную мощность в формате "год".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промышленно-инновационных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единую карту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</w:p>
        </w:tc>
      </w:tr>
    </w:tbl>
    <w:bookmarkStart w:name="z12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 субъекта промышленно-инновационной деятельности на распространение первичных статистических данных (заполняется на бланке заявителя при наличии)</w:t>
      </w:r>
    </w:p>
    <w:bookmarkEnd w:id="110"/>
    <w:p>
      <w:pPr>
        <w:spacing w:after="0"/>
        <w:ind w:left="0"/>
        <w:jc w:val="both"/>
      </w:pPr>
      <w:bookmarkStart w:name="z123" w:id="11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субъекта промышленно-инновационной деятельности) </w:t>
      </w:r>
    </w:p>
    <w:p>
      <w:pPr>
        <w:spacing w:after="0"/>
        <w:ind w:left="0"/>
        <w:jc w:val="both"/>
      </w:pPr>
      <w:bookmarkStart w:name="z124" w:id="112"/>
      <w:r>
        <w:rPr>
          <w:rFonts w:ascii="Times New Roman"/>
          <w:b w:val="false"/>
          <w:i w:val="false"/>
          <w:color w:val="000000"/>
          <w:sz w:val="28"/>
        </w:rPr>
        <w:t xml:space="preserve">
      дает согласие на раскрытие первичных статистических данных местному  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исполнительному органу, уполномоченному органу, национальному институту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развития в области развития промышленности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органов)</w:t>
      </w:r>
    </w:p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показателям:  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объем инвестиций в основной капитал;  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 выполненных строительных работ (услуг);  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объем произведенной продукции и оказанных услуг;  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списочная численность работников в среднем за отчетный период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руководитель: __________________________________________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Подпись: ___________ (место печати), дата заполнения "___" ________  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года __________________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(при наличии)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промышленно-инновационных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единую карту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</w:p>
        </w:tc>
      </w:tr>
    </w:tbl>
    <w:bookmarkStart w:name="z13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 субъекта промышленно-инновационной деятельности на распространение данных</w:t>
      </w:r>
    </w:p>
    <w:bookmarkEnd w:id="122"/>
    <w:p>
      <w:pPr>
        <w:spacing w:after="0"/>
        <w:ind w:left="0"/>
        <w:jc w:val="both"/>
      </w:pPr>
      <w:bookmarkStart w:name="z136" w:id="12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субъекта промышленно-инновационной деятельности)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(далее – Субъект) по проекту 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(далее – Проект)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проекта)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дает уполномоченному органу, ответственному органу и национальному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институту развития в области развития промышленности согласие на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раскрытие и использование следующих данных:</w:t>
      </w:r>
    </w:p>
    <w:p>
      <w:pPr>
        <w:spacing w:after="0"/>
        <w:ind w:left="0"/>
        <w:jc w:val="both"/>
      </w:pPr>
      <w:bookmarkStart w:name="z137" w:id="124"/>
      <w:r>
        <w:rPr>
          <w:rFonts w:ascii="Times New Roman"/>
          <w:b w:val="false"/>
          <w:i w:val="false"/>
          <w:color w:val="000000"/>
          <w:sz w:val="28"/>
        </w:rPr>
        <w:t xml:space="preserve">
      - наименование проекта;   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инициатор;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- регион;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мощность в натуральном выражении;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ввод в эксплуатацию (год);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ответственный государственный орган, холдинг;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объем инвестиций (миллион тенге);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- рабочие места в период эксплуатации (человек);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меры государственного стимулирования (наименование).</w:t>
      </w:r>
    </w:p>
    <w:p>
      <w:pPr>
        <w:spacing w:after="0"/>
        <w:ind w:left="0"/>
        <w:jc w:val="both"/>
      </w:pPr>
      <w:bookmarkStart w:name="z138" w:id="125"/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руководитель:   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  </w:t>
      </w:r>
    </w:p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Подпись: ______________________ (место печати при наличии),  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"__" ______ 20__ года _____________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промышленно-инновационных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единую карту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</w:p>
        </w:tc>
      </w:tr>
    </w:tbl>
    <w:bookmarkStart w:name="z14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 субъекта промышленно-инновационной деятельности на предоставление отчетов в рамках реализации проекта</w:t>
      </w:r>
    </w:p>
    <w:bookmarkEnd w:id="128"/>
    <w:p>
      <w:pPr>
        <w:spacing w:after="0"/>
        <w:ind w:left="0"/>
        <w:jc w:val="both"/>
      </w:pPr>
      <w:bookmarkStart w:name="z143" w:id="129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субъекта промышленно-инновационной деятельности)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(далее – Субъект)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проекту 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проекта) (далее – Проект)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дает согласие на предоставление отчетных данных по запросу уполномоченного органа,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ответственного органа и национального института развития в области развития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промышленности.</w:t>
      </w:r>
    </w:p>
    <w:p>
      <w:pPr>
        <w:spacing w:after="0"/>
        <w:ind w:left="0"/>
        <w:jc w:val="both"/>
      </w:pPr>
      <w:bookmarkStart w:name="z144" w:id="130"/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руководитель:  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  </w:t>
      </w:r>
    </w:p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Подпись: ______________________ (место печати при наличии),  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"__" ______ 20__ года _____________</w:t>
      </w:r>
    </w:p>
    <w:bookmarkEnd w:id="1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