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3fbe" w14:textId="3063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27 июня 2024 года № 37. Зарегистрирован в Министерстве юстиции Республики Казахстан 27 июня 2024 года № 34609</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оценки профессиональной подготовленности специалистов в области здравоохранения, утвержденные </w:t>
      </w:r>
      <w:r>
        <w:rPr>
          <w:rFonts w:ascii="Times New Roman"/>
          <w:b w:val="false"/>
          <w:i w:val="false"/>
          <w:color w:val="000000"/>
          <w:sz w:val="28"/>
        </w:rPr>
        <w:t>приложением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
    <w:bookmarkStart w:name="z10"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здравоохранения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2024 года № 37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 № ҚР ДСМ-249/2020</w:t>
            </w:r>
          </w:p>
        </w:tc>
      </w:tr>
    </w:tbl>
    <w:bookmarkStart w:name="z16" w:id="7"/>
    <w:p>
      <w:pPr>
        <w:spacing w:after="0"/>
        <w:ind w:left="0"/>
        <w:jc w:val="left"/>
      </w:pPr>
      <w:r>
        <w:rPr>
          <w:rFonts w:ascii="Times New Roman"/>
          <w:b/>
          <w:i w:val="false"/>
          <w:color w:val="000000"/>
        </w:rPr>
        <w:t xml:space="preserve"> Правила оценки профессиональной подготовленности специалистов в области здравоохранения</w:t>
      </w:r>
    </w:p>
    <w:bookmarkEnd w:id="7"/>
    <w:bookmarkStart w:name="z17" w:id="8"/>
    <w:p>
      <w:pPr>
        <w:spacing w:after="0"/>
        <w:ind w:left="0"/>
        <w:jc w:val="left"/>
      </w:pPr>
      <w:r>
        <w:rPr>
          <w:rFonts w:ascii="Times New Roman"/>
          <w:b/>
          <w:i w:val="false"/>
          <w:color w:val="000000"/>
        </w:rPr>
        <w:t xml:space="preserve"> Глава 1. Общие положения</w:t>
      </w:r>
    </w:p>
    <w:bookmarkEnd w:id="8"/>
    <w:p>
      <w:pPr>
        <w:spacing w:after="0"/>
        <w:ind w:left="0"/>
        <w:jc w:val="left"/>
      </w:pPr>
    </w:p>
    <w:p>
      <w:pPr>
        <w:spacing w:after="0"/>
        <w:ind w:left="0"/>
        <w:jc w:val="both"/>
      </w:pPr>
      <w:r>
        <w:rPr>
          <w:rFonts w:ascii="Times New Roman"/>
          <w:b w:val="false"/>
          <w:i w:val="false"/>
          <w:color w:val="000000"/>
          <w:sz w:val="28"/>
        </w:rPr>
        <w:t xml:space="preserve">
      1. Настоящие Правила оценки профессиональной подготовленности специалистов в области здравоохранения (далее – Правила) разработаны в соответствии с </w:t>
      </w:r>
      <w:r>
        <w:rPr>
          <w:rFonts w:ascii="Times New Roman"/>
          <w:b w:val="false"/>
          <w:i w:val="false"/>
          <w:color w:val="000000"/>
          <w:sz w:val="28"/>
        </w:rPr>
        <w:t xml:space="preserve">пунктом 6 </w:t>
      </w:r>
      <w:r>
        <w:rPr>
          <w:rFonts w:ascii="Times New Roman"/>
          <w:b w:val="false"/>
          <w:i w:val="false"/>
          <w:color w:val="000000"/>
          <w:sz w:val="28"/>
        </w:rPr>
        <w:t xml:space="preserve"> статьи 223 Кодекса Республики Казахстан "О здоровье народа и системе здравоохранения" и определяют порядок оценки профессиональной подготовленности специалистов в области здравоохранения.</w:t>
      </w:r>
    </w:p>
    <w:bookmarkStart w:name="z19" w:id="9"/>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9"/>
    <w:bookmarkStart w:name="z20" w:id="10"/>
    <w:p>
      <w:pPr>
        <w:spacing w:after="0"/>
        <w:ind w:left="0"/>
        <w:jc w:val="both"/>
      </w:pPr>
      <w:r>
        <w:rPr>
          <w:rFonts w:ascii="Times New Roman"/>
          <w:b w:val="false"/>
          <w:i w:val="false"/>
          <w:color w:val="000000"/>
          <w:sz w:val="28"/>
        </w:rPr>
        <w:t>
      1) апелляционная комиссия – комиссия, создаваемая организацией по оценке, из числа сотрудников организации по оценке и независимых экспертов для рассмотрения апелляционных заявлений кандидатов;</w:t>
      </w:r>
    </w:p>
    <w:bookmarkEnd w:id="10"/>
    <w:bookmarkStart w:name="z21" w:id="11"/>
    <w:p>
      <w:pPr>
        <w:spacing w:after="0"/>
        <w:ind w:left="0"/>
        <w:jc w:val="both"/>
      </w:pPr>
      <w:r>
        <w:rPr>
          <w:rFonts w:ascii="Times New Roman"/>
          <w:b w:val="false"/>
          <w:i w:val="false"/>
          <w:color w:val="000000"/>
          <w:sz w:val="28"/>
        </w:rPr>
        <w:t>
      2) информационная система оценки (далее – ИСО) – автоматизированная информационная платформа, предназначенная для технического сопровождения и проведения оценки знаний и навыков обучающихся, профессиональной подготовленности выпускников и специалистов в области здравоохранения путем обеспечения и поддержания безопасности информационных потребностей пользователей;</w:t>
      </w:r>
    </w:p>
    <w:bookmarkEnd w:id="11"/>
    <w:bookmarkStart w:name="z22" w:id="12"/>
    <w:p>
      <w:pPr>
        <w:spacing w:after="0"/>
        <w:ind w:left="0"/>
        <w:jc w:val="both"/>
      </w:pPr>
      <w:r>
        <w:rPr>
          <w:rFonts w:ascii="Times New Roman"/>
          <w:b w:val="false"/>
          <w:i w:val="false"/>
          <w:color w:val="000000"/>
          <w:sz w:val="28"/>
        </w:rPr>
        <w:t>
      3) организация по оценке – аккредитованная уполномоченным органом организация, осуществляющая процедуру оценки знаний и навыков обучающихся, выпускников профессиональной подготовленности и специалистов в области здравоохранения;</w:t>
      </w:r>
    </w:p>
    <w:bookmarkEnd w:id="12"/>
    <w:bookmarkStart w:name="z23" w:id="13"/>
    <w:p>
      <w:pPr>
        <w:spacing w:after="0"/>
        <w:ind w:left="0"/>
        <w:jc w:val="both"/>
      </w:pPr>
      <w:r>
        <w:rPr>
          <w:rFonts w:ascii="Times New Roman"/>
          <w:b w:val="false"/>
          <w:i w:val="false"/>
          <w:color w:val="000000"/>
          <w:sz w:val="28"/>
        </w:rPr>
        <w:t>
      4) оценка знаний – определение сформированности знаний специалиста по соответствующей специальности в области здравоохранения;</w:t>
      </w:r>
    </w:p>
    <w:bookmarkEnd w:id="13"/>
    <w:bookmarkStart w:name="z24" w:id="14"/>
    <w:p>
      <w:pPr>
        <w:spacing w:after="0"/>
        <w:ind w:left="0"/>
        <w:jc w:val="both"/>
      </w:pPr>
      <w:r>
        <w:rPr>
          <w:rFonts w:ascii="Times New Roman"/>
          <w:b w:val="false"/>
          <w:i w:val="false"/>
          <w:color w:val="000000"/>
          <w:sz w:val="28"/>
        </w:rPr>
        <w:t>
      5) квалификация – совокупность профессиональных знаний, умений, навыков и опыта работы, необходимых для выполнения трудовых функций в рамках соответствующего вида профессиональной деятельности;</w:t>
      </w:r>
    </w:p>
    <w:bookmarkEnd w:id="14"/>
    <w:bookmarkStart w:name="z25" w:id="15"/>
    <w:p>
      <w:pPr>
        <w:spacing w:after="0"/>
        <w:ind w:left="0"/>
        <w:jc w:val="both"/>
      </w:pPr>
      <w:r>
        <w:rPr>
          <w:rFonts w:ascii="Times New Roman"/>
          <w:b w:val="false"/>
          <w:i w:val="false"/>
          <w:color w:val="000000"/>
          <w:sz w:val="28"/>
        </w:rPr>
        <w:t>
      6) уровень квалификации – обобщенные требования к знаниям, умениям и широким компетенциям работников, дифференцируемые по параметрам сложности, нестандартности трудовых действий, ответственности и самостоятельности;</w:t>
      </w:r>
    </w:p>
    <w:bookmarkEnd w:id="15"/>
    <w:bookmarkStart w:name="z26" w:id="16"/>
    <w:p>
      <w:pPr>
        <w:spacing w:after="0"/>
        <w:ind w:left="0"/>
        <w:jc w:val="both"/>
      </w:pPr>
      <w:r>
        <w:rPr>
          <w:rFonts w:ascii="Times New Roman"/>
          <w:b w:val="false"/>
          <w:i w:val="false"/>
          <w:color w:val="000000"/>
          <w:sz w:val="28"/>
        </w:rPr>
        <w:t xml:space="preserve">
      7) оценка навыков – определение уровня сформированности применять знания и умения в процессе их демонстрации или в процессе решения ситуационных задач; </w:t>
      </w:r>
    </w:p>
    <w:bookmarkEnd w:id="16"/>
    <w:bookmarkStart w:name="z27" w:id="17"/>
    <w:p>
      <w:pPr>
        <w:spacing w:after="0"/>
        <w:ind w:left="0"/>
        <w:jc w:val="both"/>
      </w:pPr>
      <w:r>
        <w:rPr>
          <w:rFonts w:ascii="Times New Roman"/>
          <w:b w:val="false"/>
          <w:i w:val="false"/>
          <w:color w:val="000000"/>
          <w:sz w:val="28"/>
        </w:rPr>
        <w:t>
      8) дополнительное образование специалистов в области здравоохранения (далее – дополнительное образование) – процесс обучения, осуществляемый 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 а также освоения новых (дополнительных) компетенций;</w:t>
      </w:r>
    </w:p>
    <w:bookmarkEnd w:id="17"/>
    <w:bookmarkStart w:name="z28" w:id="18"/>
    <w:p>
      <w:pPr>
        <w:spacing w:after="0"/>
        <w:ind w:left="0"/>
        <w:jc w:val="both"/>
      </w:pPr>
      <w:r>
        <w:rPr>
          <w:rFonts w:ascii="Times New Roman"/>
          <w:b w:val="false"/>
          <w:i w:val="false"/>
          <w:color w:val="000000"/>
          <w:sz w:val="28"/>
        </w:rPr>
        <w:t>
      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8"/>
    <w:bookmarkStart w:name="z29" w:id="19"/>
    <w:p>
      <w:pPr>
        <w:spacing w:after="0"/>
        <w:ind w:left="0"/>
        <w:jc w:val="both"/>
      </w:pPr>
      <w:r>
        <w:rPr>
          <w:rFonts w:ascii="Times New Roman"/>
          <w:b w:val="false"/>
          <w:i w:val="false"/>
          <w:color w:val="000000"/>
          <w:sz w:val="28"/>
        </w:rPr>
        <w:t>
      10) зачетная единица в системе непрерывного профессионального развития работников здравоохранения (далее – ЗЕ) – унифицированная условная единица измерения объема участия в мероприятиях, способствующих непрерывному профессиональному развитию за определенный период профессиональной деятельности;</w:t>
      </w:r>
    </w:p>
    <w:bookmarkEnd w:id="19"/>
    <w:bookmarkStart w:name="z30" w:id="20"/>
    <w:p>
      <w:pPr>
        <w:spacing w:after="0"/>
        <w:ind w:left="0"/>
        <w:jc w:val="both"/>
      </w:pPr>
      <w:r>
        <w:rPr>
          <w:rFonts w:ascii="Times New Roman"/>
          <w:b w:val="false"/>
          <w:i w:val="false"/>
          <w:color w:val="000000"/>
          <w:sz w:val="28"/>
        </w:rPr>
        <w:t>
      11) кандидат – специалист, претендующий на прохождение оценки;</w:t>
      </w:r>
    </w:p>
    <w:bookmarkEnd w:id="20"/>
    <w:bookmarkStart w:name="z31" w:id="21"/>
    <w:p>
      <w:pPr>
        <w:spacing w:after="0"/>
        <w:ind w:left="0"/>
        <w:jc w:val="both"/>
      </w:pPr>
      <w:r>
        <w:rPr>
          <w:rFonts w:ascii="Times New Roman"/>
          <w:b w:val="false"/>
          <w:i w:val="false"/>
          <w:color w:val="000000"/>
          <w:sz w:val="28"/>
        </w:rPr>
        <w:t>
      12) специалист – физическое лицо, имеющее профессиональное образование в области здравоохранения и осуществляющее медицинскую или фармацевтическую деятельность, или деятельность в области санитарно-эпидемиологического благополучия населения;</w:t>
      </w:r>
    </w:p>
    <w:bookmarkEnd w:id="21"/>
    <w:bookmarkStart w:name="z32" w:id="22"/>
    <w:p>
      <w:pPr>
        <w:spacing w:after="0"/>
        <w:ind w:left="0"/>
        <w:jc w:val="both"/>
      </w:pPr>
      <w:r>
        <w:rPr>
          <w:rFonts w:ascii="Times New Roman"/>
          <w:b w:val="false"/>
          <w:i w:val="false"/>
          <w:color w:val="000000"/>
          <w:sz w:val="28"/>
        </w:rPr>
        <w:t>
      13) симуляционные технологии – инновационные технологии (манекены, муляжи, симуляторы, стандартизированные пациенты, виртуальные реальности, компьютерные программы)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w:t>
      </w:r>
    </w:p>
    <w:bookmarkEnd w:id="22"/>
    <w:bookmarkStart w:name="z33" w:id="23"/>
    <w:p>
      <w:pPr>
        <w:spacing w:after="0"/>
        <w:ind w:left="0"/>
        <w:jc w:val="both"/>
      </w:pPr>
      <w:r>
        <w:rPr>
          <w:rFonts w:ascii="Times New Roman"/>
          <w:b w:val="false"/>
          <w:i w:val="false"/>
          <w:color w:val="000000"/>
          <w:sz w:val="28"/>
        </w:rPr>
        <w:t>
      14) непрерывное профессиональное развитие – дополнительное и неформальное образование, иные мероприятия по профессиональному развитию, уровне компетентности, практическом стаже работы, направленные на совершенствование профессиональных знаний и умений, освоение дополнительных компетенций работников здравоохранения;</w:t>
      </w:r>
    </w:p>
    <w:bookmarkEnd w:id="23"/>
    <w:bookmarkStart w:name="z34" w:id="24"/>
    <w:p>
      <w:pPr>
        <w:spacing w:after="0"/>
        <w:ind w:left="0"/>
        <w:jc w:val="both"/>
      </w:pPr>
      <w:r>
        <w:rPr>
          <w:rFonts w:ascii="Times New Roman"/>
          <w:b w:val="false"/>
          <w:i w:val="false"/>
          <w:color w:val="000000"/>
          <w:sz w:val="28"/>
        </w:rPr>
        <w:t>
      3. Оценка профессиональной подготовленности специалистов в области здравоохранения (далее – оценка) проводится организацией по оценке в соответствии с требованиями профессионального стандарта.</w:t>
      </w:r>
    </w:p>
    <w:bookmarkEnd w:id="24"/>
    <w:bookmarkStart w:name="z35" w:id="25"/>
    <w:p>
      <w:pPr>
        <w:spacing w:after="0"/>
        <w:ind w:left="0"/>
        <w:jc w:val="both"/>
      </w:pPr>
      <w:r>
        <w:rPr>
          <w:rFonts w:ascii="Times New Roman"/>
          <w:b w:val="false"/>
          <w:i w:val="false"/>
          <w:color w:val="000000"/>
          <w:sz w:val="28"/>
        </w:rPr>
        <w:t xml:space="preserve">
      4. Оценка осуществляется на базе филиалов и региональных представительств организации по оценке на казахском и русском языках. </w:t>
      </w:r>
    </w:p>
    <w:bookmarkEnd w:id="25"/>
    <w:bookmarkStart w:name="z36" w:id="26"/>
    <w:p>
      <w:pPr>
        <w:spacing w:after="0"/>
        <w:ind w:left="0"/>
        <w:jc w:val="both"/>
      </w:pPr>
      <w:r>
        <w:rPr>
          <w:rFonts w:ascii="Times New Roman"/>
          <w:b w:val="false"/>
          <w:i w:val="false"/>
          <w:color w:val="000000"/>
          <w:sz w:val="28"/>
        </w:rPr>
        <w:t>
      5. Результат оценки действует на всей территории Республики Казахстан в течение одного года со дня его выдачи.</w:t>
      </w:r>
    </w:p>
    <w:bookmarkEnd w:id="26"/>
    <w:bookmarkStart w:name="z37" w:id="27"/>
    <w:p>
      <w:pPr>
        <w:spacing w:after="0"/>
        <w:ind w:left="0"/>
        <w:jc w:val="both"/>
      </w:pPr>
      <w:r>
        <w:rPr>
          <w:rFonts w:ascii="Times New Roman"/>
          <w:b w:val="false"/>
          <w:i w:val="false"/>
          <w:color w:val="000000"/>
          <w:sz w:val="28"/>
        </w:rPr>
        <w:t>
      6. Оплата за прохождение оценки осуществляется за счет средств работодателя, личных средств кандидата и иных источников, не запрещенных законодательством Республики Казахстан.</w:t>
      </w:r>
    </w:p>
    <w:bookmarkEnd w:id="27"/>
    <w:bookmarkStart w:name="z38" w:id="28"/>
    <w:p>
      <w:pPr>
        <w:spacing w:after="0"/>
        <w:ind w:left="0"/>
        <w:jc w:val="left"/>
      </w:pPr>
      <w:r>
        <w:rPr>
          <w:rFonts w:ascii="Times New Roman"/>
          <w:b/>
          <w:i w:val="false"/>
          <w:color w:val="000000"/>
        </w:rPr>
        <w:t xml:space="preserve"> Глава 2. Порядок организации и проведения оценки профессиональной подготовленности специалистов в области здравоохранения</w:t>
      </w:r>
    </w:p>
    <w:bookmarkEnd w:id="28"/>
    <w:bookmarkStart w:name="z39" w:id="29"/>
    <w:p>
      <w:pPr>
        <w:spacing w:after="0"/>
        <w:ind w:left="0"/>
        <w:jc w:val="both"/>
      </w:pPr>
      <w:r>
        <w:rPr>
          <w:rFonts w:ascii="Times New Roman"/>
          <w:b w:val="false"/>
          <w:i w:val="false"/>
          <w:color w:val="000000"/>
          <w:sz w:val="28"/>
        </w:rPr>
        <w:t>
      7. Оценке подлежат медицинские и фармацевтические работники, специалисты санитарно-эпидемиологической службы со средним (техническим и профессиональным), послесредним, высшим и послевузовским образованием по направлению подготовки "Здравоохранение":</w:t>
      </w:r>
    </w:p>
    <w:bookmarkEnd w:id="29"/>
    <w:bookmarkStart w:name="z40" w:id="30"/>
    <w:p>
      <w:pPr>
        <w:spacing w:after="0"/>
        <w:ind w:left="0"/>
        <w:jc w:val="both"/>
      </w:pPr>
      <w:r>
        <w:rPr>
          <w:rFonts w:ascii="Times New Roman"/>
          <w:b w:val="false"/>
          <w:i w:val="false"/>
          <w:color w:val="000000"/>
          <w:sz w:val="28"/>
        </w:rPr>
        <w:t>
      1) имеющие сертификат специалиста в области здравоохранения, при перерыве стажа работы по специальности более трех лет;</w:t>
      </w:r>
    </w:p>
    <w:bookmarkEnd w:id="30"/>
    <w:bookmarkStart w:name="z41" w:id="31"/>
    <w:p>
      <w:pPr>
        <w:spacing w:after="0"/>
        <w:ind w:left="0"/>
        <w:jc w:val="both"/>
      </w:pPr>
      <w:r>
        <w:rPr>
          <w:rFonts w:ascii="Times New Roman"/>
          <w:b w:val="false"/>
          <w:i w:val="false"/>
          <w:color w:val="000000"/>
          <w:sz w:val="28"/>
        </w:rPr>
        <w:t>
      2) прошедшие сертификационный курс;</w:t>
      </w:r>
    </w:p>
    <w:bookmarkEnd w:id="31"/>
    <w:bookmarkStart w:name="z42" w:id="32"/>
    <w:p>
      <w:pPr>
        <w:spacing w:after="0"/>
        <w:ind w:left="0"/>
        <w:jc w:val="both"/>
      </w:pPr>
      <w:r>
        <w:rPr>
          <w:rFonts w:ascii="Times New Roman"/>
          <w:b w:val="false"/>
          <w:i w:val="false"/>
          <w:color w:val="000000"/>
          <w:sz w:val="28"/>
        </w:rPr>
        <w:t>
      3) претендующие на оценку присвоения очередного уровня квалификации;</w:t>
      </w:r>
    </w:p>
    <w:bookmarkEnd w:id="32"/>
    <w:bookmarkStart w:name="z43" w:id="33"/>
    <w:p>
      <w:pPr>
        <w:spacing w:after="0"/>
        <w:ind w:left="0"/>
        <w:jc w:val="both"/>
      </w:pPr>
      <w:r>
        <w:rPr>
          <w:rFonts w:ascii="Times New Roman"/>
          <w:b w:val="false"/>
          <w:i w:val="false"/>
          <w:color w:val="000000"/>
          <w:sz w:val="28"/>
        </w:rPr>
        <w:t>
      4) иностранные специалисты, не имеющие разрешительных документов, признаваемых на территории Республики Казахстан;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лица, получившие образование и обучение за пределами Республики Казахстан, за исключением выпускников международной стипендии "Болашак", организаций образования стран, подписавших международные договоры (соглашения), освобождающие от признания, и (или) организаций высшего и (или) послевузовского образования, входящими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w:t>
      </w:r>
    </w:p>
    <w:bookmarkStart w:name="z45" w:id="34"/>
    <w:p>
      <w:pPr>
        <w:spacing w:after="0"/>
        <w:ind w:left="0"/>
        <w:jc w:val="both"/>
      </w:pPr>
      <w:r>
        <w:rPr>
          <w:rFonts w:ascii="Times New Roman"/>
          <w:b w:val="false"/>
          <w:i w:val="false"/>
          <w:color w:val="000000"/>
          <w:sz w:val="28"/>
        </w:rPr>
        <w:t>
      8. Кандидат для прохождения оценки предоставляет в организацию по оценке в личном кабинете ИСО заявку и электронные копии следующих документов на казахском или русском языках:</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47" w:id="35"/>
    <w:p>
      <w:pPr>
        <w:spacing w:after="0"/>
        <w:ind w:left="0"/>
        <w:jc w:val="both"/>
      </w:pPr>
      <w:r>
        <w:rPr>
          <w:rFonts w:ascii="Times New Roman"/>
          <w:b w:val="false"/>
          <w:i w:val="false"/>
          <w:color w:val="000000"/>
          <w:sz w:val="28"/>
        </w:rPr>
        <w:t>
      2) документ, удостоверяющий личность;</w:t>
      </w:r>
    </w:p>
    <w:bookmarkEnd w:id="35"/>
    <w:bookmarkStart w:name="z48" w:id="36"/>
    <w:p>
      <w:pPr>
        <w:spacing w:after="0"/>
        <w:ind w:left="0"/>
        <w:jc w:val="both"/>
      </w:pPr>
      <w:r>
        <w:rPr>
          <w:rFonts w:ascii="Times New Roman"/>
          <w:b w:val="false"/>
          <w:i w:val="false"/>
          <w:color w:val="000000"/>
          <w:sz w:val="28"/>
        </w:rPr>
        <w:t>
      3) диплом о среднем (техническом и профессиональном), послесреднем, высшем, послевузовском образовании по направлению подготовки "Здравоохранение";</w:t>
      </w:r>
    </w:p>
    <w:bookmarkEnd w:id="36"/>
    <w:bookmarkStart w:name="z49" w:id="37"/>
    <w:p>
      <w:pPr>
        <w:spacing w:after="0"/>
        <w:ind w:left="0"/>
        <w:jc w:val="both"/>
      </w:pPr>
      <w:r>
        <w:rPr>
          <w:rFonts w:ascii="Times New Roman"/>
          <w:b w:val="false"/>
          <w:i w:val="false"/>
          <w:color w:val="000000"/>
          <w:sz w:val="28"/>
        </w:rPr>
        <w:t>
      4) документы о завершении обучения в интернатуре и (или) резидентуре или клинической ординатуре, или переподготовке или сертификационном курсе (при наличии, для претендентов с высшим, послевузовским медицинским образованием) по заявляемой специальности и (или) специализации;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документ о признании образования претендента, получившего образование в других государствах и в международных или иностранных учебных заведениях (их филиалах), выданный в порядке, определенном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(при необходимости);</w:t>
      </w:r>
    </w:p>
    <w:bookmarkStart w:name="z51" w:id="38"/>
    <w:p>
      <w:pPr>
        <w:spacing w:after="0"/>
        <w:ind w:left="0"/>
        <w:jc w:val="both"/>
      </w:pPr>
      <w:r>
        <w:rPr>
          <w:rFonts w:ascii="Times New Roman"/>
          <w:b w:val="false"/>
          <w:i w:val="false"/>
          <w:color w:val="000000"/>
          <w:sz w:val="28"/>
        </w:rPr>
        <w:t>
      6) документ, подтверждающий изменения фамилии, имени, отчества (при наличии);</w:t>
      </w:r>
    </w:p>
    <w:bookmarkEnd w:id="38"/>
    <w:bookmarkStart w:name="z52" w:id="39"/>
    <w:p>
      <w:pPr>
        <w:spacing w:after="0"/>
        <w:ind w:left="0"/>
        <w:jc w:val="both"/>
      </w:pPr>
      <w:r>
        <w:rPr>
          <w:rFonts w:ascii="Times New Roman"/>
          <w:b w:val="false"/>
          <w:i w:val="false"/>
          <w:color w:val="000000"/>
          <w:sz w:val="28"/>
        </w:rPr>
        <w:t>
      7) квитанцию об оплате за прохождение оценки согласно прейскуранту, утвержденному организацией по оценке. Квитанция об оплате за прохождение оценки действительна в течение одного календарного года с даты оплаты.</w:t>
      </w:r>
    </w:p>
    <w:bookmarkEnd w:id="39"/>
    <w:bookmarkStart w:name="z53" w:id="40"/>
    <w:p>
      <w:pPr>
        <w:spacing w:after="0"/>
        <w:ind w:left="0"/>
        <w:jc w:val="both"/>
      </w:pPr>
      <w:r>
        <w:rPr>
          <w:rFonts w:ascii="Times New Roman"/>
          <w:b w:val="false"/>
          <w:i w:val="false"/>
          <w:color w:val="000000"/>
          <w:sz w:val="28"/>
        </w:rPr>
        <w:t>
      8) для подачи заявки на оценку иностранных специалистов со средним (техническим и профессиональным), послесредним, высшим и послевузовским медицинским или фармацевтическим образованием, кандидаты или организация их пригласившая, представляют документы согласно порядку, предусмотренному настоящим пунктом Правил, а также приглашение для оказания образовательных услуг;</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для подачи заявки на оценку уровня квалификации, кандидаты предоставляют документы согласно порядку, предусмотренному настоящим пунктом Правил, а также результаты непрерывного профессионального развития работников здравоохранения за последние 5 лет на заявляемый уровень квалификации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настоящим Правилам и подтверждающие их документы, отчет о профессиональной деятельности или отчет из электронного регистра услуг, за последние 3 года с указанием количества выполненных трудовых функций заявляемого уровня квалификации, подписанный руководителем структурного подразделения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рекомендательное письмо от профильной ассоциации и (или) работодателя.</w:t>
      </w:r>
    </w:p>
    <w:bookmarkStart w:name="z55" w:id="41"/>
    <w:p>
      <w:pPr>
        <w:spacing w:after="0"/>
        <w:ind w:left="0"/>
        <w:jc w:val="both"/>
      </w:pPr>
      <w:r>
        <w:rPr>
          <w:rFonts w:ascii="Times New Roman"/>
          <w:b w:val="false"/>
          <w:i w:val="false"/>
          <w:color w:val="000000"/>
          <w:sz w:val="28"/>
        </w:rPr>
        <w:t xml:space="preserve">
      9. Организация по оценке в день поступления документов осуществляет их регистрацию. При обращении кандидата после 18:00 часов, в выходные и праздничные дни согласно Трудовому Кодексу Республики Казахстан, регистрация документов осуществляется следующим рабочим днем. </w:t>
      </w:r>
    </w:p>
    <w:bookmarkEnd w:id="41"/>
    <w:bookmarkStart w:name="z56" w:id="42"/>
    <w:p>
      <w:pPr>
        <w:spacing w:after="0"/>
        <w:ind w:left="0"/>
        <w:jc w:val="both"/>
      </w:pPr>
      <w:r>
        <w:rPr>
          <w:rFonts w:ascii="Times New Roman"/>
          <w:b w:val="false"/>
          <w:i w:val="false"/>
          <w:color w:val="000000"/>
          <w:sz w:val="28"/>
        </w:rPr>
        <w:t>
      10. Организация по оценке в течение 2 (двух) рабочих дней с момента регистрации документов кандидата, проверяет полноту представленных кандидатом документов.</w:t>
      </w:r>
    </w:p>
    <w:bookmarkEnd w:id="42"/>
    <w:bookmarkStart w:name="z57" w:id="43"/>
    <w:p>
      <w:pPr>
        <w:spacing w:after="0"/>
        <w:ind w:left="0"/>
        <w:jc w:val="both"/>
      </w:pPr>
      <w:r>
        <w:rPr>
          <w:rFonts w:ascii="Times New Roman"/>
          <w:b w:val="false"/>
          <w:i w:val="false"/>
          <w:color w:val="000000"/>
          <w:sz w:val="28"/>
        </w:rPr>
        <w:t xml:space="preserve">
      При предоставлении неполного пакета документов и (или) документов с истекшим сроком действия, организация по оценке в течение 2 (двух) рабочих дней направляет кандидату уведомление об отклонении рассмотрения документов с указанием причин отклонения. </w:t>
      </w:r>
    </w:p>
    <w:bookmarkEnd w:id="43"/>
    <w:bookmarkStart w:name="z58" w:id="44"/>
    <w:p>
      <w:pPr>
        <w:spacing w:after="0"/>
        <w:ind w:left="0"/>
        <w:jc w:val="both"/>
      </w:pPr>
      <w:r>
        <w:rPr>
          <w:rFonts w:ascii="Times New Roman"/>
          <w:b w:val="false"/>
          <w:i w:val="false"/>
          <w:color w:val="000000"/>
          <w:sz w:val="28"/>
        </w:rPr>
        <w:t>
      11. При предоставлении полного пакета документов, в течение 2 (двух) рабочих дней кандидату на электронную почту направляется уведомление о назначении даты, времени и места прохождения процедуры оценки.</w:t>
      </w:r>
    </w:p>
    <w:bookmarkEnd w:id="44"/>
    <w:bookmarkStart w:name="z59" w:id="45"/>
    <w:p>
      <w:pPr>
        <w:spacing w:after="0"/>
        <w:ind w:left="0"/>
        <w:jc w:val="both"/>
      </w:pPr>
      <w:r>
        <w:rPr>
          <w:rFonts w:ascii="Times New Roman"/>
          <w:b w:val="false"/>
          <w:i w:val="false"/>
          <w:color w:val="000000"/>
          <w:sz w:val="28"/>
        </w:rPr>
        <w:t>
      12. Оценка проводится по графику, утвержденному организацией по оценке.</w:t>
      </w:r>
    </w:p>
    <w:bookmarkEnd w:id="45"/>
    <w:bookmarkStart w:name="z60" w:id="46"/>
    <w:p>
      <w:pPr>
        <w:spacing w:after="0"/>
        <w:ind w:left="0"/>
        <w:jc w:val="both"/>
      </w:pPr>
      <w:r>
        <w:rPr>
          <w:rFonts w:ascii="Times New Roman"/>
          <w:b w:val="false"/>
          <w:i w:val="false"/>
          <w:color w:val="000000"/>
          <w:sz w:val="28"/>
        </w:rPr>
        <w:t>
      13. Во время прохождения оценки знаний и навыков кандидатами не допускается:</w:t>
      </w:r>
    </w:p>
    <w:bookmarkEnd w:id="46"/>
    <w:bookmarkStart w:name="z61" w:id="47"/>
    <w:p>
      <w:pPr>
        <w:spacing w:after="0"/>
        <w:ind w:left="0"/>
        <w:jc w:val="both"/>
      </w:pPr>
      <w:r>
        <w:rPr>
          <w:rFonts w:ascii="Times New Roman"/>
          <w:b w:val="false"/>
          <w:i w:val="false"/>
          <w:color w:val="000000"/>
          <w:sz w:val="28"/>
        </w:rPr>
        <w:t>
      - использование предметов мобильной связи, оснащенных функциями переноса информации, в том числе пейджера, сотовых телефонов, планшета, iPad (Айпада), iPod (Айпода), SmartPhone (Смартфона), ноутбука, плейера, модема (мобильных роутера), любых видов радио-электронной связи, смарт-часов, смарт-очков, фитнес-браслета (трекера), диктофона, наушников проводных и беспроводных, шпаргалок, учебно-методической литературы, записи;</w:t>
      </w:r>
    </w:p>
    <w:bookmarkEnd w:id="47"/>
    <w:bookmarkStart w:name="z62" w:id="48"/>
    <w:p>
      <w:pPr>
        <w:spacing w:after="0"/>
        <w:ind w:left="0"/>
        <w:jc w:val="both"/>
      </w:pPr>
      <w:r>
        <w:rPr>
          <w:rFonts w:ascii="Times New Roman"/>
          <w:b w:val="false"/>
          <w:i w:val="false"/>
          <w:color w:val="000000"/>
          <w:sz w:val="28"/>
        </w:rPr>
        <w:t>
      - разговаривать с другими кандидатами в помещении для оценки знаний и навыков;</w:t>
      </w:r>
    </w:p>
    <w:bookmarkEnd w:id="48"/>
    <w:bookmarkStart w:name="z63" w:id="49"/>
    <w:p>
      <w:pPr>
        <w:spacing w:after="0"/>
        <w:ind w:left="0"/>
        <w:jc w:val="both"/>
      </w:pPr>
      <w:r>
        <w:rPr>
          <w:rFonts w:ascii="Times New Roman"/>
          <w:b w:val="false"/>
          <w:i w:val="false"/>
          <w:color w:val="000000"/>
          <w:sz w:val="28"/>
        </w:rPr>
        <w:t>
      - самовольно менять место посадки, покидать помещение, в котором проводится оценка знаний и навыков.</w:t>
      </w:r>
    </w:p>
    <w:bookmarkEnd w:id="49"/>
    <w:bookmarkStart w:name="z64" w:id="50"/>
    <w:p>
      <w:pPr>
        <w:spacing w:after="0"/>
        <w:ind w:left="0"/>
        <w:jc w:val="both"/>
      </w:pPr>
      <w:r>
        <w:rPr>
          <w:rFonts w:ascii="Times New Roman"/>
          <w:b w:val="false"/>
          <w:i w:val="false"/>
          <w:color w:val="000000"/>
          <w:sz w:val="28"/>
        </w:rPr>
        <w:t>
      - самовольно изменять направление положения веб-камеры, монитора компьютерной техники.</w:t>
      </w:r>
    </w:p>
    <w:bookmarkEnd w:id="50"/>
    <w:bookmarkStart w:name="z65" w:id="51"/>
    <w:p>
      <w:pPr>
        <w:spacing w:after="0"/>
        <w:ind w:left="0"/>
        <w:jc w:val="both"/>
      </w:pPr>
      <w:r>
        <w:rPr>
          <w:rFonts w:ascii="Times New Roman"/>
          <w:b w:val="false"/>
          <w:i w:val="false"/>
          <w:color w:val="000000"/>
          <w:sz w:val="28"/>
        </w:rPr>
        <w:t>
      14. При фиксировании нарушения, предусмотренного пунктом 13 настоящих Правил, при прохождении оценки знаний и навыков кандидату выносится предупреждение, при повторном нарушении оценка знаний или навыков останавливается с аннулированием результатов.</w:t>
      </w:r>
    </w:p>
    <w:bookmarkEnd w:id="51"/>
    <w:bookmarkStart w:name="z66" w:id="52"/>
    <w:p>
      <w:pPr>
        <w:spacing w:after="0"/>
        <w:ind w:left="0"/>
        <w:jc w:val="both"/>
      </w:pPr>
      <w:r>
        <w:rPr>
          <w:rFonts w:ascii="Times New Roman"/>
          <w:b w:val="false"/>
          <w:i w:val="false"/>
          <w:color w:val="000000"/>
          <w:sz w:val="28"/>
        </w:rPr>
        <w:t>
      15. Оценка специалистов здравоохранения, указанных в подпунктах 1), 3), 5), 6) пункта 7 настоящих Правил включает последовательное прохождение следующих этапов:</w:t>
      </w:r>
    </w:p>
    <w:bookmarkEnd w:id="52"/>
    <w:bookmarkStart w:name="z67" w:id="53"/>
    <w:p>
      <w:pPr>
        <w:spacing w:after="0"/>
        <w:ind w:left="0"/>
        <w:jc w:val="both"/>
      </w:pPr>
      <w:r>
        <w:rPr>
          <w:rFonts w:ascii="Times New Roman"/>
          <w:b w:val="false"/>
          <w:i w:val="false"/>
          <w:color w:val="000000"/>
          <w:sz w:val="28"/>
        </w:rPr>
        <w:t>
      1) оценка знаний по заявляемой специальности или специализации;</w:t>
      </w:r>
    </w:p>
    <w:bookmarkEnd w:id="53"/>
    <w:bookmarkStart w:name="z68" w:id="54"/>
    <w:p>
      <w:pPr>
        <w:spacing w:after="0"/>
        <w:ind w:left="0"/>
        <w:jc w:val="both"/>
      </w:pPr>
      <w:r>
        <w:rPr>
          <w:rFonts w:ascii="Times New Roman"/>
          <w:b w:val="false"/>
          <w:i w:val="false"/>
          <w:color w:val="000000"/>
          <w:sz w:val="28"/>
        </w:rPr>
        <w:t>
      2) оценка навыков с применением компьютерных и симуляционных технологий.</w:t>
      </w:r>
    </w:p>
    <w:bookmarkEnd w:id="54"/>
    <w:bookmarkStart w:name="z69" w:id="55"/>
    <w:p>
      <w:pPr>
        <w:spacing w:after="0"/>
        <w:ind w:left="0"/>
        <w:jc w:val="both"/>
      </w:pPr>
      <w:r>
        <w:rPr>
          <w:rFonts w:ascii="Times New Roman"/>
          <w:b w:val="false"/>
          <w:i w:val="false"/>
          <w:color w:val="000000"/>
          <w:sz w:val="28"/>
        </w:rPr>
        <w:t>
      Оценка знаний кандидатов проводится автоматизированным компьютерным способом (компьютерное тестирование) с помощью тестовых вопросов и использованием систем биометрической идентификации и онлайн-прокторинг.</w:t>
      </w:r>
    </w:p>
    <w:bookmarkEnd w:id="55"/>
    <w:bookmarkStart w:name="z70" w:id="56"/>
    <w:p>
      <w:pPr>
        <w:spacing w:after="0"/>
        <w:ind w:left="0"/>
        <w:jc w:val="both"/>
      </w:pPr>
      <w:r>
        <w:rPr>
          <w:rFonts w:ascii="Times New Roman"/>
          <w:b w:val="false"/>
          <w:i w:val="false"/>
          <w:color w:val="000000"/>
          <w:sz w:val="28"/>
        </w:rPr>
        <w:t>
      Общее количество тестовых вопросов в одном варианте тестов составляет 100 (сто) вопросов.</w:t>
      </w:r>
    </w:p>
    <w:bookmarkEnd w:id="56"/>
    <w:bookmarkStart w:name="z71" w:id="57"/>
    <w:p>
      <w:pPr>
        <w:spacing w:after="0"/>
        <w:ind w:left="0"/>
        <w:jc w:val="both"/>
      </w:pPr>
      <w:r>
        <w:rPr>
          <w:rFonts w:ascii="Times New Roman"/>
          <w:b w:val="false"/>
          <w:i w:val="false"/>
          <w:color w:val="000000"/>
          <w:sz w:val="28"/>
        </w:rPr>
        <w:t>
      На выполнение оценки знаний отводится 100 минут (1 час 40 минут) по истечении указанного времени оценка знаний автоматически завершается. За каждый правильный ответ на тестовый вопрос начисляется 1 балл, неправильный ответ – 0 баллов. Итоговый результат оценки знаний формируется автоматически путем суммирования баллов за все правильные ответы и по завершению оценки знаний отображается в личном кабинете кандидата в ИСО.</w:t>
      </w:r>
    </w:p>
    <w:bookmarkEnd w:id="57"/>
    <w:bookmarkStart w:name="z72" w:id="58"/>
    <w:p>
      <w:pPr>
        <w:spacing w:after="0"/>
        <w:ind w:left="0"/>
        <w:jc w:val="both"/>
      </w:pPr>
      <w:r>
        <w:rPr>
          <w:rFonts w:ascii="Times New Roman"/>
          <w:b w:val="false"/>
          <w:i w:val="false"/>
          <w:color w:val="000000"/>
          <w:sz w:val="28"/>
        </w:rPr>
        <w:t>
      Пороговый уровень оценки знаний устанавливается организацией по оценке по согласованию с уполномоченным органом.</w:t>
      </w:r>
    </w:p>
    <w:bookmarkEnd w:id="58"/>
    <w:bookmarkStart w:name="z73" w:id="59"/>
    <w:p>
      <w:pPr>
        <w:spacing w:after="0"/>
        <w:ind w:left="0"/>
        <w:jc w:val="both"/>
      </w:pPr>
      <w:r>
        <w:rPr>
          <w:rFonts w:ascii="Times New Roman"/>
          <w:b w:val="false"/>
          <w:i w:val="false"/>
          <w:color w:val="000000"/>
          <w:sz w:val="28"/>
        </w:rPr>
        <w:t>
      Кандидат, не преодолевший пороговый уровень оценки знаний, к этапу оценки навыков не допускается.</w:t>
      </w:r>
    </w:p>
    <w:bookmarkEnd w:id="59"/>
    <w:bookmarkStart w:name="z74" w:id="60"/>
    <w:p>
      <w:pPr>
        <w:spacing w:after="0"/>
        <w:ind w:left="0"/>
        <w:jc w:val="both"/>
      </w:pPr>
      <w:r>
        <w:rPr>
          <w:rFonts w:ascii="Times New Roman"/>
          <w:b w:val="false"/>
          <w:i w:val="false"/>
          <w:color w:val="000000"/>
          <w:sz w:val="28"/>
        </w:rPr>
        <w:t>
      Допуск к повторному прохождению оценки знаний для кандидатов с результатом менее порогового уровня, осуществляется не ранее 3 (трех) рабочих дней со дня предыдущей оценки.</w:t>
      </w:r>
    </w:p>
    <w:bookmarkEnd w:id="60"/>
    <w:bookmarkStart w:name="z75" w:id="61"/>
    <w:p>
      <w:pPr>
        <w:spacing w:after="0"/>
        <w:ind w:left="0"/>
        <w:jc w:val="both"/>
      </w:pPr>
      <w:r>
        <w:rPr>
          <w:rFonts w:ascii="Times New Roman"/>
          <w:b w:val="false"/>
          <w:i w:val="false"/>
          <w:color w:val="000000"/>
          <w:sz w:val="28"/>
        </w:rPr>
        <w:t>
      Оценка навыков проводится с использованием компьютерных и симуляционных технологий при решении ситуационных задач (кейс-тестинг).</w:t>
      </w:r>
    </w:p>
    <w:bookmarkEnd w:id="61"/>
    <w:bookmarkStart w:name="z76" w:id="62"/>
    <w:p>
      <w:pPr>
        <w:spacing w:after="0"/>
        <w:ind w:left="0"/>
        <w:jc w:val="both"/>
      </w:pPr>
      <w:r>
        <w:rPr>
          <w:rFonts w:ascii="Times New Roman"/>
          <w:b w:val="false"/>
          <w:i w:val="false"/>
          <w:color w:val="000000"/>
          <w:sz w:val="28"/>
        </w:rPr>
        <w:t>
      Общее количество ситуационных задач в одном варианте кейс-тестинга составляет 5 (пять) задач. Каждая задача состоит из последовательных заданий.</w:t>
      </w:r>
    </w:p>
    <w:bookmarkEnd w:id="62"/>
    <w:bookmarkStart w:name="z77" w:id="63"/>
    <w:p>
      <w:pPr>
        <w:spacing w:after="0"/>
        <w:ind w:left="0"/>
        <w:jc w:val="both"/>
      </w:pPr>
      <w:r>
        <w:rPr>
          <w:rFonts w:ascii="Times New Roman"/>
          <w:b w:val="false"/>
          <w:i w:val="false"/>
          <w:color w:val="000000"/>
          <w:sz w:val="28"/>
        </w:rPr>
        <w:t xml:space="preserve">
      На решение кейс-тестинга отводится 90 минут по истечении указанного времени кейс-тестинг автоматически завершается. За каждый правильный ответ на одно задание ситуационной задачи начисляются баллы согласно сложности задания, неправильный ответ – 0 баллов. </w:t>
      </w:r>
    </w:p>
    <w:bookmarkEnd w:id="63"/>
    <w:bookmarkStart w:name="z78" w:id="64"/>
    <w:p>
      <w:pPr>
        <w:spacing w:after="0"/>
        <w:ind w:left="0"/>
        <w:jc w:val="both"/>
      </w:pPr>
      <w:r>
        <w:rPr>
          <w:rFonts w:ascii="Times New Roman"/>
          <w:b w:val="false"/>
          <w:i w:val="false"/>
          <w:color w:val="000000"/>
          <w:sz w:val="28"/>
        </w:rPr>
        <w:t>
      Пороговый уровень оценки навыков устанавливается на каждую ситуационную задачу организацией по оценке по согласованию с уполномоченным органом.</w:t>
      </w:r>
    </w:p>
    <w:bookmarkEnd w:id="64"/>
    <w:bookmarkStart w:name="z79" w:id="65"/>
    <w:p>
      <w:pPr>
        <w:spacing w:after="0"/>
        <w:ind w:left="0"/>
        <w:jc w:val="both"/>
      </w:pPr>
      <w:r>
        <w:rPr>
          <w:rFonts w:ascii="Times New Roman"/>
          <w:b w:val="false"/>
          <w:i w:val="false"/>
          <w:color w:val="000000"/>
          <w:sz w:val="28"/>
        </w:rPr>
        <w:t>
      Кандидат, не преодолевший пороговый уровень решения ситуационных задач (кейс-тестинг), допускается к повторному прохождению не ранее 3 (трех) рабочих дней со дня предыдущего кейс-тестинга.</w:t>
      </w:r>
    </w:p>
    <w:bookmarkEnd w:id="65"/>
    <w:bookmarkStart w:name="z80" w:id="66"/>
    <w:p>
      <w:pPr>
        <w:spacing w:after="0"/>
        <w:ind w:left="0"/>
        <w:jc w:val="both"/>
      </w:pPr>
      <w:r>
        <w:rPr>
          <w:rFonts w:ascii="Times New Roman"/>
          <w:b w:val="false"/>
          <w:i w:val="false"/>
          <w:color w:val="000000"/>
          <w:sz w:val="28"/>
        </w:rPr>
        <w:t>
      16. Результат оценки знаний и навыков с указанием "Подтверждено" (равный и выше порогового уровня) или "Не подтверждено" (ниже порогового уровня) отображается в личном кабинете кандидата.</w:t>
      </w:r>
    </w:p>
    <w:bookmarkEnd w:id="66"/>
    <w:bookmarkStart w:name="z81" w:id="67"/>
    <w:p>
      <w:pPr>
        <w:spacing w:after="0"/>
        <w:ind w:left="0"/>
        <w:jc w:val="both"/>
      </w:pPr>
      <w:r>
        <w:rPr>
          <w:rFonts w:ascii="Times New Roman"/>
          <w:b w:val="false"/>
          <w:i w:val="false"/>
          <w:color w:val="000000"/>
          <w:sz w:val="28"/>
        </w:rPr>
        <w:t>
      17. Оценка специалистов здравоохранения, указанных в подпункте 4) пункта 7 настоящих Правил при первичном или очередном присвоении уровня квалификации включает последовательное прохождение следующих этапов:</w:t>
      </w:r>
    </w:p>
    <w:bookmarkEnd w:id="67"/>
    <w:bookmarkStart w:name="z82" w:id="68"/>
    <w:p>
      <w:pPr>
        <w:spacing w:after="0"/>
        <w:ind w:left="0"/>
        <w:jc w:val="both"/>
      </w:pPr>
      <w:r>
        <w:rPr>
          <w:rFonts w:ascii="Times New Roman"/>
          <w:b w:val="false"/>
          <w:i w:val="false"/>
          <w:color w:val="000000"/>
          <w:sz w:val="28"/>
        </w:rPr>
        <w:t>
      1) оценка знаний и кейс-тестинг (решение ситуационных задач);</w:t>
      </w:r>
    </w:p>
    <w:bookmarkEnd w:id="68"/>
    <w:bookmarkStart w:name="z83" w:id="69"/>
    <w:p>
      <w:pPr>
        <w:spacing w:after="0"/>
        <w:ind w:left="0"/>
        <w:jc w:val="both"/>
      </w:pPr>
      <w:r>
        <w:rPr>
          <w:rFonts w:ascii="Times New Roman"/>
          <w:b w:val="false"/>
          <w:i w:val="false"/>
          <w:color w:val="000000"/>
          <w:sz w:val="28"/>
        </w:rPr>
        <w:t>
      2) оценка компетенций соответствующему уровню квалификации.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оценке присвоения уровня квалификации соблюдается последовательность уровней квалификаций, согласно пункта 4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w:t>
      </w:r>
    </w:p>
    <w:bookmarkStart w:name="z85" w:id="70"/>
    <w:p>
      <w:pPr>
        <w:spacing w:after="0"/>
        <w:ind w:left="0"/>
        <w:jc w:val="both"/>
      </w:pPr>
      <w:r>
        <w:rPr>
          <w:rFonts w:ascii="Times New Roman"/>
          <w:b w:val="false"/>
          <w:i w:val="false"/>
          <w:color w:val="000000"/>
          <w:sz w:val="28"/>
        </w:rPr>
        <w:t>
      Первый этап включает последовательное прохождение оценки знаний с помощью тестовых вопросов и решения ситуационных задач (кейс-тестинг).</w:t>
      </w:r>
    </w:p>
    <w:bookmarkEnd w:id="70"/>
    <w:bookmarkStart w:name="z86" w:id="71"/>
    <w:p>
      <w:pPr>
        <w:spacing w:after="0"/>
        <w:ind w:left="0"/>
        <w:jc w:val="both"/>
      </w:pPr>
      <w:r>
        <w:rPr>
          <w:rFonts w:ascii="Times New Roman"/>
          <w:b w:val="false"/>
          <w:i w:val="false"/>
          <w:color w:val="000000"/>
          <w:sz w:val="28"/>
        </w:rPr>
        <w:t>
      Общее количество тестовых вопросов в одном варианте оценки знаний составляет 100 (сто) вопросов. Общее количество ситуационных задач в одном варианте кейс-тестинга составляет 5 (пять) задач. Каждая задача состоит из последовательных заданий.</w:t>
      </w:r>
    </w:p>
    <w:bookmarkEnd w:id="71"/>
    <w:bookmarkStart w:name="z87" w:id="72"/>
    <w:p>
      <w:pPr>
        <w:spacing w:after="0"/>
        <w:ind w:left="0"/>
        <w:jc w:val="both"/>
      </w:pPr>
      <w:r>
        <w:rPr>
          <w:rFonts w:ascii="Times New Roman"/>
          <w:b w:val="false"/>
          <w:i w:val="false"/>
          <w:color w:val="000000"/>
          <w:sz w:val="28"/>
        </w:rPr>
        <w:t>
      На выполнение оценки знаний отводится 100 минут (1 час 40 минут) по истечении указанного времени оценка знаний автоматически завершается. За каждый правильный ответ на тестовый вопрос начисляется 1 балл, неправильный ответ – 0 баллов. Итоговый результат оценки знаний формируется путем суммирования баллов за все правильные ответы, по завершению оценки знаний отображается в личном кабинете кандидата в ИСО.</w:t>
      </w:r>
    </w:p>
    <w:bookmarkEnd w:id="72"/>
    <w:bookmarkStart w:name="z88" w:id="73"/>
    <w:p>
      <w:pPr>
        <w:spacing w:after="0"/>
        <w:ind w:left="0"/>
        <w:jc w:val="both"/>
      </w:pPr>
      <w:r>
        <w:rPr>
          <w:rFonts w:ascii="Times New Roman"/>
          <w:b w:val="false"/>
          <w:i w:val="false"/>
          <w:color w:val="000000"/>
          <w:sz w:val="28"/>
        </w:rPr>
        <w:t>
      Пороговый уровень оценки знаний устанавливается организацией по оценке по согласованию с Отраслевым Советом по профессиональными квалификациям в области здравоохранения Министерства здравоохранения Республики Казахстан.</w:t>
      </w:r>
    </w:p>
    <w:bookmarkEnd w:id="73"/>
    <w:bookmarkStart w:name="z89" w:id="74"/>
    <w:p>
      <w:pPr>
        <w:spacing w:after="0"/>
        <w:ind w:left="0"/>
        <w:jc w:val="both"/>
      </w:pPr>
      <w:r>
        <w:rPr>
          <w:rFonts w:ascii="Times New Roman"/>
          <w:b w:val="false"/>
          <w:i w:val="false"/>
          <w:color w:val="000000"/>
          <w:sz w:val="28"/>
        </w:rPr>
        <w:t>
      Кандидат, не преодолевший пороговый уровень оценки знаний, к кейс-тестингу, не допускается.</w:t>
      </w:r>
    </w:p>
    <w:bookmarkEnd w:id="74"/>
    <w:bookmarkStart w:name="z90" w:id="75"/>
    <w:p>
      <w:pPr>
        <w:spacing w:after="0"/>
        <w:ind w:left="0"/>
        <w:jc w:val="both"/>
      </w:pPr>
      <w:r>
        <w:rPr>
          <w:rFonts w:ascii="Times New Roman"/>
          <w:b w:val="false"/>
          <w:i w:val="false"/>
          <w:color w:val="000000"/>
          <w:sz w:val="28"/>
        </w:rPr>
        <w:t>
      Допуск к повторному прохождению оценки знаний для кандидатов с результатом менее порогового уровня, осуществляется не ранее 3 (трех) рабочих дней со дня предыдущей оценки.</w:t>
      </w:r>
    </w:p>
    <w:bookmarkEnd w:id="75"/>
    <w:bookmarkStart w:name="z91" w:id="76"/>
    <w:p>
      <w:pPr>
        <w:spacing w:after="0"/>
        <w:ind w:left="0"/>
        <w:jc w:val="both"/>
      </w:pPr>
      <w:r>
        <w:rPr>
          <w:rFonts w:ascii="Times New Roman"/>
          <w:b w:val="false"/>
          <w:i w:val="false"/>
          <w:color w:val="000000"/>
          <w:sz w:val="28"/>
        </w:rPr>
        <w:t xml:space="preserve">
      На решение кейс-тестинга отводится 90 минут по истечении указанного времени кейс-тестинг автоматически завершается. За каждый правильный ответ на одно задание ситуационной задачи начисляются баллы согласно сложности задания, неправильный ответ – 0 баллов. </w:t>
      </w:r>
    </w:p>
    <w:bookmarkEnd w:id="76"/>
    <w:bookmarkStart w:name="z92" w:id="77"/>
    <w:p>
      <w:pPr>
        <w:spacing w:after="0"/>
        <w:ind w:left="0"/>
        <w:jc w:val="both"/>
      </w:pPr>
      <w:r>
        <w:rPr>
          <w:rFonts w:ascii="Times New Roman"/>
          <w:b w:val="false"/>
          <w:i w:val="false"/>
          <w:color w:val="000000"/>
          <w:sz w:val="28"/>
        </w:rPr>
        <w:t xml:space="preserve">
      Пороговый уровень устанавливается на каждую ситуационную задачу организацией по оценке по согласованию с уполномоченным органом. </w:t>
      </w:r>
    </w:p>
    <w:bookmarkEnd w:id="77"/>
    <w:bookmarkStart w:name="z93" w:id="78"/>
    <w:p>
      <w:pPr>
        <w:spacing w:after="0"/>
        <w:ind w:left="0"/>
        <w:jc w:val="both"/>
      </w:pPr>
      <w:r>
        <w:rPr>
          <w:rFonts w:ascii="Times New Roman"/>
          <w:b w:val="false"/>
          <w:i w:val="false"/>
          <w:color w:val="000000"/>
          <w:sz w:val="28"/>
        </w:rPr>
        <w:t>
      Кандидат, не преодолевший пороговый уровень решения ситуационных задач (кей-тестинг), допускается к повторному прохождению не ранее 3 (трех) рабочих дней со дня предыдущего кейс-тестинга.</w:t>
      </w:r>
    </w:p>
    <w:bookmarkEnd w:id="78"/>
    <w:bookmarkStart w:name="z94" w:id="79"/>
    <w:p>
      <w:pPr>
        <w:spacing w:after="0"/>
        <w:ind w:left="0"/>
        <w:jc w:val="both"/>
      </w:pPr>
      <w:r>
        <w:rPr>
          <w:rFonts w:ascii="Times New Roman"/>
          <w:b w:val="false"/>
          <w:i w:val="false"/>
          <w:color w:val="000000"/>
          <w:sz w:val="28"/>
        </w:rPr>
        <w:t>
       Результат оценки знаний и кейс-тестинга с указанием "Подтверждено" (равный и выше порогового уровня) или "Не подтверждено" (ниже порогового уровня) отображается в личном кабинете кандидата. Кандидат с результатом "Не подтверждено" к прохождению этапа оценка компетенций соответствующего уровня квалификации не допускается.</w:t>
      </w:r>
    </w:p>
    <w:bookmarkEnd w:id="79"/>
    <w:bookmarkStart w:name="z95" w:id="80"/>
    <w:p>
      <w:pPr>
        <w:spacing w:after="0"/>
        <w:ind w:left="0"/>
        <w:jc w:val="both"/>
      </w:pPr>
      <w:r>
        <w:rPr>
          <w:rFonts w:ascii="Times New Roman"/>
          <w:b w:val="false"/>
          <w:i w:val="false"/>
          <w:color w:val="000000"/>
          <w:sz w:val="28"/>
        </w:rPr>
        <w:t>
       Этап, оценка компетенций соответствующего уровня квалификации, проводится путем рассмотрения документов кандидата экспертной комиссией (далее – Комиссия). Срок рассмотрения составляет 2 (два) рабочих дней.</w:t>
      </w:r>
    </w:p>
    <w:bookmarkEnd w:id="80"/>
    <w:bookmarkStart w:name="z96" w:id="81"/>
    <w:p>
      <w:pPr>
        <w:spacing w:after="0"/>
        <w:ind w:left="0"/>
        <w:jc w:val="both"/>
      </w:pPr>
      <w:r>
        <w:rPr>
          <w:rFonts w:ascii="Times New Roman"/>
          <w:b w:val="false"/>
          <w:i w:val="false"/>
          <w:color w:val="000000"/>
          <w:sz w:val="28"/>
        </w:rPr>
        <w:t>
      В состав Комиссии входит нечетное количество экспертов, но не менее 5 человек по соответствующей специальности или специализации из числа представителей профильных ассоциаций, работодателей, квалифицированных специалистов.</w:t>
      </w:r>
    </w:p>
    <w:bookmarkEnd w:id="81"/>
    <w:bookmarkStart w:name="z97" w:id="82"/>
    <w:p>
      <w:pPr>
        <w:spacing w:after="0"/>
        <w:ind w:left="0"/>
        <w:jc w:val="both"/>
      </w:pPr>
      <w:r>
        <w:rPr>
          <w:rFonts w:ascii="Times New Roman"/>
          <w:b w:val="false"/>
          <w:i w:val="false"/>
          <w:color w:val="000000"/>
          <w:sz w:val="28"/>
        </w:rPr>
        <w:t>
      Персональный состав Комиссии утверждается ежегодно приказом руководителя организации по оценке.</w:t>
      </w:r>
    </w:p>
    <w:bookmarkEnd w:id="82"/>
    <w:bookmarkStart w:name="z98" w:id="83"/>
    <w:p>
      <w:pPr>
        <w:spacing w:after="0"/>
        <w:ind w:left="0"/>
        <w:jc w:val="both"/>
      </w:pPr>
      <w:r>
        <w:rPr>
          <w:rFonts w:ascii="Times New Roman"/>
          <w:b w:val="false"/>
          <w:i w:val="false"/>
          <w:color w:val="000000"/>
          <w:sz w:val="28"/>
        </w:rPr>
        <w:t>
      Работа экспертов Комиссии осуществляется дистанционно в ИСО путем экспертизы представленных кандидатом документов и заполнения оценочного листа кандидата. Доступ к информации кандидатов и право заполнения оценочного листа предоставляется каждому эксперту Комиссии согласно приказу руководителя организации по оценке.</w:t>
      </w:r>
    </w:p>
    <w:bookmarkEnd w:id="83"/>
    <w:bookmarkStart w:name="z99" w:id="84"/>
    <w:p>
      <w:pPr>
        <w:spacing w:after="0"/>
        <w:ind w:left="0"/>
        <w:jc w:val="both"/>
      </w:pPr>
      <w:r>
        <w:rPr>
          <w:rFonts w:ascii="Times New Roman"/>
          <w:b w:val="false"/>
          <w:i w:val="false"/>
          <w:color w:val="000000"/>
          <w:sz w:val="28"/>
        </w:rPr>
        <w:t>
      Каждый эксперт Комиссии самостоятельно рассматривает документы кандидата в личном кабинете ИСО и начисляет баллы в оценочном листе с указанием комментариев. Итоговый балл в оценочном листе по каждому кандидату выводится автоматически путем суммирования баллов за все критерии и выведения среднего арифметического значения.</w:t>
      </w:r>
    </w:p>
    <w:bookmarkEnd w:id="84"/>
    <w:bookmarkStart w:name="z100" w:id="85"/>
    <w:p>
      <w:pPr>
        <w:spacing w:after="0"/>
        <w:ind w:left="0"/>
        <w:jc w:val="both"/>
      </w:pPr>
      <w:r>
        <w:rPr>
          <w:rFonts w:ascii="Times New Roman"/>
          <w:b w:val="false"/>
          <w:i w:val="false"/>
          <w:color w:val="000000"/>
          <w:sz w:val="28"/>
        </w:rPr>
        <w:t>
      Общий результат оценки компетенций соответствующего уровня квалификации кандидата формируется путем суммирования итоговых баллов оценочных листов каждого эксперта Комиссии и выведения среднего арифметического значения. Общий результат кандидата "Подтверждено" (равный и выше порогового уровня) или "Не подтверждено" (ниже порогового уровня) отображается в личном кабинете кандидата с указанием комментариев экспертов по критериям.</w:t>
      </w:r>
    </w:p>
    <w:bookmarkEnd w:id="85"/>
    <w:bookmarkStart w:name="z101" w:id="86"/>
    <w:p>
      <w:pPr>
        <w:spacing w:after="0"/>
        <w:ind w:left="0"/>
        <w:jc w:val="both"/>
      </w:pPr>
      <w:r>
        <w:rPr>
          <w:rFonts w:ascii="Times New Roman"/>
          <w:b w:val="false"/>
          <w:i w:val="false"/>
          <w:color w:val="000000"/>
          <w:sz w:val="28"/>
        </w:rPr>
        <w:t>
      Пороговый уровень этапа оценки компетенций соответствующего уровня квалификации устанавливается организацией по оценке по согласованию с Отраслевым Советом по профессиональными квалификациям в области здравоохранения Министерства здравоохранения Республики Казахстан.</w:t>
      </w:r>
    </w:p>
    <w:bookmarkEnd w:id="86"/>
    <w:bookmarkStart w:name="z102" w:id="87"/>
    <w:p>
      <w:pPr>
        <w:spacing w:after="0"/>
        <w:ind w:left="0"/>
        <w:jc w:val="both"/>
      </w:pPr>
      <w:r>
        <w:rPr>
          <w:rFonts w:ascii="Times New Roman"/>
          <w:b w:val="false"/>
          <w:i w:val="false"/>
          <w:color w:val="000000"/>
          <w:sz w:val="28"/>
        </w:rPr>
        <w:t>
      Кандидат, не преодолевший пороговый уровень этапа, оценки компетенций соответствующего уровня квалификации, допускается к повторному прохождению не ранее 3 (трех) рабочих дней.</w:t>
      </w:r>
    </w:p>
    <w:bookmarkEnd w:id="87"/>
    <w:bookmarkStart w:name="z103" w:id="88"/>
    <w:p>
      <w:pPr>
        <w:spacing w:after="0"/>
        <w:ind w:left="0"/>
        <w:jc w:val="both"/>
      </w:pPr>
      <w:r>
        <w:rPr>
          <w:rFonts w:ascii="Times New Roman"/>
          <w:b w:val="false"/>
          <w:i w:val="false"/>
          <w:color w:val="000000"/>
          <w:sz w:val="28"/>
        </w:rPr>
        <w:t>
      18. Кандидатам, прошедшим процедуру оценки профессиональной подготовленности специалистов в области здравоохранения в личном кабинете ИСО организации по оценке выдается результат оценки по форме согласно приложению 4 настоящих Правил.</w:t>
      </w:r>
    </w:p>
    <w:bookmarkEnd w:id="88"/>
    <w:bookmarkStart w:name="z104" w:id="89"/>
    <w:p>
      <w:pPr>
        <w:spacing w:after="0"/>
        <w:ind w:left="0"/>
        <w:jc w:val="both"/>
      </w:pPr>
      <w:r>
        <w:rPr>
          <w:rFonts w:ascii="Times New Roman"/>
          <w:b w:val="false"/>
          <w:i w:val="false"/>
          <w:color w:val="000000"/>
          <w:sz w:val="28"/>
        </w:rPr>
        <w:t>
      19. Результат оценки профессиональной подготовленности специалистов здравоохранения "Подтверждено" является основанием для прохождения сертификации специалистов в области здравоохранения в территориальных департаментах Комитета медицинского и фармацевтического контроля, Комитета санитарно-эпидемиологического контроля Министерства здравоохранения Республики Казахстан.</w:t>
      </w:r>
    </w:p>
    <w:bookmarkEnd w:id="89"/>
    <w:bookmarkStart w:name="z105" w:id="90"/>
    <w:p>
      <w:pPr>
        <w:spacing w:after="0"/>
        <w:ind w:left="0"/>
        <w:jc w:val="both"/>
      </w:pPr>
      <w:r>
        <w:rPr>
          <w:rFonts w:ascii="Times New Roman"/>
          <w:b w:val="false"/>
          <w:i w:val="false"/>
          <w:color w:val="000000"/>
          <w:sz w:val="28"/>
        </w:rPr>
        <w:t xml:space="preserve">
      20. При неявки кандидата для прохождения оценки, дата и время оценки назначаются по заявлению кандидата в организацию по оценке. Квитанция об оплате за прохождение оценки действительна в течение одного календарного года с даты оплаты. </w:t>
      </w:r>
    </w:p>
    <w:bookmarkEnd w:id="90"/>
    <w:bookmarkStart w:name="z106" w:id="91"/>
    <w:p>
      <w:pPr>
        <w:spacing w:after="0"/>
        <w:ind w:left="0"/>
        <w:jc w:val="both"/>
      </w:pPr>
      <w:r>
        <w:rPr>
          <w:rFonts w:ascii="Times New Roman"/>
          <w:b w:val="false"/>
          <w:i w:val="false"/>
          <w:color w:val="000000"/>
          <w:sz w:val="28"/>
        </w:rPr>
        <w:t xml:space="preserve">
      При аннулирования результата оценки согласно пункта 14 настоящих Правил, услуга по прохождению оценки считается предоставленной, оплата не возвращается. </w:t>
      </w:r>
    </w:p>
    <w:bookmarkEnd w:id="91"/>
    <w:bookmarkStart w:name="z107" w:id="92"/>
    <w:p>
      <w:pPr>
        <w:spacing w:after="0"/>
        <w:ind w:left="0"/>
        <w:jc w:val="both"/>
      </w:pPr>
      <w:r>
        <w:rPr>
          <w:rFonts w:ascii="Times New Roman"/>
          <w:b w:val="false"/>
          <w:i w:val="false"/>
          <w:color w:val="000000"/>
          <w:sz w:val="28"/>
        </w:rPr>
        <w:t>
      21. В случаях карантина, чрезвычайных ситуаций социального, природного и техногенного характера, организация и проведение оценки профессиональной подготовленности специалистов в области здравоохранения, предусматривается с применением дистанционных технологий в режиме онлайн.</w:t>
      </w:r>
    </w:p>
    <w:bookmarkEnd w:id="92"/>
    <w:bookmarkStart w:name="z108" w:id="93"/>
    <w:p>
      <w:pPr>
        <w:spacing w:after="0"/>
        <w:ind w:left="0"/>
        <w:jc w:val="left"/>
      </w:pPr>
      <w:r>
        <w:rPr>
          <w:rFonts w:ascii="Times New Roman"/>
          <w:b/>
          <w:i w:val="false"/>
          <w:color w:val="000000"/>
        </w:rPr>
        <w:t xml:space="preserve"> Глава 3. Порядок подачи и рассмотрения апелляционных заявлений</w:t>
      </w:r>
    </w:p>
    <w:bookmarkEnd w:id="93"/>
    <w:bookmarkStart w:name="z109" w:id="94"/>
    <w:p>
      <w:pPr>
        <w:spacing w:after="0"/>
        <w:ind w:left="0"/>
        <w:jc w:val="both"/>
      </w:pPr>
      <w:r>
        <w:rPr>
          <w:rFonts w:ascii="Times New Roman"/>
          <w:b w:val="false"/>
          <w:i w:val="false"/>
          <w:color w:val="000000"/>
          <w:sz w:val="28"/>
        </w:rPr>
        <w:t>
      22. Для разрешения спорных вопросов и защиты прав кандидатов, приказом руководителя организации по оценке создается апелляционная комиссия, состоящая из председателя и членов комиссии.</w:t>
      </w:r>
    </w:p>
    <w:bookmarkEnd w:id="94"/>
    <w:bookmarkStart w:name="z110" w:id="95"/>
    <w:p>
      <w:pPr>
        <w:spacing w:after="0"/>
        <w:ind w:left="0"/>
        <w:jc w:val="both"/>
      </w:pPr>
      <w:r>
        <w:rPr>
          <w:rFonts w:ascii="Times New Roman"/>
          <w:b w:val="false"/>
          <w:i w:val="false"/>
          <w:color w:val="000000"/>
          <w:sz w:val="28"/>
        </w:rPr>
        <w:t>
      В состав Апелляционной комиссии входит нечетное число членов, но не менее чем два специалиста по соответствующей специальности и не менее одного по смежной специальности из числа представителей Отраслевого Совета по профессиональными квалификациям в области здравоохранения Министерства здравоохранения Республики Казахстан, профильных ассоциаций, работодателей и организаций образования и науки.</w:t>
      </w:r>
    </w:p>
    <w:bookmarkEnd w:id="95"/>
    <w:bookmarkStart w:name="z111" w:id="96"/>
    <w:p>
      <w:pPr>
        <w:spacing w:after="0"/>
        <w:ind w:left="0"/>
        <w:jc w:val="both"/>
      </w:pPr>
      <w:r>
        <w:rPr>
          <w:rFonts w:ascii="Times New Roman"/>
          <w:b w:val="false"/>
          <w:i w:val="false"/>
          <w:color w:val="000000"/>
          <w:sz w:val="28"/>
        </w:rPr>
        <w:t>
      Апелляционная комиссия проводит заседание по рассмотрению заявлений в течение 14 календарных дней со дня регистрации заявления. Решение апелляционной комиссии определяются простым большинством голосов членов апелляционной комиссии.</w:t>
      </w:r>
    </w:p>
    <w:bookmarkEnd w:id="96"/>
    <w:bookmarkStart w:name="z112" w:id="97"/>
    <w:p>
      <w:pPr>
        <w:spacing w:after="0"/>
        <w:ind w:left="0"/>
        <w:jc w:val="both"/>
      </w:pPr>
      <w:r>
        <w:rPr>
          <w:rFonts w:ascii="Times New Roman"/>
          <w:b w:val="false"/>
          <w:i w:val="false"/>
          <w:color w:val="000000"/>
          <w:sz w:val="28"/>
        </w:rPr>
        <w:t>
      Решение апелляционной комиссии считается правомочным, если на заседании присутствовали не менее двух третей ее состава, в том числе дистанционно.</w:t>
      </w:r>
    </w:p>
    <w:bookmarkEnd w:id="97"/>
    <w:bookmarkStart w:name="z113" w:id="98"/>
    <w:p>
      <w:pPr>
        <w:spacing w:after="0"/>
        <w:ind w:left="0"/>
        <w:jc w:val="both"/>
      </w:pPr>
      <w:r>
        <w:rPr>
          <w:rFonts w:ascii="Times New Roman"/>
          <w:b w:val="false"/>
          <w:i w:val="false"/>
          <w:color w:val="000000"/>
          <w:sz w:val="28"/>
        </w:rPr>
        <w:t>
      Апелляция на результат оценки профессиональной подготовленности осуществляется путем подачи кандидатом апелляционного заявления в апелляционную комиссию организации по оценке с указанием причины несогласия в течение 24 (двадцати четырех) часов после получения результата оценки профессиональной подготовленности.</w:t>
      </w:r>
    </w:p>
    <w:bookmarkEnd w:id="98"/>
    <w:bookmarkStart w:name="z114" w:id="99"/>
    <w:p>
      <w:pPr>
        <w:spacing w:after="0"/>
        <w:ind w:left="0"/>
        <w:jc w:val="both"/>
      </w:pPr>
      <w:r>
        <w:rPr>
          <w:rFonts w:ascii="Times New Roman"/>
          <w:b w:val="false"/>
          <w:i w:val="false"/>
          <w:color w:val="000000"/>
          <w:sz w:val="28"/>
        </w:rPr>
        <w:t xml:space="preserve">
      23. Апелляция результатов оценки знаний и (или) кейс-тестинг (решение ситуационных задач) осуществляется кандидатом в ИСО во время компьютерного тестирования путем нажатия кнопки "Апелляция" и выбора причины из представленного списка. Для подтверждения подачи апелляции после завершения компьютерного тестирования необходимо отправить апелляционное заявление в личном кабинете ИСО организации по оценке. </w:t>
      </w:r>
    </w:p>
    <w:bookmarkEnd w:id="99"/>
    <w:bookmarkStart w:name="z115" w:id="100"/>
    <w:p>
      <w:pPr>
        <w:spacing w:after="0"/>
        <w:ind w:left="0"/>
        <w:jc w:val="both"/>
      </w:pPr>
      <w:r>
        <w:rPr>
          <w:rFonts w:ascii="Times New Roman"/>
          <w:b w:val="false"/>
          <w:i w:val="false"/>
          <w:color w:val="000000"/>
          <w:sz w:val="28"/>
        </w:rPr>
        <w:t>
      Результаты оценки знаний или кейс-тестинга (решения ситуационных задач), с учетом апелляции, доводятся до сведения кандидатов, подавших апелляцию, в личном кабинете ИСО, в течении 24 (двадцати четырех) часов после заседания апелляционной комиссии.</w:t>
      </w:r>
    </w:p>
    <w:bookmarkEnd w:id="100"/>
    <w:bookmarkStart w:name="z116" w:id="101"/>
    <w:p>
      <w:pPr>
        <w:spacing w:after="0"/>
        <w:ind w:left="0"/>
        <w:jc w:val="both"/>
      </w:pPr>
      <w:r>
        <w:rPr>
          <w:rFonts w:ascii="Times New Roman"/>
          <w:b w:val="false"/>
          <w:i w:val="false"/>
          <w:color w:val="000000"/>
          <w:sz w:val="28"/>
        </w:rPr>
        <w:t>
      Апелляция на результат оценки профессиональной подготовленности осуществляется путем подачи кандидатом апелляционного заявления в апелляционную комиссию аккредитованной организации, с указанием причины несогласия, в течение 24 (двадцати четырех) часов после получения результата оценки профессиональной подготовленности.</w:t>
      </w:r>
    </w:p>
    <w:bookmarkEnd w:id="101"/>
    <w:bookmarkStart w:name="z117" w:id="102"/>
    <w:p>
      <w:pPr>
        <w:spacing w:after="0"/>
        <w:ind w:left="0"/>
        <w:jc w:val="both"/>
      </w:pPr>
      <w:r>
        <w:rPr>
          <w:rFonts w:ascii="Times New Roman"/>
          <w:b w:val="false"/>
          <w:i w:val="false"/>
          <w:color w:val="000000"/>
          <w:sz w:val="28"/>
        </w:rPr>
        <w:t>
      24. Апелляция на результат этапа, признание соответствия компетенций уровню квалификации, осуществляется путем подачи заявления в апелляционную комиссию аккредитованной организации, с указанием причины несогласия, в течении 24 (двадцати четырех) часов после получения результата "Не подтверждено".</w:t>
      </w:r>
    </w:p>
    <w:bookmarkEnd w:id="102"/>
    <w:bookmarkStart w:name="z118" w:id="103"/>
    <w:p>
      <w:pPr>
        <w:spacing w:after="0"/>
        <w:ind w:left="0"/>
        <w:jc w:val="both"/>
      </w:pPr>
      <w:r>
        <w:rPr>
          <w:rFonts w:ascii="Times New Roman"/>
          <w:b w:val="false"/>
          <w:i w:val="false"/>
          <w:color w:val="000000"/>
          <w:sz w:val="28"/>
        </w:rPr>
        <w:t>
      25. Секретарь апелляционной комиссии организации по оценке регистрирует апелляционные заявления кандидатов и материалы заявителя и направляет в апелляционную комиссию не позднее 2 (двух) рабочих дней со дня регистрации заявления.</w:t>
      </w:r>
    </w:p>
    <w:bookmarkEnd w:id="103"/>
    <w:bookmarkStart w:name="z119" w:id="104"/>
    <w:p>
      <w:pPr>
        <w:spacing w:after="0"/>
        <w:ind w:left="0"/>
        <w:jc w:val="both"/>
      </w:pPr>
      <w:r>
        <w:rPr>
          <w:rFonts w:ascii="Times New Roman"/>
          <w:b w:val="false"/>
          <w:i w:val="false"/>
          <w:color w:val="000000"/>
          <w:sz w:val="28"/>
        </w:rPr>
        <w:t>
      26. Апелляционное заявление рассматривается на заседании апелляционной комиссии, которая выносит решение по форме, согласно приложению 4 к настоящим Правилам.</w:t>
      </w:r>
    </w:p>
    <w:bookmarkEnd w:id="104"/>
    <w:bookmarkStart w:name="z120" w:id="105"/>
    <w:p>
      <w:pPr>
        <w:spacing w:after="0"/>
        <w:ind w:left="0"/>
        <w:jc w:val="both"/>
      </w:pPr>
      <w:r>
        <w:rPr>
          <w:rFonts w:ascii="Times New Roman"/>
          <w:b w:val="false"/>
          <w:i w:val="false"/>
          <w:color w:val="000000"/>
          <w:sz w:val="28"/>
        </w:rPr>
        <w:t>
      27. Копия решения апелляционной комиссии направляется на электронный адрес кандидата в течении одного рабочего дня, следующего за днем вынесения решения.</w:t>
      </w:r>
    </w:p>
    <w:bookmarkEnd w:id="10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оценки специалистов</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организации по оценки)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(специальность)</w:t>
            </w:r>
          </w:p>
        </w:tc>
      </w:tr>
    </w:tbl>
    <w:bookmarkStart w:name="z124" w:id="106"/>
    <w:p>
      <w:pPr>
        <w:spacing w:after="0"/>
        <w:ind w:left="0"/>
        <w:jc w:val="left"/>
      </w:pPr>
      <w:r>
        <w:rPr>
          <w:rFonts w:ascii="Times New Roman"/>
          <w:b/>
          <w:i w:val="false"/>
          <w:color w:val="000000"/>
        </w:rPr>
        <w:t xml:space="preserve"> Заявление</w:t>
      </w:r>
    </w:p>
    <w:bookmarkEnd w:id="106"/>
    <w:p>
      <w:pPr>
        <w:spacing w:after="0"/>
        <w:ind w:left="0"/>
        <w:jc w:val="left"/>
      </w:pPr>
    </w:p>
    <w:p>
      <w:pPr>
        <w:spacing w:after="0"/>
        <w:ind w:left="0"/>
        <w:jc w:val="both"/>
      </w:pPr>
      <w:r>
        <w:rPr>
          <w:rFonts w:ascii="Times New Roman"/>
          <w:b w:val="false"/>
          <w:i w:val="false"/>
          <w:color w:val="000000"/>
          <w:sz w:val="28"/>
        </w:rPr>
        <w:t xml:space="preserve">
      Прошу Вас разрешить мне пройти оценку профессиональной подготовленности для сертификации специалистов в области здравоохранения по специальности ________________________________________________________________ ____________ и уровня квалификации ______________________________нужное вписатьДаю согласие на сбор и обработку моих персональных данных ограниченного доступа, составляющих охраняемую законом тайну, содержащихся в информационных системах, необходимых для прохождения профессиональной подготовленности для сертификации специалистов в области здравоохранения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 Закона Республики Казахстан "О персональных данных и их защите".</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w:t>
            </w:r>
            <w:r>
              <w:br/>
            </w:r>
            <w:r>
              <w:rPr>
                <w:rFonts w:ascii="Times New Roman"/>
                <w:b w:val="false"/>
                <w:i w:val="false"/>
                <w:color w:val="000000"/>
                <w:sz w:val="20"/>
              </w:rPr>
              <w:t>Подпись кандидата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оценки специалистов</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107"/>
    <w:p>
      <w:pPr>
        <w:spacing w:after="0"/>
        <w:ind w:left="0"/>
        <w:jc w:val="left"/>
      </w:pPr>
      <w:r>
        <w:rPr>
          <w:rFonts w:ascii="Times New Roman"/>
          <w:b/>
          <w:i w:val="false"/>
          <w:color w:val="000000"/>
        </w:rPr>
        <w:t xml:space="preserve"> Подтверждение результатов непрерывного профессионального развития работников здравоохранения</w:t>
      </w:r>
    </w:p>
    <w:bookmarkEnd w:id="107"/>
    <w:p>
      <w:pPr>
        <w:spacing w:after="0"/>
        <w:ind w:left="0"/>
        <w:jc w:val="left"/>
      </w:pPr>
    </w:p>
    <w:p>
      <w:pPr>
        <w:spacing w:after="0"/>
        <w:ind w:left="0"/>
        <w:jc w:val="both"/>
      </w:pPr>
      <w:r>
        <w:rPr>
          <w:rFonts w:ascii="Times New Roman"/>
          <w:b w:val="false"/>
          <w:i w:val="false"/>
          <w:color w:val="000000"/>
          <w:sz w:val="28"/>
        </w:rPr>
        <w:t>
      1. Фамилия, имя, отчество (при наличии) __________________________</w:t>
      </w:r>
    </w:p>
    <w:p>
      <w:pPr>
        <w:spacing w:after="0"/>
        <w:ind w:left="0"/>
        <w:jc w:val="both"/>
      </w:pPr>
      <w:r>
        <w:rPr>
          <w:rFonts w:ascii="Times New Roman"/>
          <w:b w:val="false"/>
          <w:i w:val="false"/>
          <w:color w:val="000000"/>
          <w:sz w:val="28"/>
        </w:rPr>
        <w:t xml:space="preserve">       2. Заявляемая специальность _____________________________________</w:t>
      </w:r>
    </w:p>
    <w:p>
      <w:pPr>
        <w:spacing w:after="0"/>
        <w:ind w:left="0"/>
        <w:jc w:val="both"/>
      </w:pPr>
      <w:r>
        <w:rPr>
          <w:rFonts w:ascii="Times New Roman"/>
          <w:b w:val="false"/>
          <w:i w:val="false"/>
          <w:color w:val="000000"/>
          <w:sz w:val="28"/>
        </w:rPr>
        <w:t xml:space="preserve">       3. Общий стаж работника здравоохранения (лет, месяцев, дней) _______</w:t>
      </w:r>
    </w:p>
    <w:p>
      <w:pPr>
        <w:spacing w:after="0"/>
        <w:ind w:left="0"/>
        <w:jc w:val="both"/>
      </w:pPr>
      <w:r>
        <w:rPr>
          <w:rFonts w:ascii="Times New Roman"/>
          <w:b w:val="false"/>
          <w:i w:val="false"/>
          <w:color w:val="000000"/>
          <w:sz w:val="28"/>
        </w:rPr>
        <w:t xml:space="preserve">       4. Стаж работы по заявляемой специальности (лет, месяцев, дней) _____</w:t>
      </w:r>
    </w:p>
    <w:p>
      <w:pPr>
        <w:spacing w:after="0"/>
        <w:ind w:left="0"/>
        <w:jc w:val="both"/>
      </w:pPr>
      <w:r>
        <w:rPr>
          <w:rFonts w:ascii="Times New Roman"/>
          <w:b w:val="false"/>
          <w:i w:val="false"/>
          <w:color w:val="000000"/>
          <w:sz w:val="28"/>
        </w:rPr>
        <w:t xml:space="preserve">       5. Место работы в настоящее время _______________________________</w:t>
      </w:r>
    </w:p>
    <w:p>
      <w:pPr>
        <w:spacing w:after="0"/>
        <w:ind w:left="0"/>
        <w:jc w:val="both"/>
      </w:pPr>
      <w:r>
        <w:rPr>
          <w:rFonts w:ascii="Times New Roman"/>
          <w:b w:val="false"/>
          <w:i w:val="false"/>
          <w:color w:val="000000"/>
          <w:sz w:val="28"/>
        </w:rPr>
        <w:t xml:space="preserve">       6. Занимаемая должность ________________________________________</w:t>
      </w:r>
    </w:p>
    <w:p>
      <w:pPr>
        <w:spacing w:after="0"/>
        <w:ind w:left="0"/>
        <w:jc w:val="both"/>
      </w:pPr>
      <w:r>
        <w:rPr>
          <w:rFonts w:ascii="Times New Roman"/>
          <w:b w:val="false"/>
          <w:i w:val="false"/>
          <w:color w:val="000000"/>
          <w:sz w:val="28"/>
        </w:rPr>
        <w:t xml:space="preserve">       7. Трудовая деятельность по заявляемой специальности (на момент подтверждения результатов непрерывного профессионального развития по заявляемой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8. Уровень отраслевой рамки квалификаций ________________________</w:t>
      </w:r>
    </w:p>
    <w:p>
      <w:pPr>
        <w:spacing w:after="0"/>
        <w:ind w:left="0"/>
        <w:jc w:val="both"/>
      </w:pPr>
      <w:r>
        <w:rPr>
          <w:rFonts w:ascii="Times New Roman"/>
          <w:b w:val="false"/>
          <w:i w:val="false"/>
          <w:color w:val="000000"/>
          <w:sz w:val="28"/>
        </w:rPr>
        <w:t xml:space="preserve">       9. Квалификационная категория (при наличии) ______________________</w:t>
      </w:r>
    </w:p>
    <w:p>
      <w:pPr>
        <w:spacing w:after="0"/>
        <w:ind w:left="0"/>
        <w:jc w:val="both"/>
      </w:pPr>
      <w:r>
        <w:rPr>
          <w:rFonts w:ascii="Times New Roman"/>
          <w:b w:val="false"/>
          <w:i w:val="false"/>
          <w:color w:val="000000"/>
          <w:sz w:val="28"/>
        </w:rPr>
        <w:t xml:space="preserve">       10. Послевузовское образование (при наличии) ______________________</w:t>
      </w:r>
    </w:p>
    <w:p>
      <w:pPr>
        <w:spacing w:after="0"/>
        <w:ind w:left="0"/>
        <w:jc w:val="both"/>
      </w:pPr>
      <w:r>
        <w:rPr>
          <w:rFonts w:ascii="Times New Roman"/>
          <w:b w:val="false"/>
          <w:i w:val="false"/>
          <w:color w:val="000000"/>
          <w:sz w:val="28"/>
        </w:rPr>
        <w:t xml:space="preserve">       11. Результаты НПР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 зачетных единицах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Дополнительное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Неформальное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Дополнительные компетенции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результатов НПР: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службы управления персоналом</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(подпись) дата выдачи</w:t>
      </w:r>
    </w:p>
    <w:p>
      <w:pPr>
        <w:spacing w:after="0"/>
        <w:ind w:left="0"/>
        <w:jc w:val="both"/>
      </w:pPr>
      <w:r>
        <w:rPr>
          <w:rFonts w:ascii="Times New Roman"/>
          <w:b w:val="false"/>
          <w:i w:val="false"/>
          <w:color w:val="000000"/>
          <w:sz w:val="28"/>
        </w:rPr>
        <w:t xml:space="preserve">       Руководитель медицинской организации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(подпись) дата выдачи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оценки специалистов</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Согласован ________________________</w:t>
      </w:r>
    </w:p>
    <w:bookmarkStart w:name="z136" w:id="108"/>
    <w:p>
      <w:pPr>
        <w:spacing w:after="0"/>
        <w:ind w:left="0"/>
        <w:jc w:val="left"/>
      </w:pPr>
      <w:r>
        <w:rPr>
          <w:rFonts w:ascii="Times New Roman"/>
          <w:b/>
          <w:i w:val="false"/>
          <w:color w:val="000000"/>
        </w:rPr>
        <w:t xml:space="preserve"> (подпись и фамилия, имя, отчество (при наличии) руководителя (уполномоченного заместителя руководителя) организации)</w:t>
      </w:r>
    </w:p>
    <w:bookmarkEnd w:id="108"/>
    <w:p>
      <w:pPr>
        <w:spacing w:after="0"/>
        <w:ind w:left="0"/>
        <w:jc w:val="left"/>
      </w:pPr>
    </w:p>
    <w:p>
      <w:pPr>
        <w:spacing w:after="0"/>
        <w:ind w:left="0"/>
        <w:jc w:val="both"/>
      </w:pPr>
      <w:r>
        <w:rPr>
          <w:rFonts w:ascii="Times New Roman"/>
          <w:b w:val="false"/>
          <w:i w:val="false"/>
          <w:color w:val="000000"/>
          <w:sz w:val="28"/>
        </w:rPr>
        <w:t>
      Отчет о профессиональной деятельности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занимаемая должность (при наличии)</w:t>
      </w:r>
    </w:p>
    <w:p>
      <w:pPr>
        <w:spacing w:after="0"/>
        <w:ind w:left="0"/>
        <w:jc w:val="both"/>
      </w:pPr>
      <w:r>
        <w:rPr>
          <w:rFonts w:ascii="Times New Roman"/>
          <w:b w:val="false"/>
          <w:i w:val="false"/>
          <w:color w:val="000000"/>
          <w:sz w:val="28"/>
        </w:rPr>
        <w:t xml:space="preserve">       с 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период, за который подается отчет о профессиональной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 специальности и (или) специализации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организации, в которой кандидат осуществляет профессиональную деятельность (краткая характеристика организации, отражающая основные направления ее деятельности, ее структура: ПМСП, АМП, СЗП, СМП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в котором кандидат осуществляет профессиональную деятельность и занимаемая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выполняемой работы в соответствии с трудовой функцией профессионального стандарта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выполненных работ в соответствии с трудовой функцией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наличии/отсутствии страховых случаев (обоснованная жалоба, письменная досудебная претензия, судебный иск)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 _______________________________</w:t>
      </w:r>
    </w:p>
    <w:p>
      <w:pPr>
        <w:spacing w:after="0"/>
        <w:ind w:left="0"/>
        <w:jc w:val="both"/>
      </w:pPr>
      <w:r>
        <w:rPr>
          <w:rFonts w:ascii="Times New Roman"/>
          <w:b w:val="false"/>
          <w:i w:val="false"/>
          <w:color w:val="000000"/>
          <w:sz w:val="28"/>
        </w:rPr>
        <w:t xml:space="preserve">             Дата                   (личная подпись кандидата)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оценки</w:t>
            </w:r>
            <w:r>
              <w:br/>
            </w:r>
            <w:r>
              <w:rPr>
                <w:rFonts w:ascii="Times New Roman"/>
                <w:b w:val="false"/>
                <w:i w:val="false"/>
                <w:color w:val="000000"/>
                <w:sz w:val="20"/>
              </w:rPr>
              <w:t>специалистов в области</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09"/>
    <w:p>
      <w:pPr>
        <w:spacing w:after="0"/>
        <w:ind w:left="0"/>
        <w:jc w:val="left"/>
      </w:pPr>
      <w:r>
        <w:rPr>
          <w:rFonts w:ascii="Times New Roman"/>
          <w:b/>
          <w:i w:val="false"/>
          <w:color w:val="000000"/>
        </w:rPr>
        <w:t xml:space="preserve"> Результат оценки профессиональной подготовленности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p>
          <w:bookmarkEnd w:id="110"/>
          <w:p>
            <w:pPr>
              <w:spacing w:after="20"/>
              <w:ind w:left="20"/>
              <w:jc w:val="both"/>
            </w:pPr>
            <w:r>
              <w:drawing>
                <wp:inline distT="0" distB="0" distL="0" distR="0">
                  <wp:extent cx="17780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201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Номер паспорта*</w:t>
            </w:r>
          </w:p>
          <w:p>
            <w:pPr>
              <w:spacing w:after="20"/>
              <w:ind w:left="20"/>
              <w:jc w:val="both"/>
            </w:pPr>
            <w:r>
              <w:rPr>
                <w:rFonts w:ascii="Times New Roman"/>
                <w:b w:val="false"/>
                <w:i w:val="false"/>
                <w:color w:val="000000"/>
                <w:sz w:val="20"/>
              </w:rPr>
              <w:t>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Фамилия, имя, отчество (при его наличии) кандидата ______________</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Специальность/ Специализация ________________________________</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Уровень квалификации________________________________________</w:t>
      </w:r>
    </w:p>
    <w:p>
      <w:pPr>
        <w:spacing w:after="0"/>
        <w:ind w:left="0"/>
        <w:jc w:val="both"/>
      </w:pPr>
      <w:r>
        <w:rPr>
          <w:rFonts w:ascii="Times New Roman"/>
          <w:b w:val="false"/>
          <w:i w:val="false"/>
          <w:color w:val="000000"/>
          <w:sz w:val="28"/>
        </w:rPr>
        <w:t xml:space="preserve">       Итоговый результат: подтверждено/не подтверждено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фамилия, имя,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r>
    </w:tbl>
    <w:bookmarkStart w:name="z144" w:id="111"/>
    <w:p>
      <w:pPr>
        <w:spacing w:after="0"/>
        <w:ind w:left="0"/>
        <w:jc w:val="both"/>
      </w:pPr>
      <w:r>
        <w:rPr>
          <w:rFonts w:ascii="Times New Roman"/>
          <w:b w:val="false"/>
          <w:i w:val="false"/>
          <w:color w:val="000000"/>
          <w:sz w:val="28"/>
        </w:rPr>
        <w:t>
      Дата выдачи</w:t>
      </w:r>
    </w:p>
    <w:bookmarkEnd w:id="111"/>
    <w:bookmarkStart w:name="z145"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18796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796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13"/>
    <w:p>
      <w:pPr>
        <w:spacing w:after="0"/>
        <w:ind w:left="0"/>
        <w:jc w:val="both"/>
      </w:pPr>
      <w:r>
        <w:rPr>
          <w:rFonts w:ascii="Times New Roman"/>
          <w:b w:val="false"/>
          <w:i w:val="false"/>
          <w:color w:val="000000"/>
          <w:sz w:val="28"/>
        </w:rPr>
        <w:t>
      Примечание: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