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c260" w14:textId="abec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образования и науки Республики Казахстан от 30 октября 2018 года № 595 "Об утверждении Типовых правил деятельности организаций высшего и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24 июня 2024 года № 307. Зарегистрирован в Министерстве юстиции Республики Казахстан 24 июня 2024 года № 34557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высшего и послевузовского образования" (зарегистрирован в Реестре государственной регистрации нормативных правовых актов под № 17657)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высшего и послевузовского образования,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65 следующего содержания: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"65. Предоставление творческого отпуска ведущим ученым, работающим в ОВПО,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науке".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предоставления творческого отпуска, а также отработки или возмещения расходов определяются внутренними документами ОВПО.".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