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b97" w14:textId="7e27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апреля 2021 года № 120 "Об утверждении Правил размещения государственного спортивного заказа в спортивных секциях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15 мая 2024 года № 108. Зарегистрирован в Министерстве юстиции Республики Казахстан 17 мая 2024 года № 34378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апреля 2021 года № 120 "Об утверждении Правил размещения государственного спортивного заказа в спортивных секциях для детей и юношества и их функционирования" (зарегистрирован в Реестре государственной регистрации нормативных правовых актов под № 22631)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спортивного заказа в спортивных секциях для детей и юношества и их функционирования,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Очередь на зачисление в спортивную секцию ведется информационной системой в автоматическом режиме и содержит список детей на получение ваучера с указанием фамилии, имени, отчества (при его наличии) ребенка и законного представителя, вида спортивной секции, номера и времени подачи заявления в точности до доли секунды, порядкового номера в очереди, а также список мест на распределение, на основании сведений, представленных информационной системой.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формируется отдельно на каждую спортивную секцию поставщика с учетом возрастных ограничений ребенка согласно поданным заявлениям законных представителей детей.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девиантным поведением, состоящие на учете в органах внутренних дел, в приоритетном порядке регистрируются в информационной системе.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в очереди двигается в сторону убывания по причине выбытия детей из очереди в связи с отзывом заявления законными представителями или по причине получения ваучера, и в сторону возрастания по причине возврата в очередь детей, чьи ваучеры были отозваны поставщиком согласно пункту 14 настоящих Правил.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в очереди не допускается.";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заключения договора законный представитель ребенка предоставляет поставщику следующие документы: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зачисление в спортивную секцию в произвольной форме;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фотографию ребенка;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медицинской организации, оказывающей первичную медико-санитарную помощь, выданную по форме 027/у,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законного представителя ребенка.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группу детей с ограниченными возможностями или с особыми образовательными потребностями, законный представитель ребенка предоставляет поставщику документ, подтверждающий его статус.".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размещение настоящего приказа на интернет-ресурсе Министерства туризма и спорта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