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902" w14:textId="c104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 и Министра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 февраля 2024 года № 42. Зарегистрирован в Министерстве юстиции Республики Казахстан 5 февраля 2024 года № 33969.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и Министра индустрии и инфраструктурного развития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2024 года № 42</w:t>
            </w:r>
          </w:p>
        </w:tc>
      </w:tr>
    </w:tbl>
    <w:bookmarkStart w:name="z13" w:id="7"/>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и Министра индустрии и инфраструктурного развития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ff0000"/>
          <w:sz w:val="28"/>
        </w:rPr>
        <w:t xml:space="preserve">
      1. Утратил силу приказом Министра промышленности и строительства РК от 12.09.2025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15 апреля 2020 года № 205 "Об утверждении Типового устава объединения собственников имущества" (зарегистрирован в Реестре государственной регистрации нормативных правовых актов за № 20412) следующие изменения и дополнение:</w:t>
      </w:r>
    </w:p>
    <w:bookmarkEnd w:id="9"/>
    <w:bookmarkStart w:name="z45" w:id="10"/>
    <w:p>
      <w:pPr>
        <w:spacing w:after="0"/>
        <w:ind w:left="0"/>
        <w:jc w:val="both"/>
      </w:pPr>
      <w:r>
        <w:rPr>
          <w:rFonts w:ascii="Times New Roman"/>
          <w:b w:val="false"/>
          <w:i w:val="false"/>
          <w:color w:val="000000"/>
          <w:sz w:val="28"/>
        </w:rPr>
        <w:t>
      преамбулу изложить в следующей редакции:</w:t>
      </w:r>
    </w:p>
    <w:bookmarkEnd w:id="10"/>
    <w:bookmarkStart w:name="z46"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10-20)</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11"/>
    <w:bookmarkStart w:name="z4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уставе</w:t>
      </w:r>
      <w:r>
        <w:rPr>
          <w:rFonts w:ascii="Times New Roman"/>
          <w:b w:val="false"/>
          <w:i w:val="false"/>
          <w:color w:val="000000"/>
          <w:sz w:val="28"/>
        </w:rPr>
        <w:t xml:space="preserve"> объединения собственников имущества, утвержденным указанным приказом:</w:t>
      </w:r>
    </w:p>
    <w:bookmarkEnd w:id="12"/>
    <w:bookmarkStart w:name="z48" w:id="13"/>
    <w:p>
      <w:pPr>
        <w:spacing w:after="0"/>
        <w:ind w:left="0"/>
        <w:jc w:val="both"/>
      </w:pPr>
      <w:r>
        <w:rPr>
          <w:rFonts w:ascii="Times New Roman"/>
          <w:b w:val="false"/>
          <w:i w:val="false"/>
          <w:color w:val="000000"/>
          <w:sz w:val="28"/>
        </w:rPr>
        <w:t>
      дополнить пунктом 3-1):</w:t>
      </w:r>
    </w:p>
    <w:bookmarkEnd w:id="13"/>
    <w:bookmarkStart w:name="z49" w:id="14"/>
    <w:p>
      <w:pPr>
        <w:spacing w:after="0"/>
        <w:ind w:left="0"/>
        <w:jc w:val="both"/>
      </w:pPr>
      <w:r>
        <w:rPr>
          <w:rFonts w:ascii="Times New Roman"/>
          <w:b w:val="false"/>
          <w:i w:val="false"/>
          <w:color w:val="000000"/>
          <w:sz w:val="28"/>
        </w:rPr>
        <w:t>
      "3-1)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1" w:id="15"/>
    <w:p>
      <w:pPr>
        <w:spacing w:after="0"/>
        <w:ind w:left="0"/>
        <w:jc w:val="both"/>
      </w:pPr>
      <w:r>
        <w:rPr>
          <w:rFonts w:ascii="Times New Roman"/>
          <w:b w:val="false"/>
          <w:i w:val="false"/>
          <w:color w:val="000000"/>
          <w:sz w:val="28"/>
        </w:rPr>
        <w:t>
      "11. Органами управления Объединения являются:</w:t>
      </w:r>
    </w:p>
    <w:bookmarkEnd w:id="15"/>
    <w:bookmarkStart w:name="z52" w:id="16"/>
    <w:p>
      <w:pPr>
        <w:spacing w:after="0"/>
        <w:ind w:left="0"/>
        <w:jc w:val="both"/>
      </w:pPr>
      <w:r>
        <w:rPr>
          <w:rFonts w:ascii="Times New Roman"/>
          <w:b w:val="false"/>
          <w:i w:val="false"/>
          <w:color w:val="000000"/>
          <w:sz w:val="28"/>
        </w:rPr>
        <w:t>
      1) Высший орган – собрание участников Объединения (далее – Собрание);</w:t>
      </w:r>
    </w:p>
    <w:bookmarkEnd w:id="16"/>
    <w:bookmarkStart w:name="z53" w:id="17"/>
    <w:p>
      <w:pPr>
        <w:spacing w:after="0"/>
        <w:ind w:left="0"/>
        <w:jc w:val="both"/>
      </w:pPr>
      <w:r>
        <w:rPr>
          <w:rFonts w:ascii="Times New Roman"/>
          <w:b w:val="false"/>
          <w:i w:val="false"/>
          <w:color w:val="000000"/>
          <w:sz w:val="28"/>
        </w:rPr>
        <w:t>
      2) Исполнительный орган – председатель Объединения;</w:t>
      </w:r>
    </w:p>
    <w:bookmarkEnd w:id="17"/>
    <w:bookmarkStart w:name="z54" w:id="18"/>
    <w:p>
      <w:pPr>
        <w:spacing w:after="0"/>
        <w:ind w:left="0"/>
        <w:jc w:val="both"/>
      </w:pPr>
      <w:r>
        <w:rPr>
          <w:rFonts w:ascii="Times New Roman"/>
          <w:b w:val="false"/>
          <w:i w:val="false"/>
          <w:color w:val="000000"/>
          <w:sz w:val="28"/>
        </w:rPr>
        <w:t>
      3) Коллегиальный орган управления – совет многоквартирного жилого дома (далее – совет дома);</w:t>
      </w:r>
    </w:p>
    <w:bookmarkEnd w:id="18"/>
    <w:bookmarkStart w:name="z55" w:id="19"/>
    <w:p>
      <w:pPr>
        <w:spacing w:after="0"/>
        <w:ind w:left="0"/>
        <w:jc w:val="both"/>
      </w:pPr>
      <w:r>
        <w:rPr>
          <w:rFonts w:ascii="Times New Roman"/>
          <w:b w:val="false"/>
          <w:i w:val="false"/>
          <w:color w:val="000000"/>
          <w:sz w:val="28"/>
        </w:rPr>
        <w:t>
      4) Контрольный орган - ревизионная комиссия.";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7" w:id="20"/>
    <w:p>
      <w:pPr>
        <w:spacing w:after="0"/>
        <w:ind w:left="0"/>
        <w:jc w:val="both"/>
      </w:pPr>
      <w:r>
        <w:rPr>
          <w:rFonts w:ascii="Times New Roman"/>
          <w:b w:val="false"/>
          <w:i w:val="false"/>
          <w:color w:val="000000"/>
          <w:sz w:val="28"/>
        </w:rPr>
        <w:t>
      "13.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9" w:id="21"/>
    <w:p>
      <w:pPr>
        <w:spacing w:after="0"/>
        <w:ind w:left="0"/>
        <w:jc w:val="both"/>
      </w:pPr>
      <w:r>
        <w:rPr>
          <w:rFonts w:ascii="Times New Roman"/>
          <w:b w:val="false"/>
          <w:i w:val="false"/>
          <w:color w:val="000000"/>
          <w:sz w:val="28"/>
        </w:rPr>
        <w:t>
      "14. К компетенции Собрания относятся вопросы:</w:t>
      </w:r>
    </w:p>
    <w:bookmarkEnd w:id="21"/>
    <w:bookmarkStart w:name="z60" w:id="22"/>
    <w:p>
      <w:pPr>
        <w:spacing w:after="0"/>
        <w:ind w:left="0"/>
        <w:jc w:val="both"/>
      </w:pPr>
      <w:r>
        <w:rPr>
          <w:rFonts w:ascii="Times New Roman"/>
          <w:b w:val="false"/>
          <w:i w:val="false"/>
          <w:color w:val="000000"/>
          <w:sz w:val="28"/>
        </w:rPr>
        <w:t>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bookmarkEnd w:id="22"/>
    <w:bookmarkStart w:name="z61" w:id="23"/>
    <w:p>
      <w:pPr>
        <w:spacing w:after="0"/>
        <w:ind w:left="0"/>
        <w:jc w:val="both"/>
      </w:pPr>
      <w:r>
        <w:rPr>
          <w:rFonts w:ascii="Times New Roman"/>
          <w:b w:val="false"/>
          <w:i w:val="false"/>
          <w:color w:val="000000"/>
          <w:sz w:val="28"/>
        </w:rPr>
        <w:t>
      2) избрания ревизионной комиссии (ревизора), переизбрания, а также досрочного прекращения ее (его) полномочий;</w:t>
      </w:r>
    </w:p>
    <w:bookmarkEnd w:id="23"/>
    <w:bookmarkStart w:name="z62" w:id="24"/>
    <w:p>
      <w:pPr>
        <w:spacing w:after="0"/>
        <w:ind w:left="0"/>
        <w:jc w:val="both"/>
      </w:pPr>
      <w:r>
        <w:rPr>
          <w:rFonts w:ascii="Times New Roman"/>
          <w:b w:val="false"/>
          <w:i w:val="false"/>
          <w:color w:val="000000"/>
          <w:sz w:val="28"/>
        </w:rPr>
        <w:t>
      3) принятия решения о выборе формы управления объектом кондоминиума либо делегировании полномочий о выборе формы управления совету дома;</w:t>
      </w:r>
    </w:p>
    <w:bookmarkEnd w:id="24"/>
    <w:bookmarkStart w:name="z63" w:id="25"/>
    <w:p>
      <w:pPr>
        <w:spacing w:after="0"/>
        <w:ind w:left="0"/>
        <w:jc w:val="both"/>
      </w:pPr>
      <w:r>
        <w:rPr>
          <w:rFonts w:ascii="Times New Roman"/>
          <w:b w:val="false"/>
          <w:i w:val="false"/>
          <w:color w:val="000000"/>
          <w:sz w:val="28"/>
        </w:rPr>
        <w:t>
      4) принятия решения, о выборе управляющего многоквартирным жилым домом или управляющей компании либо делегировании таких полномочий совету дома;</w:t>
      </w:r>
    </w:p>
    <w:bookmarkEnd w:id="25"/>
    <w:bookmarkStart w:name="z64" w:id="26"/>
    <w:p>
      <w:pPr>
        <w:spacing w:after="0"/>
        <w:ind w:left="0"/>
        <w:jc w:val="both"/>
      </w:pPr>
      <w:r>
        <w:rPr>
          <w:rFonts w:ascii="Times New Roman"/>
          <w:b w:val="false"/>
          <w:i w:val="false"/>
          <w:color w:val="000000"/>
          <w:sz w:val="28"/>
        </w:rPr>
        <w:t xml:space="preserve">
      5) утверждения устава объединения собственников имущества или заключения договора простого товарищества; </w:t>
      </w:r>
    </w:p>
    <w:bookmarkEnd w:id="26"/>
    <w:bookmarkStart w:name="z65" w:id="27"/>
    <w:p>
      <w:pPr>
        <w:spacing w:after="0"/>
        <w:ind w:left="0"/>
        <w:jc w:val="both"/>
      </w:pPr>
      <w:r>
        <w:rPr>
          <w:rFonts w:ascii="Times New Roman"/>
          <w:b w:val="false"/>
          <w:i w:val="false"/>
          <w:color w:val="000000"/>
          <w:sz w:val="28"/>
        </w:rPr>
        <w:t>
      6) принятия решения о замене (ремонте) лифтов многоквартирного жилого дома;</w:t>
      </w:r>
    </w:p>
    <w:bookmarkEnd w:id="27"/>
    <w:bookmarkStart w:name="z66" w:id="28"/>
    <w:p>
      <w:pPr>
        <w:spacing w:after="0"/>
        <w:ind w:left="0"/>
        <w:jc w:val="both"/>
      </w:pPr>
      <w:r>
        <w:rPr>
          <w:rFonts w:ascii="Times New Roman"/>
          <w:b w:val="false"/>
          <w:i w:val="false"/>
          <w:color w:val="000000"/>
          <w:sz w:val="28"/>
        </w:rPr>
        <w:t xml:space="preserve">
      7)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8"/>
    <w:bookmarkStart w:name="z67" w:id="29"/>
    <w:p>
      <w:pPr>
        <w:spacing w:after="0"/>
        <w:ind w:left="0"/>
        <w:jc w:val="both"/>
      </w:pPr>
      <w:r>
        <w:rPr>
          <w:rFonts w:ascii="Times New Roman"/>
          <w:b w:val="false"/>
          <w:i w:val="false"/>
          <w:color w:val="000000"/>
          <w:sz w:val="28"/>
        </w:rPr>
        <w:t>
      8)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bookmarkEnd w:id="29"/>
    <w:bookmarkStart w:name="z68" w:id="30"/>
    <w:p>
      <w:pPr>
        <w:spacing w:after="0"/>
        <w:ind w:left="0"/>
        <w:jc w:val="both"/>
      </w:pPr>
      <w:r>
        <w:rPr>
          <w:rFonts w:ascii="Times New Roman"/>
          <w:b w:val="false"/>
          <w:i w:val="false"/>
          <w:color w:val="000000"/>
          <w:sz w:val="28"/>
        </w:rPr>
        <w:t>
      9) определения общего имущества объекта кондоминиума, а также изменения его состава;</w:t>
      </w:r>
    </w:p>
    <w:bookmarkEnd w:id="30"/>
    <w:bookmarkStart w:name="z69" w:id="31"/>
    <w:p>
      <w:pPr>
        <w:spacing w:after="0"/>
        <w:ind w:left="0"/>
        <w:jc w:val="both"/>
      </w:pPr>
      <w:r>
        <w:rPr>
          <w:rFonts w:ascii="Times New Roman"/>
          <w:b w:val="false"/>
          <w:i w:val="false"/>
          <w:color w:val="000000"/>
          <w:sz w:val="28"/>
        </w:rPr>
        <w:t>
      10)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bookmarkEnd w:id="31"/>
    <w:bookmarkStart w:name="z70" w:id="32"/>
    <w:p>
      <w:pPr>
        <w:spacing w:after="0"/>
        <w:ind w:left="0"/>
        <w:jc w:val="both"/>
      </w:pPr>
      <w:r>
        <w:rPr>
          <w:rFonts w:ascii="Times New Roman"/>
          <w:b w:val="false"/>
          <w:i w:val="false"/>
          <w:color w:val="000000"/>
          <w:sz w:val="28"/>
        </w:rPr>
        <w:t>
      11)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32"/>
    <w:bookmarkStart w:name="z71" w:id="33"/>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bookmarkEnd w:id="33"/>
    <w:bookmarkStart w:name="z72" w:id="34"/>
    <w:p>
      <w:pPr>
        <w:spacing w:after="0"/>
        <w:ind w:left="0"/>
        <w:jc w:val="both"/>
      </w:pPr>
      <w:r>
        <w:rPr>
          <w:rFonts w:ascii="Times New Roman"/>
          <w:b w:val="false"/>
          <w:i w:val="false"/>
          <w:color w:val="000000"/>
          <w:sz w:val="28"/>
        </w:rPr>
        <w:t>
      13) принятия решения о сборе целевых взносов и их размере;</w:t>
      </w:r>
    </w:p>
    <w:bookmarkEnd w:id="34"/>
    <w:bookmarkStart w:name="z73" w:id="35"/>
    <w:p>
      <w:pPr>
        <w:spacing w:after="0"/>
        <w:ind w:left="0"/>
        <w:jc w:val="both"/>
      </w:pPr>
      <w:r>
        <w:rPr>
          <w:rFonts w:ascii="Times New Roman"/>
          <w:b w:val="false"/>
          <w:i w:val="false"/>
          <w:color w:val="000000"/>
          <w:sz w:val="28"/>
        </w:rPr>
        <w:t>
      14) принятия решения собственниками парковочных мест, кладовок о сборе целевых взносов и их размере;</w:t>
      </w:r>
    </w:p>
    <w:bookmarkEnd w:id="35"/>
    <w:bookmarkStart w:name="z74" w:id="36"/>
    <w:p>
      <w:pPr>
        <w:spacing w:after="0"/>
        <w:ind w:left="0"/>
        <w:jc w:val="both"/>
      </w:pPr>
      <w:r>
        <w:rPr>
          <w:rFonts w:ascii="Times New Roman"/>
          <w:b w:val="false"/>
          <w:i w:val="false"/>
          <w:color w:val="000000"/>
          <w:sz w:val="28"/>
        </w:rPr>
        <w:t>
      15) принятия решения о расходовании денег, накопленных на сберегательном счете;</w:t>
      </w:r>
    </w:p>
    <w:bookmarkEnd w:id="36"/>
    <w:bookmarkStart w:name="z75" w:id="37"/>
    <w:p>
      <w:pPr>
        <w:spacing w:after="0"/>
        <w:ind w:left="0"/>
        <w:jc w:val="both"/>
      </w:pPr>
      <w:r>
        <w:rPr>
          <w:rFonts w:ascii="Times New Roman"/>
          <w:b w:val="false"/>
          <w:i w:val="false"/>
          <w:color w:val="000000"/>
          <w:sz w:val="28"/>
        </w:rPr>
        <w:t>
      16)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bookmarkEnd w:id="37"/>
    <w:bookmarkStart w:name="z76" w:id="38"/>
    <w:p>
      <w:pPr>
        <w:spacing w:after="0"/>
        <w:ind w:left="0"/>
        <w:jc w:val="both"/>
      </w:pPr>
      <w:r>
        <w:rPr>
          <w:rFonts w:ascii="Times New Roman"/>
          <w:b w:val="false"/>
          <w:i w:val="false"/>
          <w:color w:val="000000"/>
          <w:sz w:val="28"/>
        </w:rPr>
        <w:t>
      17) принятия решения о выборе субъектов сервисной деятельности либо делегирования такого полномочия совету дома;</w:t>
      </w:r>
    </w:p>
    <w:bookmarkEnd w:id="38"/>
    <w:bookmarkStart w:name="z77" w:id="39"/>
    <w:p>
      <w:pPr>
        <w:spacing w:after="0"/>
        <w:ind w:left="0"/>
        <w:jc w:val="both"/>
      </w:pPr>
      <w:r>
        <w:rPr>
          <w:rFonts w:ascii="Times New Roman"/>
          <w:b w:val="false"/>
          <w:i w:val="false"/>
          <w:color w:val="000000"/>
          <w:sz w:val="28"/>
        </w:rPr>
        <w:t>
      18) согласования, при необходимости, размера вознаграждения совету многоквартирного жилого дома и ревизионной комиссии (ревизору) по итогам деятельности за отчетный период;</w:t>
      </w:r>
    </w:p>
    <w:bookmarkEnd w:id="39"/>
    <w:bookmarkStart w:name="z78" w:id="40"/>
    <w:p>
      <w:pPr>
        <w:spacing w:after="0"/>
        <w:ind w:left="0"/>
        <w:jc w:val="both"/>
      </w:pPr>
      <w:r>
        <w:rPr>
          <w:rFonts w:ascii="Times New Roman"/>
          <w:b w:val="false"/>
          <w:i w:val="false"/>
          <w:color w:val="000000"/>
          <w:sz w:val="28"/>
        </w:rPr>
        <w:t xml:space="preserve">
      19) согласования размера оплаты труда председателю объединения собственников имущества, доверенному лицу простого товарищества; </w:t>
      </w:r>
    </w:p>
    <w:bookmarkEnd w:id="40"/>
    <w:bookmarkStart w:name="z79" w:id="41"/>
    <w:p>
      <w:pPr>
        <w:spacing w:after="0"/>
        <w:ind w:left="0"/>
        <w:jc w:val="both"/>
      </w:pPr>
      <w:r>
        <w:rPr>
          <w:rFonts w:ascii="Times New Roman"/>
          <w:b w:val="false"/>
          <w:i w:val="false"/>
          <w:color w:val="000000"/>
          <w:sz w:val="28"/>
        </w:rPr>
        <w:t>
      20)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w:t>
      </w:r>
    </w:p>
    <w:bookmarkEnd w:id="41"/>
    <w:bookmarkStart w:name="z80" w:id="42"/>
    <w:p>
      <w:pPr>
        <w:spacing w:after="0"/>
        <w:ind w:left="0"/>
        <w:jc w:val="both"/>
      </w:pPr>
      <w:r>
        <w:rPr>
          <w:rFonts w:ascii="Times New Roman"/>
          <w:b w:val="false"/>
          <w:i w:val="false"/>
          <w:color w:val="000000"/>
          <w:sz w:val="28"/>
        </w:rPr>
        <w:t>
      21) иные вопросы, связанные с управлением объектом кондоминиума и содержанием общего имущества объекта кондоминиума.";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15 изложить в следующей редакции:</w:t>
      </w:r>
    </w:p>
    <w:bookmarkStart w:name="z82" w:id="43"/>
    <w:p>
      <w:pPr>
        <w:spacing w:after="0"/>
        <w:ind w:left="0"/>
        <w:jc w:val="both"/>
      </w:pPr>
      <w:r>
        <w:rPr>
          <w:rFonts w:ascii="Times New Roman"/>
          <w:b w:val="false"/>
          <w:i w:val="false"/>
          <w:color w:val="000000"/>
          <w:sz w:val="28"/>
        </w:rPr>
        <w:t xml:space="preserve">
      "6)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84" w:id="44"/>
    <w:p>
      <w:pPr>
        <w:spacing w:after="0"/>
        <w:ind w:left="0"/>
        <w:jc w:val="both"/>
      </w:pPr>
      <w:r>
        <w:rPr>
          <w:rFonts w:ascii="Times New Roman"/>
          <w:b w:val="false"/>
          <w:i w:val="false"/>
          <w:color w:val="000000"/>
          <w:sz w:val="28"/>
        </w:rPr>
        <w:t>
      "17.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избираются в качестве председателя объединения собственников имущества.";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6" w:id="45"/>
    <w:p>
      <w:pPr>
        <w:spacing w:after="0"/>
        <w:ind w:left="0"/>
        <w:jc w:val="both"/>
      </w:pPr>
      <w:r>
        <w:rPr>
          <w:rFonts w:ascii="Times New Roman"/>
          <w:b w:val="false"/>
          <w:i w:val="false"/>
          <w:color w:val="000000"/>
          <w:sz w:val="28"/>
        </w:rPr>
        <w:t>
      "18. Председатель Объединения осуществляет следующие функции:</w:t>
      </w:r>
    </w:p>
    <w:bookmarkEnd w:id="45"/>
    <w:bookmarkStart w:name="z87" w:id="46"/>
    <w:p>
      <w:pPr>
        <w:spacing w:after="0"/>
        <w:ind w:left="0"/>
        <w:jc w:val="both"/>
      </w:pPr>
      <w:r>
        <w:rPr>
          <w:rFonts w:ascii="Times New Roman"/>
          <w:b w:val="false"/>
          <w:i w:val="false"/>
          <w:color w:val="000000"/>
          <w:sz w:val="28"/>
        </w:rPr>
        <w:t>
      1) общее руководство деятельностью Объединения;</w:t>
      </w:r>
    </w:p>
    <w:bookmarkEnd w:id="46"/>
    <w:bookmarkStart w:name="z88" w:id="47"/>
    <w:p>
      <w:pPr>
        <w:spacing w:after="0"/>
        <w:ind w:left="0"/>
        <w:jc w:val="both"/>
      </w:pPr>
      <w:r>
        <w:rPr>
          <w:rFonts w:ascii="Times New Roman"/>
          <w:b w:val="false"/>
          <w:i w:val="false"/>
          <w:color w:val="000000"/>
          <w:sz w:val="28"/>
        </w:rPr>
        <w:t>
      2) организует работу Объединения на выполнение поставленных перед ним задач;</w:t>
      </w:r>
    </w:p>
    <w:bookmarkEnd w:id="47"/>
    <w:bookmarkStart w:name="z89" w:id="48"/>
    <w:p>
      <w:pPr>
        <w:spacing w:after="0"/>
        <w:ind w:left="0"/>
        <w:jc w:val="both"/>
      </w:pPr>
      <w:r>
        <w:rPr>
          <w:rFonts w:ascii="Times New Roman"/>
          <w:b w:val="false"/>
          <w:i w:val="false"/>
          <w:color w:val="000000"/>
          <w:sz w:val="28"/>
        </w:rPr>
        <w:t>
      3) организует финансово-хозяйственную деятельность Объединения;</w:t>
      </w:r>
    </w:p>
    <w:bookmarkEnd w:id="48"/>
    <w:bookmarkStart w:name="z90" w:id="49"/>
    <w:p>
      <w:pPr>
        <w:spacing w:after="0"/>
        <w:ind w:left="0"/>
        <w:jc w:val="both"/>
      </w:pPr>
      <w:r>
        <w:rPr>
          <w:rFonts w:ascii="Times New Roman"/>
          <w:b w:val="false"/>
          <w:i w:val="false"/>
          <w:color w:val="000000"/>
          <w:sz w:val="28"/>
        </w:rPr>
        <w:t>
      4) устанавливает режим работы Объединения;</w:t>
      </w:r>
    </w:p>
    <w:bookmarkEnd w:id="49"/>
    <w:bookmarkStart w:name="z91" w:id="50"/>
    <w:p>
      <w:pPr>
        <w:spacing w:after="0"/>
        <w:ind w:left="0"/>
        <w:jc w:val="both"/>
      </w:pPr>
      <w:r>
        <w:rPr>
          <w:rFonts w:ascii="Times New Roman"/>
          <w:b w:val="false"/>
          <w:i w:val="false"/>
          <w:color w:val="000000"/>
          <w:sz w:val="28"/>
        </w:rPr>
        <w:t>
      5) государственную регистрацию объединения собственников имущества в органах юстиции;</w:t>
      </w:r>
    </w:p>
    <w:bookmarkEnd w:id="50"/>
    <w:bookmarkStart w:name="z92" w:id="51"/>
    <w:p>
      <w:pPr>
        <w:spacing w:after="0"/>
        <w:ind w:left="0"/>
        <w:jc w:val="both"/>
      </w:pPr>
      <w:r>
        <w:rPr>
          <w:rFonts w:ascii="Times New Roman"/>
          <w:b w:val="false"/>
          <w:i w:val="false"/>
          <w:color w:val="000000"/>
          <w:sz w:val="28"/>
        </w:rPr>
        <w:t>
      6) формирование списка собственников квартир, нежилых помещений, парковочных мест, кладовок;</w:t>
      </w:r>
    </w:p>
    <w:bookmarkEnd w:id="51"/>
    <w:bookmarkStart w:name="z93" w:id="52"/>
    <w:p>
      <w:pPr>
        <w:spacing w:after="0"/>
        <w:ind w:left="0"/>
        <w:jc w:val="both"/>
      </w:pPr>
      <w:r>
        <w:rPr>
          <w:rFonts w:ascii="Times New Roman"/>
          <w:b w:val="false"/>
          <w:i w:val="false"/>
          <w:color w:val="000000"/>
          <w:sz w:val="28"/>
        </w:rPr>
        <w:t>
      7) организацию исполнения решений собрания и совету дома;</w:t>
      </w:r>
    </w:p>
    <w:bookmarkEnd w:id="52"/>
    <w:bookmarkStart w:name="z94" w:id="53"/>
    <w:p>
      <w:pPr>
        <w:spacing w:after="0"/>
        <w:ind w:left="0"/>
        <w:jc w:val="both"/>
      </w:pPr>
      <w:r>
        <w:rPr>
          <w:rFonts w:ascii="Times New Roman"/>
          <w:b w:val="false"/>
          <w:i w:val="false"/>
          <w:color w:val="000000"/>
          <w:sz w:val="28"/>
        </w:rPr>
        <w:t>
      8)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53"/>
    <w:bookmarkStart w:name="z95" w:id="54"/>
    <w:p>
      <w:pPr>
        <w:spacing w:after="0"/>
        <w:ind w:left="0"/>
        <w:jc w:val="both"/>
      </w:pPr>
      <w:r>
        <w:rPr>
          <w:rFonts w:ascii="Times New Roman"/>
          <w:b w:val="false"/>
          <w:i w:val="false"/>
          <w:color w:val="000000"/>
          <w:sz w:val="28"/>
        </w:rPr>
        <w:t>
      9) открытие текущего и сберегательного счетов в банках второго уровня;</w:t>
      </w:r>
    </w:p>
    <w:bookmarkEnd w:id="54"/>
    <w:bookmarkStart w:name="z96" w:id="55"/>
    <w:p>
      <w:pPr>
        <w:spacing w:after="0"/>
        <w:ind w:left="0"/>
        <w:jc w:val="both"/>
      </w:pPr>
      <w:r>
        <w:rPr>
          <w:rFonts w:ascii="Times New Roman"/>
          <w:b w:val="false"/>
          <w:i w:val="false"/>
          <w:color w:val="000000"/>
          <w:sz w:val="28"/>
        </w:rPr>
        <w:t>
      10) заключение и исполнение договоров об оказании услуг с субъектами сервисной деятельности по решению совета дома;</w:t>
      </w:r>
    </w:p>
    <w:bookmarkEnd w:id="55"/>
    <w:bookmarkStart w:name="z97" w:id="56"/>
    <w:p>
      <w:pPr>
        <w:spacing w:after="0"/>
        <w:ind w:left="0"/>
        <w:jc w:val="both"/>
      </w:pPr>
      <w:r>
        <w:rPr>
          <w:rFonts w:ascii="Times New Roman"/>
          <w:b w:val="false"/>
          <w:i w:val="false"/>
          <w:color w:val="000000"/>
          <w:sz w:val="28"/>
        </w:rPr>
        <w:t>
      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bookmarkEnd w:id="56"/>
    <w:bookmarkStart w:name="z98" w:id="57"/>
    <w:p>
      <w:pPr>
        <w:spacing w:after="0"/>
        <w:ind w:left="0"/>
        <w:jc w:val="both"/>
      </w:pPr>
      <w:r>
        <w:rPr>
          <w:rFonts w:ascii="Times New Roman"/>
          <w:b w:val="false"/>
          <w:i w:val="false"/>
          <w:color w:val="000000"/>
          <w:sz w:val="28"/>
        </w:rPr>
        <w:t>
      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bookmarkEnd w:id="57"/>
    <w:bookmarkStart w:name="z99" w:id="58"/>
    <w:p>
      <w:pPr>
        <w:spacing w:after="0"/>
        <w:ind w:left="0"/>
        <w:jc w:val="both"/>
      </w:pPr>
      <w:r>
        <w:rPr>
          <w:rFonts w:ascii="Times New Roman"/>
          <w:b w:val="false"/>
          <w:i w:val="false"/>
          <w:color w:val="000000"/>
          <w:sz w:val="28"/>
        </w:rPr>
        <w:t>
      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bookmarkEnd w:id="58"/>
    <w:bookmarkStart w:name="z100" w:id="59"/>
    <w:p>
      <w:pPr>
        <w:spacing w:after="0"/>
        <w:ind w:left="0"/>
        <w:jc w:val="both"/>
      </w:pPr>
      <w:r>
        <w:rPr>
          <w:rFonts w:ascii="Times New Roman"/>
          <w:b w:val="false"/>
          <w:i w:val="false"/>
          <w:color w:val="000000"/>
          <w:sz w:val="28"/>
        </w:rPr>
        <w:t>
      14) представление по письменному требованию в течение пятнадцати календарных дней собственнику квартиры, нежилого помещения, одному из членов совета многоквартирного жилого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bookmarkEnd w:id="59"/>
    <w:bookmarkStart w:name="z101" w:id="60"/>
    <w:p>
      <w:pPr>
        <w:spacing w:after="0"/>
        <w:ind w:left="0"/>
        <w:jc w:val="both"/>
      </w:pPr>
      <w:r>
        <w:rPr>
          <w:rFonts w:ascii="Times New Roman"/>
          <w:b w:val="false"/>
          <w:i w:val="false"/>
          <w:color w:val="000000"/>
          <w:sz w:val="28"/>
        </w:rPr>
        <w:t xml:space="preserve">
      15)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bookmarkEnd w:id="60"/>
    <w:bookmarkStart w:name="z102" w:id="61"/>
    <w:p>
      <w:pPr>
        <w:spacing w:after="0"/>
        <w:ind w:left="0"/>
        <w:jc w:val="both"/>
      </w:pPr>
      <w:r>
        <w:rPr>
          <w:rFonts w:ascii="Times New Roman"/>
          <w:b w:val="false"/>
          <w:i w:val="false"/>
          <w:color w:val="000000"/>
          <w:sz w:val="28"/>
        </w:rPr>
        <w:t>
      16) на основании решения Собрания и (или) на основании решения совета многоквартирного жилого дома заключает договор с управляющим многоквартирного жилого дома или управляющей компании по управлению объекта кондоминиума;</w:t>
      </w:r>
    </w:p>
    <w:bookmarkEnd w:id="61"/>
    <w:bookmarkStart w:name="z103" w:id="62"/>
    <w:p>
      <w:pPr>
        <w:spacing w:after="0"/>
        <w:ind w:left="0"/>
        <w:jc w:val="both"/>
      </w:pPr>
      <w:r>
        <w:rPr>
          <w:rFonts w:ascii="Times New Roman"/>
          <w:b w:val="false"/>
          <w:i w:val="false"/>
          <w:color w:val="000000"/>
          <w:sz w:val="28"/>
        </w:rPr>
        <w:t>
      17)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bookmarkEnd w:id="62"/>
    <w:bookmarkStart w:name="z104" w:id="63"/>
    <w:p>
      <w:pPr>
        <w:spacing w:after="0"/>
        <w:ind w:left="0"/>
        <w:jc w:val="both"/>
      </w:pPr>
      <w:r>
        <w:rPr>
          <w:rFonts w:ascii="Times New Roman"/>
          <w:b w:val="false"/>
          <w:i w:val="false"/>
          <w:color w:val="000000"/>
          <w:sz w:val="28"/>
        </w:rPr>
        <w:t>
      18) ведет разъяснительную работу с участниками Объединения;</w:t>
      </w:r>
    </w:p>
    <w:bookmarkEnd w:id="63"/>
    <w:bookmarkStart w:name="z105" w:id="64"/>
    <w:p>
      <w:pPr>
        <w:spacing w:after="0"/>
        <w:ind w:left="0"/>
        <w:jc w:val="both"/>
      </w:pPr>
      <w:r>
        <w:rPr>
          <w:rFonts w:ascii="Times New Roman"/>
          <w:b w:val="false"/>
          <w:i w:val="false"/>
          <w:color w:val="000000"/>
          <w:sz w:val="28"/>
        </w:rPr>
        <w:t>
      19) ведет мониторинг и реестр участников Объединения;</w:t>
      </w:r>
    </w:p>
    <w:bookmarkEnd w:id="64"/>
    <w:bookmarkStart w:name="z106" w:id="65"/>
    <w:p>
      <w:pPr>
        <w:spacing w:after="0"/>
        <w:ind w:left="0"/>
        <w:jc w:val="both"/>
      </w:pPr>
      <w:r>
        <w:rPr>
          <w:rFonts w:ascii="Times New Roman"/>
          <w:b w:val="false"/>
          <w:i w:val="false"/>
          <w:color w:val="000000"/>
          <w:sz w:val="28"/>
        </w:rPr>
        <w:t>
      20) обеспечивает гласность и прозрачность деятельности Объединения;</w:t>
      </w:r>
    </w:p>
    <w:bookmarkEnd w:id="65"/>
    <w:bookmarkStart w:name="z107" w:id="66"/>
    <w:p>
      <w:pPr>
        <w:spacing w:after="0"/>
        <w:ind w:left="0"/>
        <w:jc w:val="both"/>
      </w:pPr>
      <w:r>
        <w:rPr>
          <w:rFonts w:ascii="Times New Roman"/>
          <w:b w:val="false"/>
          <w:i w:val="false"/>
          <w:color w:val="000000"/>
          <w:sz w:val="28"/>
        </w:rPr>
        <w:t>
      21)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bookmarkEnd w:id="66"/>
    <w:bookmarkStart w:name="z108" w:id="67"/>
    <w:p>
      <w:pPr>
        <w:spacing w:after="0"/>
        <w:ind w:left="0"/>
        <w:jc w:val="both"/>
      </w:pPr>
      <w:r>
        <w:rPr>
          <w:rFonts w:ascii="Times New Roman"/>
          <w:b w:val="false"/>
          <w:i w:val="false"/>
          <w:color w:val="000000"/>
          <w:sz w:val="28"/>
        </w:rPr>
        <w:t>
      22) без доверенности представляет объединение собственников имущества во всех судах, государственных органах и организациях;</w:t>
      </w:r>
    </w:p>
    <w:bookmarkEnd w:id="67"/>
    <w:bookmarkStart w:name="z109" w:id="68"/>
    <w:p>
      <w:pPr>
        <w:spacing w:after="0"/>
        <w:ind w:left="0"/>
        <w:jc w:val="both"/>
      </w:pPr>
      <w:r>
        <w:rPr>
          <w:rFonts w:ascii="Times New Roman"/>
          <w:b w:val="false"/>
          <w:i w:val="false"/>
          <w:color w:val="000000"/>
          <w:sz w:val="28"/>
        </w:rPr>
        <w:t>
      23)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bookmarkEnd w:id="68"/>
    <w:bookmarkStart w:name="z110" w:id="69"/>
    <w:p>
      <w:pPr>
        <w:spacing w:after="0"/>
        <w:ind w:left="0"/>
        <w:jc w:val="both"/>
      </w:pPr>
      <w:r>
        <w:rPr>
          <w:rFonts w:ascii="Times New Roman"/>
          <w:b w:val="false"/>
          <w:i w:val="false"/>
          <w:color w:val="000000"/>
          <w:sz w:val="28"/>
        </w:rPr>
        <w:t>
      24) при непогашении собственником квартиры, нежилого помещения, парковочного места, кладовки задолженности по платежам, определенным подпунктами 6-1), 9), 10) и 12) пункта 14 настоящего Типового устава объединения собственников имущества, председатель объединения собственников имущества либо на основании доверенности управляющий многоквартирным жилым домом, либо управляющая компания, обращаются к нотариусу или в суд о взыскании задолженности по истечении трех месяцев после установленной даты платежа;</w:t>
      </w:r>
    </w:p>
    <w:bookmarkEnd w:id="69"/>
    <w:bookmarkStart w:name="z111" w:id="70"/>
    <w:p>
      <w:pPr>
        <w:spacing w:after="0"/>
        <w:ind w:left="0"/>
        <w:jc w:val="both"/>
      </w:pPr>
      <w:r>
        <w:rPr>
          <w:rFonts w:ascii="Times New Roman"/>
          <w:b w:val="false"/>
          <w:i w:val="false"/>
          <w:color w:val="000000"/>
          <w:sz w:val="28"/>
        </w:rPr>
        <w:t>
      25) выполнение иных функций, связанных с управлением объекта кондоминиума и содержанием общего имущества объекта кондоминиума.";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13" w:id="71"/>
    <w:p>
      <w:pPr>
        <w:spacing w:after="0"/>
        <w:ind w:left="0"/>
        <w:jc w:val="both"/>
      </w:pPr>
      <w:r>
        <w:rPr>
          <w:rFonts w:ascii="Times New Roman"/>
          <w:b w:val="false"/>
          <w:i w:val="false"/>
          <w:color w:val="000000"/>
          <w:sz w:val="28"/>
        </w:rPr>
        <w:t>
      "19. Собственники квартир, нежилых помещений на собрании избирают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w:t>
      </w:r>
    </w:p>
    <w:bookmarkEnd w:id="71"/>
    <w:bookmarkStart w:name="z114" w:id="72"/>
    <w:p>
      <w:pPr>
        <w:spacing w:after="0"/>
        <w:ind w:left="0"/>
        <w:jc w:val="both"/>
      </w:pPr>
      <w:r>
        <w:rPr>
          <w:rFonts w:ascii="Times New Roman"/>
          <w:b w:val="false"/>
          <w:i w:val="false"/>
          <w:color w:val="000000"/>
          <w:sz w:val="28"/>
        </w:rPr>
        <w:t>
      Члены семьи председателя объединения собственников имущества или совета дома не избираются членами ревизионной комиссии (ревизором).</w:t>
      </w:r>
    </w:p>
    <w:bookmarkEnd w:id="72"/>
    <w:bookmarkStart w:name="z115" w:id="73"/>
    <w:p>
      <w:pPr>
        <w:spacing w:after="0"/>
        <w:ind w:left="0"/>
        <w:jc w:val="both"/>
      </w:pPr>
      <w:r>
        <w:rPr>
          <w:rFonts w:ascii="Times New Roman"/>
          <w:b w:val="false"/>
          <w:i w:val="false"/>
          <w:color w:val="000000"/>
          <w:sz w:val="28"/>
        </w:rPr>
        <w:t>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17" w:id="74"/>
    <w:p>
      <w:pPr>
        <w:spacing w:after="0"/>
        <w:ind w:left="0"/>
        <w:jc w:val="both"/>
      </w:pPr>
      <w:r>
        <w:rPr>
          <w:rFonts w:ascii="Times New Roman"/>
          <w:b w:val="false"/>
          <w:i w:val="false"/>
          <w:color w:val="000000"/>
          <w:sz w:val="28"/>
        </w:rPr>
        <w:t>
      "23.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bookmarkEnd w:id="74"/>
    <w:bookmarkStart w:name="z118" w:id="75"/>
    <w:p>
      <w:pPr>
        <w:spacing w:after="0"/>
        <w:ind w:left="0"/>
        <w:jc w:val="both"/>
      </w:pPr>
      <w:r>
        <w:rPr>
          <w:rFonts w:ascii="Times New Roman"/>
          <w:b w:val="false"/>
          <w:i w:val="false"/>
          <w:color w:val="000000"/>
          <w:sz w:val="28"/>
        </w:rPr>
        <w:t>
      Члены семьи председателя объединения собственников имущества или ревизионной комиссии (ревизор) не избираются членами совета дома.";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0" w:id="76"/>
    <w:p>
      <w:pPr>
        <w:spacing w:after="0"/>
        <w:ind w:left="0"/>
        <w:jc w:val="both"/>
      </w:pPr>
      <w:r>
        <w:rPr>
          <w:rFonts w:ascii="Times New Roman"/>
          <w:b w:val="false"/>
          <w:i w:val="false"/>
          <w:color w:val="000000"/>
          <w:sz w:val="28"/>
        </w:rPr>
        <w:t>
      "25. Совет дома осуществляет следующие функции:</w:t>
      </w:r>
    </w:p>
    <w:bookmarkEnd w:id="76"/>
    <w:bookmarkStart w:name="z121" w:id="77"/>
    <w:p>
      <w:pPr>
        <w:spacing w:after="0"/>
        <w:ind w:left="0"/>
        <w:jc w:val="both"/>
      </w:pPr>
      <w:r>
        <w:rPr>
          <w:rFonts w:ascii="Times New Roman"/>
          <w:b w:val="false"/>
          <w:i w:val="false"/>
          <w:color w:val="000000"/>
          <w:sz w:val="28"/>
        </w:rPr>
        <w:t>
      1) выбор и смену формы управления объектом кондоминиума при условии делегирования собранием таких полномочий совету дома;</w:t>
      </w:r>
    </w:p>
    <w:bookmarkEnd w:id="77"/>
    <w:bookmarkStart w:name="z122" w:id="78"/>
    <w:p>
      <w:pPr>
        <w:spacing w:after="0"/>
        <w:ind w:left="0"/>
        <w:jc w:val="both"/>
      </w:pPr>
      <w:r>
        <w:rPr>
          <w:rFonts w:ascii="Times New Roman"/>
          <w:b w:val="false"/>
          <w:i w:val="false"/>
          <w:color w:val="000000"/>
          <w:sz w:val="28"/>
        </w:rPr>
        <w:t>
      2) принятие решения о выборе управляющего многоквартирным жилым домом или управляющей компании при условии делегирования собранием таких полномочий совету дома;</w:t>
      </w:r>
    </w:p>
    <w:bookmarkEnd w:id="78"/>
    <w:bookmarkStart w:name="z123" w:id="79"/>
    <w:p>
      <w:pPr>
        <w:spacing w:after="0"/>
        <w:ind w:left="0"/>
        <w:jc w:val="both"/>
      </w:pPr>
      <w:r>
        <w:rPr>
          <w:rFonts w:ascii="Times New Roman"/>
          <w:b w:val="false"/>
          <w:i w:val="false"/>
          <w:color w:val="000000"/>
          <w:sz w:val="28"/>
        </w:rPr>
        <w:t>
      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w:t>
      </w:r>
    </w:p>
    <w:bookmarkEnd w:id="79"/>
    <w:bookmarkStart w:name="z124" w:id="80"/>
    <w:p>
      <w:pPr>
        <w:spacing w:after="0"/>
        <w:ind w:left="0"/>
        <w:jc w:val="both"/>
      </w:pPr>
      <w:r>
        <w:rPr>
          <w:rFonts w:ascii="Times New Roman"/>
          <w:b w:val="false"/>
          <w:i w:val="false"/>
          <w:color w:val="000000"/>
          <w:sz w:val="28"/>
        </w:rPr>
        <w:t>
      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bookmarkEnd w:id="80"/>
    <w:bookmarkStart w:name="z125" w:id="81"/>
    <w:p>
      <w:pPr>
        <w:spacing w:after="0"/>
        <w:ind w:left="0"/>
        <w:jc w:val="both"/>
      </w:pPr>
      <w:r>
        <w:rPr>
          <w:rFonts w:ascii="Times New Roman"/>
          <w:b w:val="false"/>
          <w:i w:val="false"/>
          <w:color w:val="000000"/>
          <w:sz w:val="28"/>
        </w:rPr>
        <w:t>
      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bookmarkEnd w:id="81"/>
    <w:bookmarkStart w:name="z126" w:id="82"/>
    <w:p>
      <w:pPr>
        <w:spacing w:after="0"/>
        <w:ind w:left="0"/>
        <w:jc w:val="both"/>
      </w:pPr>
      <w:r>
        <w:rPr>
          <w:rFonts w:ascii="Times New Roman"/>
          <w:b w:val="false"/>
          <w:i w:val="false"/>
          <w:color w:val="000000"/>
          <w:sz w:val="28"/>
        </w:rPr>
        <w:t>
      6) мониторинг:</w:t>
      </w:r>
    </w:p>
    <w:bookmarkEnd w:id="82"/>
    <w:bookmarkStart w:name="z127" w:id="83"/>
    <w:p>
      <w:pPr>
        <w:spacing w:after="0"/>
        <w:ind w:left="0"/>
        <w:jc w:val="both"/>
      </w:pPr>
      <w:r>
        <w:rPr>
          <w:rFonts w:ascii="Times New Roman"/>
          <w:b w:val="false"/>
          <w:i w:val="false"/>
          <w:color w:val="000000"/>
          <w:sz w:val="28"/>
        </w:rPr>
        <w:t>
      качества коммунальных услуг и непрерывности их подачи до собственников квартир, нежилых помещений;</w:t>
      </w:r>
    </w:p>
    <w:bookmarkEnd w:id="83"/>
    <w:bookmarkStart w:name="z128" w:id="84"/>
    <w:p>
      <w:pPr>
        <w:spacing w:after="0"/>
        <w:ind w:left="0"/>
        <w:jc w:val="both"/>
      </w:pPr>
      <w:r>
        <w:rPr>
          <w:rFonts w:ascii="Times New Roman"/>
          <w:b w:val="false"/>
          <w:i w:val="false"/>
          <w:color w:val="000000"/>
          <w:sz w:val="28"/>
        </w:rPr>
        <w:t>
      исполнения условий договоров с субъектами сервисной деятельности;</w:t>
      </w:r>
    </w:p>
    <w:bookmarkEnd w:id="84"/>
    <w:bookmarkStart w:name="z129" w:id="85"/>
    <w:p>
      <w:pPr>
        <w:spacing w:after="0"/>
        <w:ind w:left="0"/>
        <w:jc w:val="both"/>
      </w:pPr>
      <w:r>
        <w:rPr>
          <w:rFonts w:ascii="Times New Roman"/>
          <w:b w:val="false"/>
          <w:i w:val="false"/>
          <w:color w:val="000000"/>
          <w:sz w:val="28"/>
        </w:rPr>
        <w:t>
      7) принятие решения о выборе субъектов сервисной деятельности при условии делегирования собранием такого полномочия совету дома;</w:t>
      </w:r>
    </w:p>
    <w:bookmarkEnd w:id="85"/>
    <w:bookmarkStart w:name="z130" w:id="86"/>
    <w:p>
      <w:pPr>
        <w:spacing w:after="0"/>
        <w:ind w:left="0"/>
        <w:jc w:val="both"/>
      </w:pPr>
      <w:r>
        <w:rPr>
          <w:rFonts w:ascii="Times New Roman"/>
          <w:b w:val="false"/>
          <w:i w:val="false"/>
          <w:color w:val="000000"/>
          <w:sz w:val="28"/>
        </w:rPr>
        <w:t>
      8)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многоквартирного жилого дома;</w:t>
      </w:r>
    </w:p>
    <w:bookmarkEnd w:id="86"/>
    <w:bookmarkStart w:name="z131" w:id="87"/>
    <w:p>
      <w:pPr>
        <w:spacing w:after="0"/>
        <w:ind w:left="0"/>
        <w:jc w:val="both"/>
      </w:pPr>
      <w:r>
        <w:rPr>
          <w:rFonts w:ascii="Times New Roman"/>
          <w:b w:val="false"/>
          <w:i w:val="false"/>
          <w:color w:val="000000"/>
          <w:sz w:val="28"/>
        </w:rPr>
        <w:t>
      9)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bookmarkEnd w:id="87"/>
    <w:bookmarkStart w:name="z132" w:id="88"/>
    <w:p>
      <w:pPr>
        <w:spacing w:after="0"/>
        <w:ind w:left="0"/>
        <w:jc w:val="both"/>
      </w:pPr>
      <w:r>
        <w:rPr>
          <w:rFonts w:ascii="Times New Roman"/>
          <w:b w:val="false"/>
          <w:i w:val="false"/>
          <w:color w:val="000000"/>
          <w:sz w:val="28"/>
        </w:rPr>
        <w:t>
      10) мониторинг расходования денег на текущем и сберегательном счетах;</w:t>
      </w:r>
    </w:p>
    <w:bookmarkEnd w:id="88"/>
    <w:bookmarkStart w:name="z133" w:id="89"/>
    <w:p>
      <w:pPr>
        <w:spacing w:after="0"/>
        <w:ind w:left="0"/>
        <w:jc w:val="both"/>
      </w:pPr>
      <w:r>
        <w:rPr>
          <w:rFonts w:ascii="Times New Roman"/>
          <w:b w:val="false"/>
          <w:i w:val="false"/>
          <w:color w:val="000000"/>
          <w:sz w:val="28"/>
        </w:rPr>
        <w:t>
      11) выполнение иных функций, связанных с управлением объектом кондоминиума и содержанием общего имущества объекта кондоминиума.";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35" w:id="90"/>
    <w:p>
      <w:pPr>
        <w:spacing w:after="0"/>
        <w:ind w:left="0"/>
        <w:jc w:val="both"/>
      </w:pPr>
      <w:r>
        <w:rPr>
          <w:rFonts w:ascii="Times New Roman"/>
          <w:b w:val="false"/>
          <w:i w:val="false"/>
          <w:color w:val="000000"/>
          <w:sz w:val="28"/>
        </w:rPr>
        <w:t>
      "27.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bookmarkEnd w:id="90"/>
    <w:bookmarkStart w:name="z136" w:id="9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241 "Об утверждении Типового положения о жилищной инспекции" (зарегистрирован в Реестре государственной регистрации нормативных правовых актов за № 10571) следующие изменения и дополнение: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8" w:id="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92"/>
    <w:bookmarkStart w:name="z139"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жилищной инспекции, утвержденным указанным приказом: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1" w:id="94"/>
    <w:p>
      <w:pPr>
        <w:spacing w:after="0"/>
        <w:ind w:left="0"/>
        <w:jc w:val="both"/>
      </w:pPr>
      <w:r>
        <w:rPr>
          <w:rFonts w:ascii="Times New Roman"/>
          <w:b w:val="false"/>
          <w:i w:val="false"/>
          <w:color w:val="000000"/>
          <w:sz w:val="28"/>
        </w:rPr>
        <w:t>
      "13. Основными полномочиями жилищной инспекции являются:</w:t>
      </w:r>
    </w:p>
    <w:bookmarkEnd w:id="94"/>
    <w:bookmarkStart w:name="z142" w:id="95"/>
    <w:p>
      <w:pPr>
        <w:spacing w:after="0"/>
        <w:ind w:left="0"/>
        <w:jc w:val="both"/>
      </w:pPr>
      <w:r>
        <w:rPr>
          <w:rFonts w:ascii="Times New Roman"/>
          <w:b w:val="false"/>
          <w:i w:val="false"/>
          <w:color w:val="000000"/>
          <w:sz w:val="28"/>
        </w:rPr>
        <w:t>
      1) организации государственного технического обследования многоквартирного жилого дома;</w:t>
      </w:r>
    </w:p>
    <w:bookmarkEnd w:id="95"/>
    <w:bookmarkStart w:name="z143" w:id="96"/>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96"/>
    <w:bookmarkStart w:name="z144" w:id="97"/>
    <w:p>
      <w:pPr>
        <w:spacing w:after="0"/>
        <w:ind w:left="0"/>
        <w:jc w:val="both"/>
      </w:pPr>
      <w:r>
        <w:rPr>
          <w:rFonts w:ascii="Times New Roman"/>
          <w:b w:val="false"/>
          <w:i w:val="false"/>
          <w:color w:val="000000"/>
          <w:sz w:val="28"/>
        </w:rPr>
        <w:t>
      3) согласованию сметы расходов на проведение капитального ремонта общего имущества объекта кондоминиума;</w:t>
      </w:r>
    </w:p>
    <w:bookmarkEnd w:id="97"/>
    <w:bookmarkStart w:name="z145" w:id="98"/>
    <w:p>
      <w:pPr>
        <w:spacing w:after="0"/>
        <w:ind w:left="0"/>
        <w:jc w:val="both"/>
      </w:pPr>
      <w:r>
        <w:rPr>
          <w:rFonts w:ascii="Times New Roman"/>
          <w:b w:val="false"/>
          <w:i w:val="false"/>
          <w:color w:val="000000"/>
          <w:sz w:val="28"/>
        </w:rPr>
        <w:t>
      4) принятию участия в комиссиях по приемке выполненных работ по капитальному ремонту общего имущества объекта кондоминиума;</w:t>
      </w:r>
    </w:p>
    <w:bookmarkEnd w:id="98"/>
    <w:bookmarkStart w:name="z146" w:id="99"/>
    <w:p>
      <w:pPr>
        <w:spacing w:after="0"/>
        <w:ind w:left="0"/>
        <w:jc w:val="both"/>
      </w:pPr>
      <w:r>
        <w:rPr>
          <w:rFonts w:ascii="Times New Roman"/>
          <w:b w:val="false"/>
          <w:i w:val="false"/>
          <w:color w:val="000000"/>
          <w:sz w:val="28"/>
        </w:rPr>
        <w:t xml:space="preserve">
      5)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содержанию общего имущества объекта кондоминиума,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февраля 2015 года № 108 (зарегистрирован в Реестре государственной регистрации нормативных правовых актов за № 10528) и составлению протоколов об административных правонарушениях;</w:t>
      </w:r>
    </w:p>
    <w:bookmarkEnd w:id="99"/>
    <w:bookmarkStart w:name="z147" w:id="100"/>
    <w:p>
      <w:pPr>
        <w:spacing w:after="0"/>
        <w:ind w:left="0"/>
        <w:jc w:val="both"/>
      </w:pPr>
      <w:r>
        <w:rPr>
          <w:rFonts w:ascii="Times New Roman"/>
          <w:b w:val="false"/>
          <w:i w:val="false"/>
          <w:color w:val="000000"/>
          <w:sz w:val="28"/>
        </w:rPr>
        <w:t>
      6) проведению проверки наличия отчета по управлению объектом кондоминиума и содержанию общего имущества объекта кондоминиума при обращении собственников квартир, нежилых помещений;</w:t>
      </w:r>
    </w:p>
    <w:bookmarkEnd w:id="100"/>
    <w:bookmarkStart w:name="z148" w:id="101"/>
    <w:p>
      <w:pPr>
        <w:spacing w:after="0"/>
        <w:ind w:left="0"/>
        <w:jc w:val="both"/>
      </w:pPr>
      <w:r>
        <w:rPr>
          <w:rFonts w:ascii="Times New Roman"/>
          <w:b w:val="false"/>
          <w:i w:val="false"/>
          <w:color w:val="000000"/>
          <w:sz w:val="28"/>
        </w:rPr>
        <w:t>
      7) определению и назначению временной управляющей компании.</w:t>
      </w:r>
    </w:p>
    <w:bookmarkEnd w:id="101"/>
    <w:bookmarkStart w:name="z149" w:id="102"/>
    <w:p>
      <w:pPr>
        <w:spacing w:after="0"/>
        <w:ind w:left="0"/>
        <w:jc w:val="both"/>
      </w:pPr>
      <w:r>
        <w:rPr>
          <w:rFonts w:ascii="Times New Roman"/>
          <w:b w:val="false"/>
          <w:i w:val="false"/>
          <w:color w:val="000000"/>
          <w:sz w:val="28"/>
        </w:rPr>
        <w:t>
      определению и назначению временной управляющей компании сроком до одного года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102"/>
    <w:bookmarkStart w:name="z150" w:id="103"/>
    <w:p>
      <w:pPr>
        <w:spacing w:after="0"/>
        <w:ind w:left="0"/>
        <w:jc w:val="both"/>
      </w:pPr>
      <w:r>
        <w:rPr>
          <w:rFonts w:ascii="Times New Roman"/>
          <w:b w:val="false"/>
          <w:i w:val="false"/>
          <w:color w:val="000000"/>
          <w:sz w:val="28"/>
        </w:rPr>
        <w:t>
      8) обеспечение проведения инвентаризации жилищного фонда самостоятельно либо с привлечением организаций;</w:t>
      </w:r>
    </w:p>
    <w:bookmarkEnd w:id="103"/>
    <w:bookmarkStart w:name="z151" w:id="104"/>
    <w:p>
      <w:pPr>
        <w:spacing w:after="0"/>
        <w:ind w:left="0"/>
        <w:jc w:val="both"/>
      </w:pPr>
      <w:r>
        <w:rPr>
          <w:rFonts w:ascii="Times New Roman"/>
          <w:b w:val="false"/>
          <w:i w:val="false"/>
          <w:color w:val="000000"/>
          <w:sz w:val="28"/>
        </w:rPr>
        <w:t xml:space="preserve">
      9) осуществление учета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 (далее - Правила);</w:t>
      </w:r>
    </w:p>
    <w:bookmarkEnd w:id="104"/>
    <w:bookmarkStart w:name="z152" w:id="105"/>
    <w:p>
      <w:pPr>
        <w:spacing w:after="0"/>
        <w:ind w:left="0"/>
        <w:jc w:val="both"/>
      </w:pPr>
      <w:r>
        <w:rPr>
          <w:rFonts w:ascii="Times New Roman"/>
          <w:b w:val="false"/>
          <w:i w:val="false"/>
          <w:color w:val="000000"/>
          <w:sz w:val="28"/>
        </w:rPr>
        <w:t>
      10) иные вопросы, предусмотренные законами Республики Казахстан.";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подпунктом 10) следующего содержания:</w:t>
      </w:r>
    </w:p>
    <w:bookmarkStart w:name="z154" w:id="106"/>
    <w:p>
      <w:pPr>
        <w:spacing w:after="0"/>
        <w:ind w:left="0"/>
        <w:jc w:val="both"/>
      </w:pPr>
      <w:r>
        <w:rPr>
          <w:rFonts w:ascii="Times New Roman"/>
          <w:b w:val="false"/>
          <w:i w:val="false"/>
          <w:color w:val="000000"/>
          <w:sz w:val="28"/>
        </w:rPr>
        <w:t>
      "10)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56" w:id="107"/>
    <w:p>
      <w:pPr>
        <w:spacing w:after="0"/>
        <w:ind w:left="0"/>
        <w:jc w:val="both"/>
      </w:pPr>
      <w:r>
        <w:rPr>
          <w:rFonts w:ascii="Times New Roman"/>
          <w:b w:val="false"/>
          <w:i w:val="false"/>
          <w:color w:val="000000"/>
          <w:sz w:val="28"/>
        </w:rPr>
        <w:t>
      "17.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w:t>
      </w:r>
    </w:p>
    <w:bookmarkEnd w:id="107"/>
    <w:bookmarkStart w:name="z157" w:id="108"/>
    <w:p>
      <w:pPr>
        <w:spacing w:after="0"/>
        <w:ind w:left="0"/>
        <w:jc w:val="both"/>
      </w:pPr>
      <w:r>
        <w:rPr>
          <w:rFonts w:ascii="Times New Roman"/>
          <w:b w:val="false"/>
          <w:i w:val="false"/>
          <w:color w:val="000000"/>
          <w:sz w:val="28"/>
        </w:rPr>
        <w:t>
      1) на интернет ресурсе местного исполнительного органа:</w:t>
      </w:r>
    </w:p>
    <w:bookmarkEnd w:id="108"/>
    <w:bookmarkStart w:name="z158" w:id="109"/>
    <w:p>
      <w:pPr>
        <w:spacing w:after="0"/>
        <w:ind w:left="0"/>
        <w:jc w:val="both"/>
      </w:pPr>
      <w:r>
        <w:rPr>
          <w:rFonts w:ascii="Times New Roman"/>
          <w:b w:val="false"/>
          <w:i w:val="false"/>
          <w:color w:val="000000"/>
          <w:sz w:val="28"/>
        </w:rPr>
        <w:t>
      информацию об объектах и субъектах государственного контроля и государственного надзора;</w:t>
      </w:r>
    </w:p>
    <w:bookmarkEnd w:id="109"/>
    <w:bookmarkStart w:name="z159" w:id="110"/>
    <w:p>
      <w:pPr>
        <w:spacing w:after="0"/>
        <w:ind w:left="0"/>
        <w:jc w:val="both"/>
      </w:pPr>
      <w:r>
        <w:rPr>
          <w:rFonts w:ascii="Times New Roman"/>
          <w:b w:val="false"/>
          <w:i w:val="false"/>
          <w:color w:val="000000"/>
          <w:sz w:val="28"/>
        </w:rPr>
        <w:t>
      о графиках проверок и их результатах;</w:t>
      </w:r>
    </w:p>
    <w:bookmarkEnd w:id="110"/>
    <w:bookmarkStart w:name="z160" w:id="111"/>
    <w:p>
      <w:pPr>
        <w:spacing w:after="0"/>
        <w:ind w:left="0"/>
        <w:jc w:val="both"/>
      </w:pPr>
      <w:r>
        <w:rPr>
          <w:rFonts w:ascii="Times New Roman"/>
          <w:b w:val="false"/>
          <w:i w:val="false"/>
          <w:color w:val="000000"/>
          <w:sz w:val="28"/>
        </w:rPr>
        <w:t>
      о выявленных недостатках,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w:t>
      </w:r>
    </w:p>
    <w:bookmarkEnd w:id="111"/>
    <w:bookmarkStart w:name="z161" w:id="112"/>
    <w:p>
      <w:pPr>
        <w:spacing w:after="0"/>
        <w:ind w:left="0"/>
        <w:jc w:val="both"/>
      </w:pPr>
      <w:r>
        <w:rPr>
          <w:rFonts w:ascii="Times New Roman"/>
          <w:b w:val="false"/>
          <w:i w:val="false"/>
          <w:color w:val="000000"/>
          <w:sz w:val="28"/>
        </w:rPr>
        <w:t>
      2) в информационной системе централизованного сбора и хранения электронных информационных ресурсов в сфере жилищных отношений и жилищно-коммунального хозяйства:</w:t>
      </w:r>
    </w:p>
    <w:bookmarkEnd w:id="112"/>
    <w:bookmarkStart w:name="z162" w:id="113"/>
    <w:p>
      <w:pPr>
        <w:spacing w:after="0"/>
        <w:ind w:left="0"/>
        <w:jc w:val="both"/>
      </w:pPr>
      <w:r>
        <w:rPr>
          <w:rFonts w:ascii="Times New Roman"/>
          <w:b w:val="false"/>
          <w:i w:val="false"/>
          <w:color w:val="000000"/>
          <w:sz w:val="28"/>
        </w:rPr>
        <w:t>
      формирование и введение реестра образованных объединений собственников имущества и простых товариществ в пределах населенного пункта;</w:t>
      </w:r>
    </w:p>
    <w:bookmarkEnd w:id="113"/>
    <w:bookmarkStart w:name="z163" w:id="114"/>
    <w:p>
      <w:pPr>
        <w:spacing w:after="0"/>
        <w:ind w:left="0"/>
        <w:jc w:val="both"/>
      </w:pPr>
      <w:r>
        <w:rPr>
          <w:rFonts w:ascii="Times New Roman"/>
          <w:b w:val="false"/>
          <w:i w:val="false"/>
          <w:color w:val="000000"/>
          <w:sz w:val="28"/>
        </w:rPr>
        <w:t>
      проведение инвентаризации жилищного фонда;</w:t>
      </w:r>
    </w:p>
    <w:bookmarkEnd w:id="114"/>
    <w:bookmarkStart w:name="z164" w:id="115"/>
    <w:p>
      <w:pPr>
        <w:spacing w:after="0"/>
        <w:ind w:left="0"/>
        <w:jc w:val="both"/>
      </w:pPr>
      <w:r>
        <w:rPr>
          <w:rFonts w:ascii="Times New Roman"/>
          <w:b w:val="false"/>
          <w:i w:val="false"/>
          <w:color w:val="000000"/>
          <w:sz w:val="28"/>
        </w:rPr>
        <w:t>
      учет функционирующих многоквартирных жилых домов с заполнением итоговых сведений.";</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166" w:id="116"/>
    <w:p>
      <w:pPr>
        <w:spacing w:after="0"/>
        <w:ind w:left="0"/>
        <w:jc w:val="both"/>
      </w:pPr>
      <w:r>
        <w:rPr>
          <w:rFonts w:ascii="Times New Roman"/>
          <w:b w:val="false"/>
          <w:i w:val="false"/>
          <w:color w:val="000000"/>
          <w:sz w:val="28"/>
        </w:rPr>
        <w:t xml:space="preserve">
      "18.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 придомового земельного участка многоквартирного жилого дома и предоставлению коммунальных услуг, а также оказывает консультационную помощь владельцам подконтрольных объектов, предприятиям, организациям или гражданам, осуществляющим управление и содержание многоквартирных жилых домов, объектов социальной инфраструктуры, в том числе физическим и юридическим лицам по обращениям, поступившим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168" w:id="117"/>
    <w:p>
      <w:pPr>
        <w:spacing w:after="0"/>
        <w:ind w:left="0"/>
        <w:jc w:val="both"/>
      </w:pPr>
      <w:r>
        <w:rPr>
          <w:rFonts w:ascii="Times New Roman"/>
          <w:b w:val="false"/>
          <w:i w:val="false"/>
          <w:color w:val="000000"/>
          <w:sz w:val="28"/>
        </w:rPr>
        <w:t>
      "19. Жилищная инспекция представляет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 а также обеспечивает изготовление и возмещение расходов по изготовлению технических паспортов на объект кондоминиума и в случае поступления соответствующего обращения от собственников квартир, нежилых помещений на основании решения собрания.";</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