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e31e" w14:textId="9afe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Курчумского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14/19-VIII. Зарегистрировано Департаментом юстиции Восточно-Казахстанской области 5 января 2024 года № 8945-16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Курчумского районного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Курчумского района" от 18 апреля 2014 года № 17-20. (зарегистрировано в Реестре государственной регистрации нормативных правовых актов под № 3368);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18 апреля 2014 года № 17-20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Курчумского района" от 29 октября 2014 года № 20-3 (зарегистрировано в Реестре государственной регистрации нормативных правовых актов под № 3569).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