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9c31" w14:textId="4259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13 октября 2023 года № 65/8. Зарегистрировано Департаментом юстиции Павлодарской области 16 октября 2023 года № 7406-14</w:t>
      </w:r>
    </w:p>
    <w:p>
      <w:pPr>
        <w:spacing w:after="0"/>
        <w:ind w:left="0"/>
        <w:jc w:val="both"/>
      </w:pPr>
      <w:bookmarkStart w:name="z1" w:id="0"/>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в городе Павлодаре,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некоторые решения Павлодарского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13 октября 2023 года</w:t>
            </w:r>
            <w:r>
              <w:br/>
            </w:r>
            <w:r>
              <w:rPr>
                <w:rFonts w:ascii="Times New Roman"/>
                <w:b w:val="false"/>
                <w:i w:val="false"/>
                <w:color w:val="000000"/>
                <w:sz w:val="20"/>
              </w:rPr>
              <w:t>№ 65/8</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городе Павлодаре</w:t>
      </w:r>
    </w:p>
    <w:p>
      <w:pPr>
        <w:spacing w:after="0"/>
        <w:ind w:left="0"/>
        <w:jc w:val="both"/>
      </w:pPr>
      <w:r>
        <w:rPr>
          <w:rFonts w:ascii="Times New Roman"/>
          <w:b w:val="false"/>
          <w:i w:val="false"/>
          <w:color w:val="ff0000"/>
          <w:sz w:val="28"/>
        </w:rPr>
        <w:t xml:space="preserve">
      Сноска. Приложение 1 - в редакции решения Павлодарского городского маслихата Павлодарской области от 25.12.2024 </w:t>
      </w:r>
      <w:r>
        <w:rPr>
          <w:rFonts w:ascii="Times New Roman"/>
          <w:b w:val="false"/>
          <w:i w:val="false"/>
          <w:color w:val="ff0000"/>
          <w:sz w:val="28"/>
        </w:rPr>
        <w:t>№ 215/24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2 - 3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 xml:space="preserve">Социальным кодексом </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Павлодара.</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xml:space="preserve">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Павлодара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Павлодара";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Павлодара, посҰлка, села, сельского округа для проведения обследования материального положения лиц (семей), обратившихся за социальной помощью;</w:t>
      </w:r>
    </w:p>
    <w:p>
      <w:pPr>
        <w:spacing w:after="0"/>
        <w:ind w:left="0"/>
        <w:jc w:val="both"/>
      </w:pPr>
      <w:r>
        <w:rPr>
          <w:rFonts w:ascii="Times New Roman"/>
          <w:b w:val="false"/>
          <w:i w:val="false"/>
          <w:color w:val="000000"/>
          <w:sz w:val="28"/>
        </w:rPr>
        <w:t xml:space="preserve">
      12) предельный размер - утвержденный максимальный размер социальной помощи. </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0" w:id="7"/>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 xml:space="preserve">статьи 229 </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 xml:space="preserve">статьей 17 </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2" w:id="9"/>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bookmarkEnd w:id="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 - 25 октября;</w:t>
      </w:r>
    </w:p>
    <w:p>
      <w:pPr>
        <w:spacing w:after="0"/>
        <w:ind w:left="0"/>
        <w:jc w:val="both"/>
      </w:pPr>
      <w:r>
        <w:rPr>
          <w:rFonts w:ascii="Times New Roman"/>
          <w:b w:val="false"/>
          <w:i w:val="false"/>
          <w:color w:val="000000"/>
          <w:sz w:val="28"/>
        </w:rPr>
        <w:t>
      10) День Независимости Республики Казахстан - 16 декабря.</w:t>
      </w:r>
    </w:p>
    <w:bookmarkStart w:name="z13" w:id="10"/>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 области.</w:t>
      </w:r>
    </w:p>
    <w:bookmarkEnd w:id="10"/>
    <w:bookmarkStart w:name="z14"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предоставляется гражданам из числа следующих категорий:</w:t>
      </w:r>
    </w:p>
    <w:bookmarkEnd w:id="12"/>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военнообязанным, призвавшиеся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3) лица, приравненные по льготам к ветеранам Великой Отечественной войны, а именно:</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ветераны труда:</w:t>
      </w:r>
    </w:p>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w:t>
      </w:r>
    </w:p>
    <w:p>
      <w:pPr>
        <w:spacing w:after="0"/>
        <w:ind w:left="0"/>
        <w:jc w:val="both"/>
      </w:pPr>
      <w:r>
        <w:rPr>
          <w:rFonts w:ascii="Times New Roman"/>
          <w:b w:val="false"/>
          <w:i w:val="false"/>
          <w:color w:val="000000"/>
          <w:sz w:val="28"/>
        </w:rPr>
        <w:t>
      лицам, удостоенные званий "Қазақстанның Еңбек Ері", "Халық қаhарманы";</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другие лица, на которых распространяется действие Закона:</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p>
      <w:pPr>
        <w:spacing w:after="0"/>
        <w:ind w:left="0"/>
        <w:jc w:val="both"/>
      </w:pPr>
      <w:r>
        <w:rPr>
          <w:rFonts w:ascii="Times New Roman"/>
          <w:b w:val="false"/>
          <w:i w:val="false"/>
          <w:color w:val="000000"/>
          <w:sz w:val="28"/>
        </w:rPr>
        <w:t>
      7) гражданам, достигшим пенсионного возраста,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гражданам от 80 лет и более (старшим),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8) лица с инвалидностью, а именно:</w:t>
      </w:r>
    </w:p>
    <w:p>
      <w:pPr>
        <w:spacing w:after="0"/>
        <w:ind w:left="0"/>
        <w:jc w:val="both"/>
      </w:pPr>
      <w:r>
        <w:rPr>
          <w:rFonts w:ascii="Times New Roman"/>
          <w:b w:val="false"/>
          <w:i w:val="false"/>
          <w:color w:val="000000"/>
          <w:sz w:val="28"/>
        </w:rPr>
        <w:t>
      детям с инвалидностью до 18 лет;</w:t>
      </w:r>
    </w:p>
    <w:p>
      <w:pPr>
        <w:spacing w:after="0"/>
        <w:ind w:left="0"/>
        <w:jc w:val="both"/>
      </w:pPr>
      <w:r>
        <w:rPr>
          <w:rFonts w:ascii="Times New Roman"/>
          <w:b w:val="false"/>
          <w:i w:val="false"/>
          <w:color w:val="000000"/>
          <w:sz w:val="28"/>
        </w:rPr>
        <w:t>
      лицам с инвалидностью первой группы;</w:t>
      </w:r>
    </w:p>
    <w:p>
      <w:pPr>
        <w:spacing w:after="0"/>
        <w:ind w:left="0"/>
        <w:jc w:val="both"/>
      </w:pPr>
      <w:r>
        <w:rPr>
          <w:rFonts w:ascii="Times New Roman"/>
          <w:b w:val="false"/>
          <w:i w:val="false"/>
          <w:color w:val="000000"/>
          <w:sz w:val="28"/>
        </w:rPr>
        <w:t>
      лицам с инвалидностью второй группы;</w:t>
      </w:r>
    </w:p>
    <w:p>
      <w:pPr>
        <w:spacing w:after="0"/>
        <w:ind w:left="0"/>
        <w:jc w:val="both"/>
      </w:pPr>
      <w:r>
        <w:rPr>
          <w:rFonts w:ascii="Times New Roman"/>
          <w:b w:val="false"/>
          <w:i w:val="false"/>
          <w:color w:val="000000"/>
          <w:sz w:val="28"/>
        </w:rPr>
        <w:t>
      лицам с инвалидностью третьей группы;</w:t>
      </w:r>
    </w:p>
    <w:p>
      <w:pPr>
        <w:spacing w:after="0"/>
        <w:ind w:left="0"/>
        <w:jc w:val="both"/>
      </w:pPr>
      <w:r>
        <w:rPr>
          <w:rFonts w:ascii="Times New Roman"/>
          <w:b w:val="false"/>
          <w:i w:val="false"/>
          <w:color w:val="000000"/>
          <w:sz w:val="28"/>
        </w:rPr>
        <w:t>
      семьям, воспитывающих детей с инвалидностью до 18 лет;</w:t>
      </w:r>
    </w:p>
    <w:p>
      <w:pPr>
        <w:spacing w:after="0"/>
        <w:ind w:left="0"/>
        <w:jc w:val="both"/>
      </w:pPr>
      <w:r>
        <w:rPr>
          <w:rFonts w:ascii="Times New Roman"/>
          <w:b w:val="false"/>
          <w:i w:val="false"/>
          <w:color w:val="000000"/>
          <w:sz w:val="28"/>
        </w:rPr>
        <w:t>
      спортсменам с инвалидностью;</w:t>
      </w:r>
    </w:p>
    <w:p>
      <w:pPr>
        <w:spacing w:after="0"/>
        <w:ind w:left="0"/>
        <w:jc w:val="both"/>
      </w:pPr>
      <w:r>
        <w:rPr>
          <w:rFonts w:ascii="Times New Roman"/>
          <w:b w:val="false"/>
          <w:i w:val="false"/>
          <w:color w:val="000000"/>
          <w:sz w:val="28"/>
        </w:rPr>
        <w:t>
      9) многодетным матерям (семьям)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10) студентам медицинского университета, получившим социальную помощь на обучение до срока завершения учебы;</w:t>
      </w:r>
    </w:p>
    <w:p>
      <w:pPr>
        <w:spacing w:after="0"/>
        <w:ind w:left="0"/>
        <w:jc w:val="both"/>
      </w:pPr>
      <w:r>
        <w:rPr>
          <w:rFonts w:ascii="Times New Roman"/>
          <w:b w:val="false"/>
          <w:i w:val="false"/>
          <w:color w:val="000000"/>
          <w:sz w:val="28"/>
        </w:rPr>
        <w:t>
      11) лицам с инвалидностью первой, второй, третьей группы, семьи, воспитывающие детей с инвалидностью до 18 лет и многодетные семьи (независимо от прожиточного минимума), семьи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w:t>
      </w:r>
    </w:p>
    <w:p>
      <w:pPr>
        <w:spacing w:after="0"/>
        <w:ind w:left="0"/>
        <w:jc w:val="both"/>
      </w:pPr>
      <w:r>
        <w:rPr>
          <w:rFonts w:ascii="Times New Roman"/>
          <w:b w:val="false"/>
          <w:i w:val="false"/>
          <w:color w:val="000000"/>
          <w:sz w:val="28"/>
        </w:rPr>
        <w:t>
      гражданам, освободившимся из мест лишения свободы, нахождение на учете службы пробации;</w:t>
      </w:r>
    </w:p>
    <w:p>
      <w:pPr>
        <w:spacing w:after="0"/>
        <w:ind w:left="0"/>
        <w:jc w:val="both"/>
      </w:pPr>
      <w:r>
        <w:rPr>
          <w:rFonts w:ascii="Times New Roman"/>
          <w:b w:val="false"/>
          <w:i w:val="false"/>
          <w:color w:val="000000"/>
          <w:sz w:val="28"/>
        </w:rPr>
        <w:t>
      12)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13)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14) наличие социально значимого заболевания.</w:t>
      </w:r>
    </w:p>
    <w:bookmarkStart w:name="z16" w:id="13"/>
    <w:p>
      <w:pPr>
        <w:spacing w:after="0"/>
        <w:ind w:left="0"/>
        <w:jc w:val="both"/>
      </w:pPr>
      <w:r>
        <w:rPr>
          <w:rFonts w:ascii="Times New Roman"/>
          <w:b w:val="false"/>
          <w:i w:val="false"/>
          <w:color w:val="000000"/>
          <w:sz w:val="28"/>
        </w:rPr>
        <w:t>
      8. Уполномоченный орган оказывает без учета дохода:</w:t>
      </w:r>
    </w:p>
    <w:bookmarkEnd w:id="13"/>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5,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для категорий, указанных в подпункте 1) пункта 7 на ремонт жилья по фактическим затратам 500 (пятьсот) месячных расчетных показателей (далее - МРП) - на основании заявления с приложением документа, указанного в подпункте 1) пункта 12 Правил, договора на выполнение работ и (или) оказанных услуг;</w:t>
      </w:r>
    </w:p>
    <w:p>
      <w:pPr>
        <w:spacing w:after="0"/>
        <w:ind w:left="0"/>
        <w:jc w:val="both"/>
      </w:pPr>
      <w:r>
        <w:rPr>
          <w:rFonts w:ascii="Times New Roman"/>
          <w:b w:val="false"/>
          <w:i w:val="false"/>
          <w:color w:val="000000"/>
          <w:sz w:val="28"/>
        </w:rPr>
        <w:t>
      для категорий, указанных в подпункте 2), в абзаце пятом подпункта 3), пункта 7 на оздоровление в размере 60 (шестьдесят) МРП - на основании заявления с приложением документа, указанного в подпункте 1) пункта 12 Правил;</w:t>
      </w:r>
    </w:p>
    <w:p>
      <w:pPr>
        <w:spacing w:after="0"/>
        <w:ind w:left="0"/>
        <w:jc w:val="both"/>
      </w:pPr>
      <w:r>
        <w:rPr>
          <w:rFonts w:ascii="Times New Roman"/>
          <w:b w:val="false"/>
          <w:i w:val="false"/>
          <w:color w:val="000000"/>
          <w:sz w:val="28"/>
        </w:rPr>
        <w:t>
      для категорий, указанной в абзаце втором подпункта 8) пункта 7 на сопровождение детей с инвалидностью до 18 лет на санаторно- курортное лечение в размере 20 (двадцать) МРП - на основании заявления с приложением документа, указанного в подпункте 1) пункта 12 Правил;</w:t>
      </w:r>
    </w:p>
    <w:p>
      <w:pPr>
        <w:spacing w:after="0"/>
        <w:ind w:left="0"/>
        <w:jc w:val="both"/>
      </w:pPr>
      <w:r>
        <w:rPr>
          <w:rFonts w:ascii="Times New Roman"/>
          <w:b w:val="false"/>
          <w:i w:val="false"/>
          <w:color w:val="000000"/>
          <w:sz w:val="28"/>
        </w:rPr>
        <w:t>
      для категории, указанной в абзаце втором подпункта 8) пункта 7 в размере 2,5 МРП - на основании списка государственной корпорации;</w:t>
      </w:r>
    </w:p>
    <w:p>
      <w:pPr>
        <w:spacing w:after="0"/>
        <w:ind w:left="0"/>
        <w:jc w:val="both"/>
      </w:pPr>
      <w:r>
        <w:rPr>
          <w:rFonts w:ascii="Times New Roman"/>
          <w:b w:val="false"/>
          <w:i w:val="false"/>
          <w:color w:val="000000"/>
          <w:sz w:val="28"/>
        </w:rPr>
        <w:t>
      для категорий, указанной в абзаце третьем подпункта 8) пункта 7 на санаторно-курортное лечение в размере 55 (пятьдесят пять) МРП - на основании заявления с приложением документа, указанного в подпункте 1) пункта 12 Правил;</w:t>
      </w:r>
    </w:p>
    <w:p>
      <w:pPr>
        <w:spacing w:after="0"/>
        <w:ind w:left="0"/>
        <w:jc w:val="both"/>
      </w:pPr>
      <w:r>
        <w:rPr>
          <w:rFonts w:ascii="Times New Roman"/>
          <w:b w:val="false"/>
          <w:i w:val="false"/>
          <w:color w:val="000000"/>
          <w:sz w:val="28"/>
        </w:rPr>
        <w:t>
      для категории, указанной в абзаце седьмом подпункта 8) пункта 7 для подготовки к республиканским, международным соревнованиям в размере 15 (пятнадцать) МРП - на основании списка государственного учреждения "Отдел физической культуры и спорта города Павлодара";</w:t>
      </w:r>
    </w:p>
    <w:p>
      <w:pPr>
        <w:spacing w:after="0"/>
        <w:ind w:left="0"/>
        <w:jc w:val="both"/>
      </w:pPr>
      <w:r>
        <w:rPr>
          <w:rFonts w:ascii="Times New Roman"/>
          <w:b w:val="false"/>
          <w:i w:val="false"/>
          <w:color w:val="000000"/>
          <w:sz w:val="28"/>
        </w:rPr>
        <w:t xml:space="preserve">
      для категории, указанной в абзаце третьем (с 18 лет и старше) подпункта 8) пункта 7 в размере 4 (четыре) МРП - на основании списка государственной корпорации; </w:t>
      </w:r>
    </w:p>
    <w:p>
      <w:pPr>
        <w:spacing w:after="0"/>
        <w:ind w:left="0"/>
        <w:jc w:val="both"/>
      </w:pPr>
      <w:r>
        <w:rPr>
          <w:rFonts w:ascii="Times New Roman"/>
          <w:b w:val="false"/>
          <w:i w:val="false"/>
          <w:color w:val="000000"/>
          <w:sz w:val="28"/>
        </w:rPr>
        <w:t>
      для категории, указанной в абзаце пятом подпункта 8) пункта 7 в размере 5 (пять) МРП, лицам имеющим несовершеннолетних детей - на основании заявления с приложением документа, указанного в подпункте 1) пункта 12 Правил, свидетельства о рождении ребенка;</w:t>
      </w:r>
    </w:p>
    <w:p>
      <w:pPr>
        <w:spacing w:after="0"/>
        <w:ind w:left="0"/>
        <w:jc w:val="both"/>
      </w:pPr>
      <w:r>
        <w:rPr>
          <w:rFonts w:ascii="Times New Roman"/>
          <w:b w:val="false"/>
          <w:i w:val="false"/>
          <w:color w:val="000000"/>
          <w:sz w:val="28"/>
        </w:rPr>
        <w:t>
      для категории, указанной в абзаце втором подпункта 11) пункта 7 в размере 10 (десять) МРП - на основании заявления с приложением документов, указанных в подпунктах 1), абзаце седьмом подпункта 3) пункта 12 Правил;</w:t>
      </w:r>
    </w:p>
    <w:p>
      <w:pPr>
        <w:spacing w:after="0"/>
        <w:ind w:left="0"/>
        <w:jc w:val="both"/>
      </w:pPr>
      <w:r>
        <w:rPr>
          <w:rFonts w:ascii="Times New Roman"/>
          <w:b w:val="false"/>
          <w:i w:val="false"/>
          <w:color w:val="000000"/>
          <w:sz w:val="28"/>
        </w:rPr>
        <w:t>
      для категории, указанной в подпункте 12) пункта 7 в размере 100 (сто) МРП - на основании заявления с приложением документов, указанных в абзаце втором подпункта 3) (действительна в течении шести месяцев) пункта 12 Правил;</w:t>
      </w:r>
    </w:p>
    <w:p>
      <w:pPr>
        <w:spacing w:after="0"/>
        <w:ind w:left="0"/>
        <w:jc w:val="both"/>
      </w:pPr>
      <w:r>
        <w:rPr>
          <w:rFonts w:ascii="Times New Roman"/>
          <w:b w:val="false"/>
          <w:i w:val="false"/>
          <w:color w:val="000000"/>
          <w:sz w:val="28"/>
        </w:rPr>
        <w:t>
      для категории, указанной в подпункте 13) пункта 7 в размере 100 (сто) МРП - на основании заявления с приложением документов, указанных в абзаце третьем подпункта 3) (действительна в течении шести месяцев) пункта 12 Правил;</w:t>
      </w:r>
    </w:p>
    <w:p>
      <w:pPr>
        <w:spacing w:after="0"/>
        <w:ind w:left="0"/>
        <w:jc w:val="both"/>
      </w:pPr>
      <w:r>
        <w:rPr>
          <w:rFonts w:ascii="Times New Roman"/>
          <w:b w:val="false"/>
          <w:i w:val="false"/>
          <w:color w:val="000000"/>
          <w:sz w:val="28"/>
        </w:rPr>
        <w:t>
      лицам, страдающим онкологическим заболеванием в размере 10 (десять) МРП - на основании списка, предоставляемого коммунальным государственным предприятием на праве хозяйственного ведения "Павлодарский областной онкологический диспансер";</w:t>
      </w:r>
    </w:p>
    <w:p>
      <w:pPr>
        <w:spacing w:after="0"/>
        <w:ind w:left="0"/>
        <w:jc w:val="both"/>
      </w:pPr>
      <w:r>
        <w:rPr>
          <w:rFonts w:ascii="Times New Roman"/>
          <w:b w:val="false"/>
          <w:i w:val="false"/>
          <w:color w:val="000000"/>
          <w:sz w:val="28"/>
        </w:rPr>
        <w:t>
      лицам, страдающим заболеванием вируса иммунодефицита человека в размере 10 (десять) МРП -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заболеванием "системная красная волчанка" в размере 10 (десять) МРП - на основании заявления с приложением документов, указанных в подпунктах 1), абзаце четвертом подпункта 3) пункта 12 Правил;</w:t>
      </w:r>
    </w:p>
    <w:p>
      <w:pPr>
        <w:spacing w:after="0"/>
        <w:ind w:left="0"/>
        <w:jc w:val="both"/>
      </w:pPr>
      <w:r>
        <w:rPr>
          <w:rFonts w:ascii="Times New Roman"/>
          <w:b w:val="false"/>
          <w:i w:val="false"/>
          <w:color w:val="000000"/>
          <w:sz w:val="28"/>
        </w:rPr>
        <w:t xml:space="preserve">
      лицам, страдающим заболеванием "инсулинозависимый, инсулиннезависимый сахарный диабет с инсулинопотребной формой" в размере 10 (десять) МРП - на основании заявления с приложением документов, указанных в подпунктах 1), абзаце четвертом подпункта 3) пункта 12 Правил; </w:t>
      </w:r>
    </w:p>
    <w:p>
      <w:pPr>
        <w:spacing w:after="0"/>
        <w:ind w:left="0"/>
        <w:jc w:val="both"/>
      </w:pPr>
      <w:r>
        <w:rPr>
          <w:rFonts w:ascii="Times New Roman"/>
          <w:b w:val="false"/>
          <w:i w:val="false"/>
          <w:color w:val="000000"/>
          <w:sz w:val="28"/>
        </w:rPr>
        <w:t>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в размере 20 (двадцать) МРП - на основании заявления с приложением документов, указанных в подпунктах 1), 2) пункта 12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для категории, указанной в подпункте 10) пункта 7 на основании заявления с приложением документов, указанных в подпунктах 1), 2) пункта 12 Правил, оплачивается сумма, указанная в трехстороннем договоре на оказание образовательных услуг;</w:t>
      </w:r>
    </w:p>
    <w:p>
      <w:pPr>
        <w:spacing w:after="0"/>
        <w:ind w:left="0"/>
        <w:jc w:val="both"/>
      </w:pPr>
      <w:r>
        <w:rPr>
          <w:rFonts w:ascii="Times New Roman"/>
          <w:b w:val="false"/>
          <w:i w:val="false"/>
          <w:color w:val="000000"/>
          <w:sz w:val="28"/>
        </w:rPr>
        <w:t>
      для категории, указанной в абзаце первом подпункта 11) пункта 7 на приобретение твердого топлива в размере 20 (двадцать) МРП (оказывается во втором полугодии) на основании заявления с приложением документов, указанных в подпунктах 1), 2) пункта 12 Правил, копии документа, подтверждающего право собственности (пользования) на жилище, или на основании договора аренды, документа, подтверждающего печное отопление;</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20 (двадцать) МРП на основании заявления с приложением документа, указанного в подпункте 1)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категорий, указанных в подпункте 2), в абзацах третьем, четвертом, пятом подпункта 3), абзаце третьем подпункта 4), абзаце втором подпункта 6) </w:t>
      </w:r>
      <w:r>
        <w:rPr>
          <w:rFonts w:ascii="Times New Roman"/>
          <w:b w:val="false"/>
          <w:i w:val="false"/>
          <w:color w:val="000000"/>
          <w:sz w:val="28"/>
        </w:rPr>
        <w:t>пункта 7</w:t>
      </w:r>
      <w:r>
        <w:rPr>
          <w:rFonts w:ascii="Times New Roman"/>
          <w:b w:val="false"/>
          <w:i w:val="false"/>
          <w:color w:val="000000"/>
          <w:sz w:val="28"/>
        </w:rPr>
        <w:t xml:space="preserve"> (на коммунальные услуги) в размере 10 (десять) МРП на основании заявления с приложением документа, указанного в подпункте 1)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для категорий, указанных в абзацах третьем, четвертом, пятом подпункта 8) </w:t>
      </w:r>
      <w:r>
        <w:rPr>
          <w:rFonts w:ascii="Times New Roman"/>
          <w:b w:val="false"/>
          <w:i w:val="false"/>
          <w:color w:val="000000"/>
          <w:sz w:val="28"/>
        </w:rPr>
        <w:t>пункта 7</w:t>
      </w:r>
      <w:r>
        <w:rPr>
          <w:rFonts w:ascii="Times New Roman"/>
          <w:b w:val="false"/>
          <w:i w:val="false"/>
          <w:color w:val="000000"/>
          <w:sz w:val="28"/>
        </w:rPr>
        <w:t xml:space="preserve">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заявления с приложением документа, указанного в абзаце пять подпункта 3) </w:t>
      </w:r>
      <w:r>
        <w:rPr>
          <w:rFonts w:ascii="Times New Roman"/>
          <w:b w:val="false"/>
          <w:i w:val="false"/>
          <w:color w:val="000000"/>
          <w:sz w:val="28"/>
        </w:rPr>
        <w:t xml:space="preserve">пункта 12 </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для категории, указанной в подпункте 10)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детям, страдающим заболеванием вируса иммунодефицита человека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лечении в размере 10 (десять) МРП на основании списка, предоставляемого коммунальным государственным казенным предприятием "Павлодарский Областной центр фтизиопульмонологии" управления здравоохранения Павлодарской области, акимата Павлодарской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Павлодарского городского маслихата Павлодарской области от 23.04.2025 </w:t>
      </w:r>
      <w:r>
        <w:rPr>
          <w:rFonts w:ascii="Times New Roman"/>
          <w:b w:val="false"/>
          <w:i w:val="false"/>
          <w:color w:val="000000"/>
          <w:sz w:val="28"/>
        </w:rPr>
        <w:t>№ 240/27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22.10.2025 </w:t>
      </w:r>
      <w:r>
        <w:rPr>
          <w:rFonts w:ascii="Times New Roman"/>
          <w:b w:val="false"/>
          <w:i w:val="false"/>
          <w:color w:val="000000"/>
          <w:sz w:val="28"/>
        </w:rPr>
        <w:t>№ 269/31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w:t>
      </w:r>
    </w:p>
    <w:bookmarkEnd w:id="14"/>
    <w:bookmarkStart w:name="z18" w:id="15"/>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5"/>
    <w:bookmarkStart w:name="z19"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0" w:id="17"/>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17"/>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1" w:id="18"/>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w:t>
      </w:r>
      <w:r>
        <w:rPr>
          <w:rFonts w:ascii="Times New Roman"/>
          <w:b w:val="false"/>
          <w:i w:val="false"/>
          <w:color w:val="000000"/>
          <w:sz w:val="28"/>
        </w:rPr>
        <w:t xml:space="preserve">со статьей 167 </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или электронно на портал с заявлением.</w:t>
      </w:r>
    </w:p>
    <w:bookmarkEnd w:id="18"/>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Start w:name="z22" w:id="19"/>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9"/>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11), 12) </w:t>
      </w:r>
      <w:r>
        <w:rPr>
          <w:rFonts w:ascii="Times New Roman"/>
          <w:b w:val="false"/>
          <w:i w:val="false"/>
          <w:color w:val="000000"/>
          <w:sz w:val="28"/>
        </w:rPr>
        <w:t>пункта 7</w:t>
      </w:r>
      <w:r>
        <w:rPr>
          <w:rFonts w:ascii="Times New Roman"/>
          <w:b w:val="false"/>
          <w:i w:val="false"/>
          <w:color w:val="000000"/>
          <w:sz w:val="28"/>
        </w:rPr>
        <w:t xml:space="preserve">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23" w:id="20"/>
    <w:p>
      <w:pPr>
        <w:spacing w:after="0"/>
        <w:ind w:left="0"/>
        <w:jc w:val="both"/>
      </w:pPr>
      <w:r>
        <w:rPr>
          <w:rFonts w:ascii="Times New Roman"/>
          <w:b w:val="false"/>
          <w:i w:val="false"/>
          <w:color w:val="000000"/>
          <w:sz w:val="28"/>
        </w:rPr>
        <w:t>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и направляет их в уполномоченный орган по оказанию социальной помощи или акиму поселка, села, сельского округа.</w:t>
      </w:r>
    </w:p>
    <w:bookmarkEnd w:id="20"/>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24" w:id="21"/>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21"/>
    <w:bookmarkStart w:name="z25" w:id="22"/>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2"/>
    <w:bookmarkStart w:name="z26" w:id="23"/>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3"/>
    <w:bookmarkStart w:name="z27" w:id="24"/>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4"/>
    <w:bookmarkStart w:name="z28" w:id="25"/>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 xml:space="preserve">пунктах 15 </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w:t>
      </w:r>
    </w:p>
    <w:bookmarkStart w:name="z29" w:id="26"/>
    <w:p>
      <w:pPr>
        <w:spacing w:after="0"/>
        <w:ind w:left="0"/>
        <w:jc w:val="both"/>
      </w:pPr>
      <w:r>
        <w:rPr>
          <w:rFonts w:ascii="Times New Roman"/>
          <w:b w:val="false"/>
          <w:i w:val="false"/>
          <w:color w:val="000000"/>
          <w:sz w:val="28"/>
        </w:rPr>
        <w:t>
      20. Уполномоченный орган по оказанию социальной помощи направляет заявителю уведомление о принятом решении об оказании социальной помощи.</w:t>
      </w:r>
    </w:p>
    <w:bookmarkEnd w:id="26"/>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Start w:name="z30" w:id="27"/>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2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Start w:name="z31" w:id="28"/>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Павлодара на текущий финансовый год.</w:t>
      </w:r>
    </w:p>
    <w:bookmarkEnd w:id="2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33" w:id="29"/>
    <w:p>
      <w:pPr>
        <w:spacing w:after="0"/>
        <w:ind w:left="0"/>
        <w:jc w:val="both"/>
      </w:pPr>
      <w:r>
        <w:rPr>
          <w:rFonts w:ascii="Times New Roman"/>
          <w:b w:val="false"/>
          <w:i w:val="false"/>
          <w:color w:val="000000"/>
          <w:sz w:val="28"/>
        </w:rPr>
        <w:t>
      23. Социальная помощь прекращается в случаях:</w:t>
      </w:r>
    </w:p>
    <w:bookmarkEnd w:id="29"/>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Start w:name="z34" w:id="30"/>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30"/>
    <w:bookmarkStart w:name="z35" w:id="31"/>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31"/>
    <w:bookmarkStart w:name="z36" w:id="32"/>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32"/>
    <w:bookmarkStart w:name="z37" w:id="33"/>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33"/>
    <w:bookmarkStart w:name="z38" w:id="34"/>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34"/>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Start w:name="z39" w:id="35"/>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35"/>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Start w:name="z40" w:id="36"/>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36"/>
    <w:bookmarkStart w:name="z41" w:id="37"/>
    <w:p>
      <w:pPr>
        <w:spacing w:after="0"/>
        <w:ind w:left="0"/>
        <w:jc w:val="both"/>
      </w:pPr>
      <w:r>
        <w:rPr>
          <w:rFonts w:ascii="Times New Roman"/>
          <w:b w:val="false"/>
          <w:i w:val="false"/>
          <w:color w:val="000000"/>
          <w:sz w:val="28"/>
        </w:rPr>
        <w:t>
      31.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37"/>
    <w:bookmarkStart w:name="z42" w:id="38"/>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38"/>
    <w:bookmarkStart w:name="z43" w:id="39"/>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13 октября 2023 года</w:t>
            </w:r>
            <w:r>
              <w:br/>
            </w:r>
            <w:r>
              <w:rPr>
                <w:rFonts w:ascii="Times New Roman"/>
                <w:b w:val="false"/>
                <w:i w:val="false"/>
                <w:color w:val="000000"/>
                <w:sz w:val="20"/>
              </w:rPr>
              <w:t>№ 65/8</w:t>
            </w:r>
          </w:p>
        </w:tc>
      </w:tr>
    </w:tbl>
    <w:bookmarkStart w:name="z22" w:id="40"/>
    <w:p>
      <w:pPr>
        <w:spacing w:after="0"/>
        <w:ind w:left="0"/>
        <w:jc w:val="left"/>
      </w:pPr>
      <w:r>
        <w:rPr>
          <w:rFonts w:ascii="Times New Roman"/>
          <w:b/>
          <w:i w:val="false"/>
          <w:color w:val="000000"/>
        </w:rPr>
        <w:t xml:space="preserve"> Перечень утративших силу некоторых решений Павлодарского городского маслихата</w:t>
      </w:r>
    </w:p>
    <w:bookmarkEnd w:id="40"/>
    <w:bookmarkStart w:name="z23"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16 сентября 2020 года № 523/70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 (зарегистрировано в Реестре государственной регистрации нормативных правовых актов за № 7004);</w:t>
      </w:r>
    </w:p>
    <w:bookmarkEnd w:id="41"/>
    <w:bookmarkStart w:name="z24"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7 апреля 2021 года № 32/3 "О внесении изменений в решение Павлодарского городского маслихата от 16 сентября 2020 года № 523/70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 (зарегистрировано в Реестре государственной регистрации нормативных правовых актов за № 7244);</w:t>
      </w:r>
    </w:p>
    <w:bookmarkEnd w:id="42"/>
    <w:bookmarkStart w:name="z25"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19 января 2022 года № 115/15 "О внесении изменения в решение Павлодарского городского маслихата от 16 сентября 2020 года № 523/70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 (зарегистрировано в Реестре государственной регистрации нормативных правовых актов за № 26775);</w:t>
      </w:r>
    </w:p>
    <w:bookmarkEnd w:id="43"/>
    <w:bookmarkStart w:name="z26"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7 апреля 2022 года № 128/18 "О внесении изменений в решение Павлодарского городского маслихата от 16 сентября 2020 года № 523/70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 (зарегистрировано в Реестре государственной регистрации нормативных правовых актов за № 27672);</w:t>
      </w:r>
    </w:p>
    <w:bookmarkEnd w:id="44"/>
    <w:bookmarkStart w:name="z27"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23 декабря 2022 года № 204/26 "О внесении изменений в решение Павлодарского городского маслихата от 16 сентября 2020 года № 523/70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 (зарегистрировано в Реестре государственной регистрации нормативных правовых актов за № 31340);</w:t>
      </w:r>
    </w:p>
    <w:bookmarkEnd w:id="45"/>
    <w:bookmarkStart w:name="z28"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27 апреля 2023 года № 13/2 "О внесении изменений в решение Павлодарского городского маслихата от 16 сентября 2020 года № 523/70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 (зарегистрировано в Реестре государственной регистрации нормативных правовых актов за № 7335).</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