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8ac8" w14:textId="7cf8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проекта (схемы) зонирования земель, границ оценочных зон и поправочных коэффициентов к базовым ставкам платы за земельные участки села Узунколь и населенных пунктов Узункольского района</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6 декабря 2023 года № 52. Зарегистрировано в Департаменте юстиции Костанайской области 30 января 2024 года № 10136-10</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8</w:t>
      </w:r>
      <w:r>
        <w:rPr>
          <w:rFonts w:ascii="Times New Roman"/>
          <w:b w:val="false"/>
          <w:i w:val="false"/>
          <w:color w:val="000000"/>
          <w:sz w:val="28"/>
        </w:rPr>
        <w:t xml:space="preserve">, пунктом 1 </w:t>
      </w:r>
      <w:r>
        <w:rPr>
          <w:rFonts w:ascii="Times New Roman"/>
          <w:b w:val="false"/>
          <w:i w:val="false"/>
          <w:color w:val="000000"/>
          <w:sz w:val="28"/>
        </w:rPr>
        <w:t>статьи 11</w:t>
      </w:r>
      <w:r>
        <w:rPr>
          <w:rFonts w:ascii="Times New Roman"/>
          <w:b w:val="false"/>
          <w:i w:val="false"/>
          <w:color w:val="000000"/>
          <w:sz w:val="28"/>
        </w:rPr>
        <w:t xml:space="preserve"> Земельного кодекса Республики Казахстан, Узункольский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проект (схему) зонирования земель села Узунколь и населенных пунктов Узункольского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границы оценочных зон и поправочные коэффициенты к базовым ставкам платы за земельные участки села Узунколь и населенных пунктов Узункольского района,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"Об утверждении границ оценочных зон и поправочных коэффициентов к базовым ставкам платы за земельные участки Узункольского района" от 11 декабря 2017 года № 156 (зарегистрировано в Реестре государственной регистрации нормативных правовых актов под № 7442).</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w:t>
            </w:r>
          </w:p>
        </w:tc>
      </w:tr>
    </w:tbl>
    <w:bookmarkStart w:name="z14" w:id="5"/>
    <w:p>
      <w:pPr>
        <w:spacing w:after="0"/>
        <w:ind w:left="0"/>
        <w:jc w:val="left"/>
      </w:pPr>
      <w:r>
        <w:rPr>
          <w:rFonts w:ascii="Times New Roman"/>
          <w:b/>
          <w:i w:val="false"/>
          <w:color w:val="000000"/>
        </w:rPr>
        <w:t xml:space="preserve"> Проект (схема) зонирования земель села Узунколь</w:t>
      </w:r>
    </w:p>
    <w:bookmarkEnd w:id="5"/>
    <w:bookmarkStart w:name="z15"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w:t>
            </w:r>
          </w:p>
        </w:tc>
      </w:tr>
    </w:tbl>
    <w:bookmarkStart w:name="z20" w:id="7"/>
    <w:p>
      <w:pPr>
        <w:spacing w:after="0"/>
        <w:ind w:left="0"/>
        <w:jc w:val="left"/>
      </w:pPr>
      <w:r>
        <w:rPr>
          <w:rFonts w:ascii="Times New Roman"/>
          <w:b/>
          <w:i w:val="false"/>
          <w:color w:val="000000"/>
        </w:rPr>
        <w:t xml:space="preserve"> Проект (схема) зонирования земель населенных пунктов Узункольского района</w:t>
      </w:r>
    </w:p>
    <w:bookmarkEnd w:id="7"/>
    <w:bookmarkStart w:name="z21"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1016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16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w:t>
            </w:r>
          </w:p>
        </w:tc>
      </w:tr>
    </w:tbl>
    <w:bookmarkStart w:name="z26" w:id="9"/>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села Узунколь</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улица Энергетиков, улица Украинская, улица имени Джамбурчина, улица Молодежная 1, улица Молодежная 2, улица Шапағат, улица Сельская, улица Белорусская, улица ПДУ, улица Шокана Валиханова от улицы Габита Мусрепова до улицы имени Джамбурчина, улица Целинная от улицы Габита Мусрепова до улицы Украинская, улица Бауыржана Момышулы от улица Целинная до улицы Аблайхана, улица Нуркина от улица Целинная до улицы Аблайхана, улица Ворошилова от улица Целинная до улицы Аблайхана, улица Амангельды от улица Целинная до улицы Аблайхана, улица Алтынсарина от улица Шокана Валиханова до улицы Аблайхана (квартал 001 (I);</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Озерная, улица Заозерная, улица Көктем, переулок Абая, улица Арай, улица Гидростроя, улица Сейфулина, улица Окружная, улица Братская, улица Келісім, улица Токтара Аубакирова, улица Мира, улица Бауыржана Момышулы от улицы имени Хакимжана Наурызбаева до улицы Аблайхана, улица Нуркина от улицы имени Хакимжана Наурызбаева до улицы Аблайхана, улица Ворошилова от улицы имени Хакимжана Наурызбаева до улицы Аблайхана, улица Амангельды от улицы Озерная до улицы Аблайхана, улица Алтынсарина от улицы от улицы имени Хакимжана Наурызбаева до улицы Аблайхана улица Абая от улицы Гидросторой до улицы Габита Мусрепова улица имени Хакимжана Наурызбаева от улицы Габита Мусрепова до улицы Сейфуллина (квартал 002 (I);</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Өркен, улица Степная, улица Мерей, улица Тұлпар, 2 микрорайон, улица Конечная, улица Лесная, улица Болташа Дощанова от улицы Аблайхана до улицы Габита Мусрепова, улица Павлова от улицы Аблайхана до улицы Целинная, улица Капара Токбаева от улицы Аблайхана до улицы Степная, улица Горького от улицы Аблайхана до улицы Өркен, улица Николая Титова от улицы Аблайхана до улицы Өркен, улица Пушкина от улицы Аблайхана до улицы Валиханова, улица Целинная от улицы Конечная до улицы Габита Мусрепова, улица Шокана Валиханова от улицы Конечная до улицы Габита Мусрепова (квартал 003 (I);</w:t>
            </w:r>
          </w:p>
          <w:p>
            <w:pPr>
              <w:spacing w:after="20"/>
              <w:ind w:left="20"/>
              <w:jc w:val="both"/>
            </w:pPr>
            <w:r>
              <w:rPr>
                <w:rFonts w:ascii="Times New Roman"/>
                <w:b w:val="false"/>
                <w:i w:val="false"/>
                <w:color w:val="000000"/>
                <w:sz w:val="20"/>
              </w:rPr>
              <w:t>
1 микрорайон, улица 40 лет Победы, улица Телецентр, улица Жангельдина, улица Самал, улица Гагарина, улица Водопроводная, улица Амреша Дарменова, улица Абая от улицы Водопроводная до улицы Габита Мусрепова, улица Болташа Дощанова, от улицы Аблайхана до улицы имени Хакимжана Наурызбаева, улица Капара Токбаева от улицы Аблайхана до улицы имени Хакимжана Наурызбаева, улица Павлова от улицы Аблайхана до улицы имени Хакимжана Наурызбаева, улица Горького от улицы Аблайхана до улицы имени Хакимжана Наурызбаева, улица Николая Титова от улицы Аблайхана до улицы имени Хакимжана Наурызбаева, улица Пушкина от улицы Аблайхана до улицы имени Хакимжана Наурызбаева, улица имени Хакимжана Наурызбаева от улицы Габита Мусрепова до улицы Николая Титова (квартал 004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Северо-западная часть границ села (квартал 001 (II)), северо-восточная часть границ села (квартал 002 (II)), юго-восточная часть границ села (квартал 002 (III)), юго-западная часть границ села (квартал 003 (II). 004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w:t>
            </w:r>
          </w:p>
        </w:tc>
      </w:tr>
    </w:tbl>
    <w:bookmarkStart w:name="z34" w:id="11"/>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населенных пунктов Узункольского района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2"/>
          <w:p>
            <w:pPr>
              <w:spacing w:after="20"/>
              <w:ind w:left="20"/>
              <w:jc w:val="both"/>
            </w:pPr>
            <w:r>
              <w:rPr>
                <w:rFonts w:ascii="Times New Roman"/>
                <w:b w:val="false"/>
                <w:i w:val="false"/>
                <w:color w:val="000000"/>
                <w:sz w:val="20"/>
              </w:rPr>
              <w:t xml:space="preserve">
село Бауманское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село Варваровка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Ершовка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Кировское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Миролюбовка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Новопокровка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Отынагаш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Павловка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Пресногорьковка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Ряжское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Сатай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Сокол</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Тайсойган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Троебратское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Убаган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Укаткан</w:t>
            </w:r>
          </w:p>
          <w:p>
            <w:pPr>
              <w:spacing w:after="20"/>
              <w:ind w:left="20"/>
              <w:jc w:val="both"/>
            </w:pPr>
            <w:r>
              <w:rPr>
                <w:rFonts w:ascii="Times New Roman"/>
                <w:b w:val="false"/>
                <w:i w:val="false"/>
                <w:color w:val="000000"/>
                <w:sz w:val="20"/>
              </w:rPr>
              <w:t xml:space="preserve">
село Федоровка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xml:space="preserve">
село Абай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Белоглинка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Волна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Воскресеновка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Есмырза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Иваноровное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Павловка (бывшее село Вершковое)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Речное </w:t>
            </w:r>
          </w:p>
          <w:p>
            <w:pPr>
              <w:spacing w:after="20"/>
              <w:ind w:left="20"/>
              <w:jc w:val="both"/>
            </w:pPr>
            <w:r>
              <w:rPr>
                <w:rFonts w:ascii="Times New Roman"/>
                <w:b w:val="false"/>
                <w:i w:val="false"/>
                <w:color w:val="000000"/>
                <w:sz w:val="20"/>
              </w:rPr>
              <w:t xml:space="preserve">
село Сибирка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4"/>
          <w:p>
            <w:pPr>
              <w:spacing w:after="20"/>
              <w:ind w:left="20"/>
              <w:jc w:val="both"/>
            </w:pPr>
            <w:r>
              <w:rPr>
                <w:rFonts w:ascii="Times New Roman"/>
                <w:b w:val="false"/>
                <w:i w:val="false"/>
                <w:color w:val="000000"/>
                <w:sz w:val="20"/>
              </w:rPr>
              <w:t>
село Бауманское (бывшее село Королевка)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село Варваровка (бывшее село Каратал)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Воскресеновка (бывшее село Уйкескен)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Крутоярка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Ксеньевка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Миролюбовка (бывшее село Долинка)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Миролюбовка (бывшее село Косколь)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Моховое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Новопокровка (бывшее село Нововосилока)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Первомайка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Речное (бывшее село Амречье)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Сокол (бывшее село К.Маркс)</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Тайсойган (бывшее село Березово)</w:t>
            </w:r>
          </w:p>
          <w:p>
            <w:pPr>
              <w:spacing w:after="20"/>
              <w:ind w:left="20"/>
              <w:jc w:val="both"/>
            </w:pPr>
            <w:r>
              <w:rPr>
                <w:rFonts w:ascii="Times New Roman"/>
                <w:b w:val="false"/>
                <w:i w:val="false"/>
                <w:color w:val="000000"/>
                <w:sz w:val="20"/>
              </w:rPr>
              <w:t>
село Федоровка (бывшее село Энгельс)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5"/>
          <w:p>
            <w:pPr>
              <w:spacing w:after="20"/>
              <w:ind w:left="20"/>
              <w:jc w:val="both"/>
            </w:pPr>
            <w:r>
              <w:rPr>
                <w:rFonts w:ascii="Times New Roman"/>
                <w:b w:val="false"/>
                <w:i w:val="false"/>
                <w:color w:val="000000"/>
                <w:sz w:val="20"/>
              </w:rPr>
              <w:t>
село Волна (бывшее село Гренадерка)</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Красный Борок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Красный Борок (бывшее село Борки)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Красный Борок (бывшее село Камышловка)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Крутоярка (бывшее село Октябрьское)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Песчанка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Речное (бывшее село Каратомар)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Речное (бывшее село Огузбалык)</w:t>
            </w:r>
          </w:p>
          <w:p>
            <w:pPr>
              <w:spacing w:after="20"/>
              <w:ind w:left="20"/>
              <w:jc w:val="both"/>
            </w:pPr>
            <w:r>
              <w:rPr>
                <w:rFonts w:ascii="Times New Roman"/>
                <w:b w:val="false"/>
                <w:i w:val="false"/>
                <w:color w:val="000000"/>
                <w:sz w:val="20"/>
              </w:rPr>
              <w:t>
село Сатай (бывшее село Казанка, село Пилкино)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