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2ab1" w14:textId="5e62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апреля 2023 года № 161. Зарегистрировано Департаментом юстиции Костанайской области 19 апреля 2023 года № 9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рыбохозяйственных водоемов местного значения" от 16 января 2009 года № 14 (зарегистрировано в Реестре государственной регистрации нормативных правовых актов под № 366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76, 970,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03, 1004, 1005, 1006, 1007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Гор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