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5f1cf" w14:textId="615f1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Нуринского района от 23 июня 2020 года № 17/01 "Об определении перечня должностей специалистов в области социального обеспечения, культуры, являющихся гражданскими служащими и работающих в сельских населенных пунктах, а также указанных специалистов, работающих в государственных организациях, финансируемых из местных бюджетов"</w:t>
      </w:r>
    </w:p>
    <w:p>
      <w:pPr>
        <w:spacing w:after="0"/>
        <w:ind w:left="0"/>
        <w:jc w:val="both"/>
      </w:pPr>
      <w:r>
        <w:rPr>
          <w:rFonts w:ascii="Times New Roman"/>
          <w:b w:val="false"/>
          <w:i w:val="false"/>
          <w:color w:val="000000"/>
          <w:sz w:val="28"/>
        </w:rPr>
        <w:t>Постановление акимата Нуринского района Карагандинской области от 17 февраля 2023 года № 06/01. Зарегистрировано Департаментом юстиции Карагандинской области 20 февраля 2023 года № 6362-09</w:t>
      </w:r>
    </w:p>
    <w:p>
      <w:pPr>
        <w:spacing w:after="0"/>
        <w:ind w:left="0"/>
        <w:jc w:val="both"/>
      </w:pPr>
      <w:bookmarkStart w:name="z4" w:id="0"/>
      <w:r>
        <w:rPr>
          <w:rFonts w:ascii="Times New Roman"/>
          <w:b w:val="false"/>
          <w:i w:val="false"/>
          <w:color w:val="000000"/>
          <w:sz w:val="28"/>
        </w:rPr>
        <w:t>
      Акимат района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района от 23 июня 2020 года № 17/01 "Об определении перечня должностей специалистов в области социального обеспечения, культуры, являющихся гражданскими служащими и работающих в сельских населенных пунктах, а также указанных специалистов, работающих в государственных организациях, финансируемых из местных бюджетов" (зарегистрировано в Реестре государственной регистрации нормативных правовых актов под № 5898)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постановления изложить в новой редакции:</w:t>
      </w:r>
    </w:p>
    <w:bookmarkStart w:name="z7" w:id="2"/>
    <w:p>
      <w:pPr>
        <w:spacing w:after="0"/>
        <w:ind w:left="0"/>
        <w:jc w:val="both"/>
      </w:pPr>
      <w:r>
        <w:rPr>
          <w:rFonts w:ascii="Times New Roman"/>
          <w:b w:val="false"/>
          <w:i w:val="false"/>
          <w:color w:val="000000"/>
          <w:sz w:val="28"/>
        </w:rPr>
        <w:t>
      "Об определении перечня должностей специалистов в области социального обеспечения, культуры и спорта, являющихся гражданскими служащими и работающих в сельских населенных пунктах, а также указанных специалистов, работающих в государственных организациях, финансируемых из местных бюджетов Нуринского района";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постановления изложить в новой редакции:</w:t>
      </w:r>
    </w:p>
    <w:bookmarkStart w:name="z9" w:id="3"/>
    <w:p>
      <w:pPr>
        <w:spacing w:after="0"/>
        <w:ind w:left="0"/>
        <w:jc w:val="both"/>
      </w:pPr>
      <w:r>
        <w:rPr>
          <w:rFonts w:ascii="Times New Roman"/>
          <w:b w:val="false"/>
          <w:i w:val="false"/>
          <w:color w:val="000000"/>
          <w:sz w:val="28"/>
        </w:rPr>
        <w:t xml:space="preserve">
      "1. Определить перечень должностей специалистов в области социального обеспечения, культуры и спорта, являющихся гражданскими служащими и работающих в сельских населенных пунктах, а также указанных специалистов, работающих в государственных организациях, финансируемых из местных бюджетов Нуринского района, имеющих право на повышенные не менее чем на двадцать пять процентов должностные оклады и тарифные ставки по сравнению со ставками специалистов, занимающихся этими видами деятельности в городских условиях, согласно </w:t>
      </w:r>
      <w:r>
        <w:rPr>
          <w:rFonts w:ascii="Times New Roman"/>
          <w:b w:val="false"/>
          <w:i w:val="false"/>
          <w:color w:val="000000"/>
          <w:sz w:val="28"/>
        </w:rPr>
        <w:t>приложению</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1" w:id="4"/>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Нуринского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Муканов</w:t>
            </w:r>
            <w:r>
              <w:rPr>
                <w:rFonts w:ascii="Times New Roman"/>
                <w:b w:val="false"/>
                <w:i w:val="false"/>
                <w:color w:val="000000"/>
                <w:sz w:val="20"/>
              </w:rPr>
              <w:t>
</w:t>
            </w:r>
          </w:p>
        </w:tc>
      </w:tr>
    </w:tbl>
    <w:bookmarkStart w:name="z13" w:id="5"/>
    <w:p>
      <w:pPr>
        <w:spacing w:after="0"/>
        <w:ind w:left="0"/>
        <w:jc w:val="both"/>
      </w:pPr>
      <w:r>
        <w:rPr>
          <w:rFonts w:ascii="Times New Roman"/>
          <w:b w:val="false"/>
          <w:i w:val="false"/>
          <w:color w:val="000000"/>
          <w:sz w:val="28"/>
        </w:rPr>
        <w:t>
      "СОГЛАСОВАНО"</w:t>
      </w:r>
    </w:p>
    <w:bookmarkEnd w:id="5"/>
    <w:bookmarkStart w:name="z14" w:id="6"/>
    <w:p>
      <w:pPr>
        <w:spacing w:after="0"/>
        <w:ind w:left="0"/>
        <w:jc w:val="both"/>
      </w:pPr>
      <w:r>
        <w:rPr>
          <w:rFonts w:ascii="Times New Roman"/>
          <w:b w:val="false"/>
          <w:i w:val="false"/>
          <w:color w:val="000000"/>
          <w:sz w:val="28"/>
        </w:rPr>
        <w:t>
      Маслихат Нуринского района</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от 17 февраля 2023 года</w:t>
            </w:r>
            <w:r>
              <w:br/>
            </w:r>
            <w:r>
              <w:rPr>
                <w:rFonts w:ascii="Times New Roman"/>
                <w:b w:val="false"/>
                <w:i w:val="false"/>
                <w:color w:val="000000"/>
                <w:sz w:val="20"/>
              </w:rPr>
              <w:t>№ 06/01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Нуринского района</w:t>
            </w:r>
            <w:r>
              <w:br/>
            </w:r>
            <w:r>
              <w:rPr>
                <w:rFonts w:ascii="Times New Roman"/>
                <w:b w:val="false"/>
                <w:i w:val="false"/>
                <w:color w:val="000000"/>
                <w:sz w:val="20"/>
              </w:rPr>
              <w:t>от 23 июня 2020 года</w:t>
            </w:r>
            <w:r>
              <w:br/>
            </w:r>
            <w:r>
              <w:rPr>
                <w:rFonts w:ascii="Times New Roman"/>
                <w:b w:val="false"/>
                <w:i w:val="false"/>
                <w:color w:val="000000"/>
                <w:sz w:val="20"/>
              </w:rPr>
              <w:t>№ 17/01</w:t>
            </w:r>
          </w:p>
        </w:tc>
      </w:tr>
    </w:tbl>
    <w:bookmarkStart w:name="z17" w:id="7"/>
    <w:p>
      <w:pPr>
        <w:spacing w:after="0"/>
        <w:ind w:left="0"/>
        <w:jc w:val="left"/>
      </w:pPr>
      <w:r>
        <w:rPr>
          <w:rFonts w:ascii="Times New Roman"/>
          <w:b/>
          <w:i w:val="false"/>
          <w:color w:val="000000"/>
        </w:rPr>
        <w:t xml:space="preserve"> Перечень должностей специалистов в области социального обеспечения, культуры, спорта, являющихся гражданскими служащими и работающих в сельских населенных пунктах, а также указанных специалистов, работающих в государственных организациях, финансируемых из местных бюджетов Нуринского района</w:t>
      </w:r>
    </w:p>
    <w:bookmarkEnd w:id="7"/>
    <w:bookmarkStart w:name="z18" w:id="8"/>
    <w:p>
      <w:pPr>
        <w:spacing w:after="0"/>
        <w:ind w:left="0"/>
        <w:jc w:val="both"/>
      </w:pPr>
      <w:r>
        <w:rPr>
          <w:rFonts w:ascii="Times New Roman"/>
          <w:b w:val="false"/>
          <w:i w:val="false"/>
          <w:color w:val="000000"/>
          <w:sz w:val="28"/>
        </w:rPr>
        <w:t>
      1. Должности специалистов социального обеспечения:</w:t>
      </w:r>
    </w:p>
    <w:bookmarkEnd w:id="8"/>
    <w:bookmarkStart w:name="z19" w:id="9"/>
    <w:p>
      <w:pPr>
        <w:spacing w:after="0"/>
        <w:ind w:left="0"/>
        <w:jc w:val="both"/>
      </w:pPr>
      <w:r>
        <w:rPr>
          <w:rFonts w:ascii="Times New Roman"/>
          <w:b w:val="false"/>
          <w:i w:val="false"/>
          <w:color w:val="000000"/>
          <w:sz w:val="28"/>
        </w:rPr>
        <w:t>
      заведующий отделением надомного обслуживания, консультант по социальной работе, социальные работники всех наименований, руководитель центра занятости, специалисты центра занятости.</w:t>
      </w:r>
    </w:p>
    <w:bookmarkEnd w:id="9"/>
    <w:bookmarkStart w:name="z20" w:id="10"/>
    <w:p>
      <w:pPr>
        <w:spacing w:after="0"/>
        <w:ind w:left="0"/>
        <w:jc w:val="both"/>
      </w:pPr>
      <w:r>
        <w:rPr>
          <w:rFonts w:ascii="Times New Roman"/>
          <w:b w:val="false"/>
          <w:i w:val="false"/>
          <w:color w:val="000000"/>
          <w:sz w:val="28"/>
        </w:rPr>
        <w:t>
      2. Должности специалистов культуры:</w:t>
      </w:r>
    </w:p>
    <w:bookmarkEnd w:id="10"/>
    <w:bookmarkStart w:name="z21" w:id="11"/>
    <w:p>
      <w:pPr>
        <w:spacing w:after="0"/>
        <w:ind w:left="0"/>
        <w:jc w:val="both"/>
      </w:pPr>
      <w:r>
        <w:rPr>
          <w:rFonts w:ascii="Times New Roman"/>
          <w:b w:val="false"/>
          <w:i w:val="false"/>
          <w:color w:val="000000"/>
          <w:sz w:val="28"/>
        </w:rPr>
        <w:t>
      руководитель государственного учреждения и государственного казенного предприятия, заместитель руководителя государственного учреждения и государственного казенного предприятия, художественный руководитель государственного учреждения и государственного казенного предприятия, руководитель сектором государственного учреждения и государственного казенного предприятия, библиотекарь, библиограф, главный бухгалтер, бухгалтер, экономист, редактор, звукорежиссер, хореограф, музыкальный руководитель, переводчик, концертмейстер, инспектор, оператор компьютерной техники, техники всех наименований, секретарь, художник всех наименований, культорганизатор, балетмейстер, хормейстер, дирижер, методист всех наименований, заведующий библиотекой, программист, руководитель отдела сельского значения.</w:t>
      </w:r>
    </w:p>
    <w:bookmarkEnd w:id="11"/>
    <w:bookmarkStart w:name="z22" w:id="12"/>
    <w:p>
      <w:pPr>
        <w:spacing w:after="0"/>
        <w:ind w:left="0"/>
        <w:jc w:val="both"/>
      </w:pPr>
      <w:r>
        <w:rPr>
          <w:rFonts w:ascii="Times New Roman"/>
          <w:b w:val="false"/>
          <w:i w:val="false"/>
          <w:color w:val="000000"/>
          <w:sz w:val="28"/>
        </w:rPr>
        <w:t>
      3. Должности специалистов спорта:</w:t>
      </w:r>
    </w:p>
    <w:bookmarkEnd w:id="12"/>
    <w:bookmarkStart w:name="z23" w:id="13"/>
    <w:p>
      <w:pPr>
        <w:spacing w:after="0"/>
        <w:ind w:left="0"/>
        <w:jc w:val="both"/>
      </w:pPr>
      <w:r>
        <w:rPr>
          <w:rFonts w:ascii="Times New Roman"/>
          <w:b w:val="false"/>
          <w:i w:val="false"/>
          <w:color w:val="000000"/>
          <w:sz w:val="28"/>
        </w:rPr>
        <w:t>
      руководитель государственного учреждения и государственного казенного предприятия, заместитель руководителя государственного учреждения и государственного казенного предприятия, инструктор-спортсмен.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