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20ba" w14:textId="f882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Алакольском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22 ноября 2023 года № 15-2. Зарегистрировано Департаментом юстиции области Жетісу 24 ноября 2023 года № 96-19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Алакольском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Алакольского районного маслихата Алматинской области от 29 апреля 2016 года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Алакольском районе"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103073).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Алакольского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22 ноября 2023 года № 15-2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Алакольском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Алакольском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Алакольского района" (далее-уполномоченный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Алакольского района),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