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39cd" w14:textId="c523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18 октября 2021 года № 9-133/VII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Урджарском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апреля 2023 года № 2-29/VIII. Зарегистрировано Департаментом юстиции области Абай 11 мая 2023 года № 71-18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Урджарском районе" от 18 октября 2021 года № 9-133/VII (зарегистрировано в Реестре государственной регистрации нормативных правовых актов под № 24977)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2-29/VIII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Урджарском районе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Урджарском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 - 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занятости, социальных программ и регистрации актов гражданского состояния Урджарского района области Абай"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Государственную корпорацию или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Правилам возмещения затрат, осуществляется самим заявителем.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четырем месячным расчетным показателям ежемесячно на каждого ребенка с инвалидностью.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