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581688" w14:textId="558168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включения промышленно-инновационных проектов в единую карту индустриализации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индустрии и инфраструктурного развития Республики Казахстан от 22 августа 2023 года № 592. Зарегистрирован в Министерстве юстиции Республики Казахстан 23 августа 2023 года № 33321.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статистике", </w:t>
      </w:r>
      <w:r>
        <w:rPr>
          <w:rFonts w:ascii="Times New Roman"/>
          <w:b w:val="false"/>
          <w:i w:val="false"/>
          <w:color w:val="000000"/>
          <w:sz w:val="28"/>
        </w:rPr>
        <w:t>подпунктом 11)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 Республики Казахстан "О промышленной политике"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48)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промышленности и строительства Республики Казахстан, утвержденного постановлением Правительства Республики Казахстан от 4 октября 2023 года № 864 "Некоторые вопросы Министерства промышленности и строительства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и.о. Министра промышленности и строительства РК от 19.07.2024 </w:t>
      </w:r>
      <w:r>
        <w:rPr>
          <w:rFonts w:ascii="Times New Roman"/>
          <w:b w:val="false"/>
          <w:i w:val="false"/>
          <w:color w:val="000000"/>
          <w:sz w:val="28"/>
        </w:rPr>
        <w:t>№ 274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включения промышленно-инновационных проектов в единую карту индустриализации.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индустриального развития Министерства индустрии и инфраструктурного развития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индустрии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 Оспанов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августа 2023 года № 592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включения промышленно-инновационных проектов в единую карту индустриализации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и.о. Министра промышленности и строительства РК от 19.07.2024 </w:t>
      </w:r>
      <w:r>
        <w:rPr>
          <w:rFonts w:ascii="Times New Roman"/>
          <w:b w:val="false"/>
          <w:i w:val="false"/>
          <w:color w:val="ff0000"/>
          <w:sz w:val="28"/>
        </w:rPr>
        <w:t>№ 274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включения промышленно-инновационных проектов в единую карту индустриализации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 Республики Казахстан "О промышленной политике" (далее – Закон), а также </w:t>
      </w:r>
      <w:r>
        <w:rPr>
          <w:rFonts w:ascii="Times New Roman"/>
          <w:b w:val="false"/>
          <w:i w:val="false"/>
          <w:color w:val="000000"/>
          <w:sz w:val="28"/>
        </w:rPr>
        <w:t>подпунктом 48)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промышленности и строительства Республики Казахстан, утвержденного постановлением Правительства Республики Казахстан от 4 октября 2023 года № 864 "Некоторые вопросы Министерства промышленности и строительства Республики Казахстан" и определяют порядок включения промышленно-инновационных проектов в единую карту индустриализации.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Единая карта индустриализации – совокупность промышленно-инновационных проектов, реализуемых субъектами промышленно-инновационной деятельности;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Штаб по вопросам единой карты индустриализации (далее – Штаб) – комиссия при уполномоченном органе в области государственного стимулирования промышленности по вопросу рассмотрения проектов для включения в единую карту индустриализации с участием представителей уполномоченного органа в области государственного стимулирования промышленности, отраслевых министерств и ведомств, национальных холдингов и институтов развития, а также других заинтересованных организаций;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орган – государственный орган, ответственный за реализацию промышленно-инновационного проекта;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национальный институт развития в области развития промышленности (далее – национальный институт) – субъект промышленно-инновационной системы, участвующий в государственном стимулировании промышленно-инновационной деятельности, осуществляющий сопровождение единой карты индустриализации;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в области государственного стимулирования промышленности (далее – уполномоченный орган) – центральный исполнительный орган, осуществляющий руководство в сфере промышленности, а также в пределах, предусмотренных законодательством Республики Казахстан, межотраслевую координацию и участие в реализации государственного стимулирования промышленности;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меры государственного стимулирования промышленности – меры стимулирования, применяемые государством в целях развития обрабатывающей промышленности и промышленно-инновационной деятельности, осуществляемые в соответствии с Законом;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промышленно-инновационный проект (далее – проект) – комплекс реализуемых в течение определенного времени мероприятий, направленных на трансферт технологий, создание новых (усовершенствование действующих) производств и (или) осуществление инновационной деятельности;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промышленно-инновационная система – совокупность субъектов промышленно-инновационной системы, участвующих в государственном стимулировании промышленно-инновационной деятельности, инфраструктуры и инструментов, направленных на стимулирование промышленности и поддержку инноваций в Республике Казахстан;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промышленно-инновационная деятельность – деятельность, связанная с реализацией промышленно-инновационных проектов с учетом обеспечения экологической безопасности в целях повышения производительности труда, продвижением товаров, работ и услуг казахстанского происхождения обрабатывающей промышленности на внутренний и (или) внешние рынки;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субъекты промышленно-инновационной системы, участвующие в государственном стимулировании промышленно-инновационной деятельности, – национальный управляющий холдинг, созданный в рамках мер по оптимизации системы управления институтами развития, финансовыми организациями и развитию национальной экономики, национальные институты развития, а также фонд развития промышленности, уполномоченные на реализацию мер государственного стимулирования промышленности;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заявитель – физическое или юридическое лицо, осуществляющее планирование и реализацию промышленно-инновационного проекта.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промышленности и строительства РК от 26.09.2025 </w:t>
      </w:r>
      <w:r>
        <w:rPr>
          <w:rFonts w:ascii="Times New Roman"/>
          <w:b w:val="false"/>
          <w:i w:val="false"/>
          <w:color w:val="00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включения проектов в единую карту индустриализации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единую карту индустриализации включаются проекты в сфере промышленности.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Включение проектов в единую карту индустриализации производится поэтапно: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первый этап – формирование местным исполнительным органом столицы, области, города республиканского значения (далее – местный исполнительный орган) перечня проектов с основными показателями проекта, указанными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второй этап – рассмотрение проектов в уполномоченном органе и национальном институте;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третий этап – рассмотрение проектов на заседании Штаба.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приказом Министра промышленности и строительства РК от 19.08.2026 </w:t>
      </w:r>
      <w:r>
        <w:rPr>
          <w:rFonts w:ascii="Times New Roman"/>
          <w:b w:val="false"/>
          <w:i w:val="false"/>
          <w:color w:val="000000"/>
          <w:sz w:val="28"/>
        </w:rPr>
        <w:t>№ 413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Местный исполнительный орган на постоянной основе формирует перечень проектов с основными показателями для включения в единую карту индустриализации,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Местный исполнительный орган по мере формирования перечня проектов направляет в уполномоченный орган Перечень проектов с основными показателями для включения в единую карту индустриализации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приложением следующих документов (далее – материалы) по каждому проекту: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план-график реализации проекта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согласие субъекта промышленно-инновационной системы на распространение первичных статистических данных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согласие субъекта промышленно-инновационной системы на распространение данных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согласие субъекта промышленно-инновационной системы на предоставление отчетных данных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в случаях, когда при реализации проекта существует необходимость предоставления земельного участка,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48 Земельного кодекса Республики Казахстан для строительства зданий и сооружений, прилагается копия письма местного исполнительного органа соответствующей административно-территориальной единицы, подтверждающего наличие свободного земельного участка, с указанием координат (схемы) местоположения и планируемой площади отвода под реализацию, полученная не позднее 3 (трех) месяцев на момент подачи материалов;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случаях, когда при реализации проекта существует необходимость предоставления рыбохозяйственного водоема и (или) участка для осуществления рыбного хозяйства, а также аквакультуры, прилагается копия письма уполномоченного органа в области рыбного хозяйства, подтверждающего наличие резервного рыбохозяйственного водоема и (или) участка, с указанием координат, местоположения, а также готовности предоставления соответствующего резервного рыбохозяйственного водоема и (или) участка заявителю проекта в случае включения промышленно-инновационного проекта в единую карту индустриализации, полученная не позднее 3 (трех) месяцев на момент подачи заявки.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промышленности и строительства РК от 26.09.2025 </w:t>
      </w:r>
      <w:r>
        <w:rPr>
          <w:rFonts w:ascii="Times New Roman"/>
          <w:b w:val="false"/>
          <w:i w:val="false"/>
          <w:color w:val="00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Уполномоченный орган в течении 2 (двух) рабочих дней со дня поступления от местного исполнительного органа материалов проверяет их на полноту в соответствии с пунктом 6 настоящих Правил. При предоставлении неполного пакета материалов уполномоченный орган возвращает их без рассмотрения в местный исполнительный орган с указанием отсутствующего документа. Местный исполнительный орган в течение 2 (двух) рабочих дней со дня поступления возврата направляет полный пакет материалов с приложением недостающего документа.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предоставлении полного пакета материалов уполномоченный орган направляет их в национальный институт для проведения анализа сведений, содержащихся в них.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Национальный институт в течение 3 (трех) рабочих дней проводит анализ сведений, указанных в материалах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установлении несоответствий сведений, указанных в материалах, либо их отсутствии национальный институт направляет письмо с рекомендациями о выявленных замечаниях и необходимости устранения таких замечаний в местный исполнительный орган, а также в уполномоченный орган для сведения.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отсутствии замечаний по итогам проведенного анализа, национальный институт направляет письмо об отсутствии замечаний в уполномоченный орган, а также в местный исполнительный орган для сведения.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Уполномоченный орган после получения от национального института письма об отсутствии замечаний выносит проекты на рассмотрение заседания Штаба, которое проводится по мере поступления материалов, но не реже одного раза в квартал.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приказа Министра промышленности и строительства РК от 26.09.2025 </w:t>
      </w:r>
      <w:r>
        <w:rPr>
          <w:rFonts w:ascii="Times New Roman"/>
          <w:b w:val="false"/>
          <w:i w:val="false"/>
          <w:color w:val="00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Уполномоченный орган не позднее чем за 3 (три) рабочих дня до проведения заседания Штаба направляет уведомление в местный исполнительный орган с указанием даты проведения заседания Штаба и способа принятия участия.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Заседание Штаба считается правомочными, если на нем присутствует более половины членов Штаба.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Председателем Штаба является заместитель руководителя уполномоченного органа, курирующий соответствующие вопросы. Во время отсутствия председателя его функции выполняет заместитель председателя. 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Штаба включаются представители уполномоченного органа, заинтересованных центральных государственных органов, Национальной палаты предпринимателей Республики Казахстан "Атамекен" и субъектов промышленно-инновационной системы, участвующих в государственном стимулировании промышленно-инновационной деятельности.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Решения Штаба принимаются большинством голосов от общего числа присутствующих на заседании членов Штаба и оформляются протоколом, который должен быть подписан всеми присутствующими на заседании Штаба. Члены Штаба обладают равными голосами при принятии решений и при равенстве голосов принятым считается решение, проголосованное председателем Штаба.</w:t>
      </w:r>
    </w:p>
    <w:bookmarkEnd w:id="45"/>
    <w:bookmarkStart w:name="z6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Штаб принимает одно из следующих решений: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включении проекта в единую карту индустриализации с указанием ответственного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 отказе во включении проекта в единую карту индустриализации при установлении несоответствия проекта требованиям, предусмотренным пунктом 3 настоящих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 исключении проекта из единой карты индустриализации по инициативе ответственного органа, в случае предусмотренных пунктом 18 настоящих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 утверждении изменений основных параметров проекта;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об отказе в изменении основных параметров проекта при неисполнении встречных обязательств, предусмотренных Правилами по определению и применению встречных обязательств при оказании мер государственного стимулирования промышленности,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27 мая 2022 года № 298 (зарегистрирован в Реестре государственной регистрации нормативных правовых актов № 28281) или неисполнении обязательств в рамках контракта или лицензии на разведку или добычу твердых полезных ископаемых, полученной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недрах и недропользованиях" как субъект промышленно-инновационной деятельности, реализующий промышленно-инновационный проект, включенный в единую карту индустриализации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промышленной политике", в случае, если заявителем является недропользователь;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 возвращении проекта местному исполнительному органу на доработку с указанием исчерпывающего перечня выявленных замечаний и несоответствий по проекту.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Министра промышленности и строительства РК от 26.09.2025 </w:t>
      </w:r>
      <w:r>
        <w:rPr>
          <w:rFonts w:ascii="Times New Roman"/>
          <w:b w:val="false"/>
          <w:i w:val="false"/>
          <w:color w:val="00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Уполномоченный орган в течение 3 (трех) рабочих дней со дня проведения заседания Штаба направляет копию протокола заседания в местный исполнительный орган и ответственный орган в целях мониторинга проекта.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5 (пять) рабочих дней со дня направления протокола заседания Штаба уполномоченный орган вносит соответствующие дополнения в приказ руководителя уполномоченного органа, предусматривающего утверждение единой карты индустриализации.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Министра промышленности и строительства РК от 26.09.2025 </w:t>
      </w:r>
      <w:r>
        <w:rPr>
          <w:rFonts w:ascii="Times New Roman"/>
          <w:b w:val="false"/>
          <w:i w:val="false"/>
          <w:color w:val="00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Уполномоченный орган на основе предложений ответственного органа осуществляет изменение основных параметров по проектам, включенным в единую карту индустриализации, путем вынесения на рассмотрение заседания Штаба, проводимого в соответствии с пунктом 13 настоящих Правил.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необходимости изменения основных параметров проекта ответственный орган направляет предложение о таких изменениях, подписанное первым руководителем или курирующим заместителем первого руководителя ответственного органа или лицами, их заменяющими, с приложением документов, подтверждающих исполнение обязательств по мерам государственного стимулирования промышленности, полученным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промышленной политике" как субъект промышленно-инновационной деятельности, реализующий промышленно-инновационный проект, включенный в единую карту индустриализации, и исполнении обязательств в рамках лицензии на разведку или добычу твердых полезных ископаемых, полученной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недрах и недропользованиях" как субъект промышленно-инновационной деятельности, реализующий промышленно-инновационный проект, включенный в единую карту индустриализации, в случае, если заявителем является недропользователь.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Изменение основных параметров проекта не влечет каких-либо последствий на ранее принятые обязательства по мерам государственного стимулирования промышленности, полученным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промышленной политике" как субъект промышленно-инновационной деятельности, реализующий промышленно-инновационный проект, включенный в единую карту индустриализации, и обязательства в рамках лицензии на разведку или добычу твердых полезных ископаемых, полученной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недрах и недропользованиях" как субъект промышленно-инновационной деятельности, реализующий промышленно-инновационный проект, включенный в единую карту индустриализации, в случае, если заявителем является недропользователь.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промышленности и строительства РК от 26.09.2025 </w:t>
      </w:r>
      <w:r>
        <w:rPr>
          <w:rFonts w:ascii="Times New Roman"/>
          <w:b w:val="false"/>
          <w:i w:val="false"/>
          <w:color w:val="00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Проведение заседаний Штаба по вопросам актуализации информации по проектам и принятие по ним решений, а также внесение соответствующих изменений в приказ руководителя уполномоченного органа, предусматривающего утверждение единой карты индустриализации, регулируется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Главой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– в редакции приказа Министра промышленности и строительства РК от 26.09.2025 </w:t>
      </w:r>
      <w:r>
        <w:rPr>
          <w:rFonts w:ascii="Times New Roman"/>
          <w:b w:val="false"/>
          <w:i w:val="false"/>
          <w:color w:val="00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 итогам актуализации информация по проекту, включенному в единую карту индустриализации, подлежит изменению либо проект исключается из единой карты индустриализации.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исключаются из единой карты индустриализации по инициативе ответственного органа в случаях отказа заявителя от реализации проекта или невыполнения заявителем мероприятий плана-графика реализации проекта.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промышленности и строительства РК от 26.09.2025 </w:t>
      </w:r>
      <w:r>
        <w:rPr>
          <w:rFonts w:ascii="Times New Roman"/>
          <w:b w:val="false"/>
          <w:i w:val="false"/>
          <w:color w:val="00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промышленно-инновационных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в единую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карту индустриализации</w:t>
            </w:r>
          </w:p>
        </w:tc>
      </w:tr>
    </w:tbl>
    <w:bookmarkStart w:name="z70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промышленно-инновационных проектов с основными показателями для включения в единую карту индустриализации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промышленности и строительства РК от 19.08.2026 </w:t>
      </w:r>
      <w:r>
        <w:rPr>
          <w:rFonts w:ascii="Times New Roman"/>
          <w:b w:val="false"/>
          <w:i w:val="false"/>
          <w:color w:val="ff0000"/>
          <w:sz w:val="28"/>
        </w:rPr>
        <w:t>№ 413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8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промышленности и строительства Республики Казахстан</w:t>
      </w:r>
    </w:p>
    <w:bookmarkEnd w:id="52"/>
    <w:bookmarkStart w:name="z28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https://www.gov.kz/memleket/entities/mps?lang=kk</w:t>
      </w:r>
    </w:p>
    <w:bookmarkEnd w:id="53"/>
    <w:bookmarkStart w:name="z29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формы административных данных: Перечень промышленно-инновационных проектов</w:t>
      </w:r>
    </w:p>
    <w:bookmarkEnd w:id="54"/>
    <w:bookmarkStart w:name="z29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1-ППИП</w:t>
      </w:r>
    </w:p>
    <w:bookmarkEnd w:id="55"/>
    <w:bookmarkStart w:name="z29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единовременная</w:t>
      </w:r>
    </w:p>
    <w:bookmarkEnd w:id="56"/>
    <w:bookmarkStart w:name="z29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__число__месяц____год</w:t>
      </w:r>
    </w:p>
    <w:bookmarkEnd w:id="57"/>
    <w:bookmarkStart w:name="z29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местные исполнительные органы столицы, области, городов республиканского значения</w:t>
      </w:r>
    </w:p>
    <w:bookmarkEnd w:id="58"/>
    <w:bookmarkStart w:name="z29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по мере формирования перечня промышленно-инновационных проектов в единую карту индустриализации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60"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Заявитель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номер/Индивидуальный идентификационный номер (на 12 знаках)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Учредитель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учредителя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доля, %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61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4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1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классификатора административно-территориальных объектов</w:t>
            </w:r>
          </w:p>
          <w:bookmarkEnd w:id="63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Планируемые меры государственного стимулирования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Кол-во рабочих мест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вида меры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Мера в стоимостном выражении, миллион теңге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период строительства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период эксплуатации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64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6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6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Планируемый объем инвестиций в основной капитал по проекту, миллион теңге</w:t>
            </w:r>
          </w:p>
          <w:bookmarkEnd w:id="66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финансирования проекта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Собственные средства, миллион теңге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Заемные средства, миллион теңге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средства, миллион теңге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потребность в финансировании, миллион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67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9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выпускаемой продукции</w:t>
            </w:r>
          </w:p>
          <w:bookmarkEnd w:id="69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Проектная мощность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6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выпускаемой продукции</w:t>
            </w:r>
          </w:p>
          <w:bookmarkEnd w:id="7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Товарной номенклатуры внешнеэкономической деятельности (на 6–10 знаках)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натуральном выражении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стоимостном выражении, миллион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1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71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1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7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ввода в эксплуатацию (год)</w:t>
            </w:r>
          </w:p>
          <w:bookmarkEnd w:id="73"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Текущее состояние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Мобильный телефон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6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  <w:bookmarkEnd w:id="7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3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Телефоны: _______________________________________________________________</w:t>
      </w:r>
    </w:p>
    <w:bookmarkEnd w:id="75"/>
    <w:bookmarkStart w:name="z43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почты: _________________________________________________</w:t>
      </w:r>
    </w:p>
    <w:bookmarkEnd w:id="76"/>
    <w:p>
      <w:pPr>
        <w:spacing w:after="0"/>
        <w:ind w:left="0"/>
        <w:jc w:val="both"/>
      </w:pPr>
      <w:bookmarkStart w:name="z437" w:id="77"/>
      <w:r>
        <w:rPr>
          <w:rFonts w:ascii="Times New Roman"/>
          <w:b w:val="false"/>
          <w:i w:val="false"/>
          <w:color w:val="000000"/>
          <w:sz w:val="28"/>
        </w:rPr>
        <w:t>
      Ответственное лицо _______________________________________________________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фамилия, имя, отчество (при его наличии)</w:t>
      </w:r>
    </w:p>
    <w:bookmarkStart w:name="z43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___________</w:t>
      </w:r>
    </w:p>
    <w:bookmarkEnd w:id="78"/>
    <w:bookmarkStart w:name="z43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уполномоченное на подписание: ______________________</w:t>
      </w:r>
    </w:p>
    <w:bookmarkEnd w:id="79"/>
    <w:p>
      <w:pPr>
        <w:spacing w:after="0"/>
        <w:ind w:left="0"/>
        <w:jc w:val="both"/>
      </w:pPr>
      <w:bookmarkStart w:name="z440" w:id="80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 фамилия, имя, отчество (при его наличии)</w:t>
      </w:r>
    </w:p>
    <w:bookmarkStart w:name="z44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__________</w:t>
      </w:r>
    </w:p>
    <w:bookmarkEnd w:id="81"/>
    <w:bookmarkStart w:name="z44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(за исключением лиц, являющихся субъектами частного предпринимательства)</w:t>
      </w:r>
    </w:p>
    <w:bookmarkEnd w:id="82"/>
    <w:bookmarkStart w:name="z44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"__" _______20__ года</w:t>
      </w:r>
    </w:p>
    <w:bookmarkEnd w:id="83"/>
    <w:bookmarkStart w:name="z44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"Формы перечня промышленно- инновационных проектов с основными показателями для включения в единую карту индустриализации":</w:t>
      </w:r>
    </w:p>
    <w:bookmarkEnd w:id="84"/>
    <w:bookmarkStart w:name="z44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формы указывается порядковый номер проекта;</w:t>
      </w:r>
    </w:p>
    <w:bookmarkEnd w:id="85"/>
    <w:bookmarkStart w:name="z44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формы указывается наименование проекта;</w:t>
      </w:r>
    </w:p>
    <w:bookmarkEnd w:id="86"/>
    <w:bookmarkStart w:name="z44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формы указывается заявитель;</w:t>
      </w:r>
    </w:p>
    <w:bookmarkEnd w:id="87"/>
    <w:bookmarkStart w:name="z44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4 формы указывается бизнес-идентификационный номер/ индивидуальный идентификационный номер заявителя проекта на 12 знаках;</w:t>
      </w:r>
    </w:p>
    <w:bookmarkEnd w:id="88"/>
    <w:bookmarkStart w:name="z44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5 формы указывается Учредитель по проекту, в том числе информация касательно наименования учредителя(-ей), страны и доли (если указывается два и более учредителя, информацию по стране и доле необходимо указать по каждому учредителю раздельно);</w:t>
      </w:r>
    </w:p>
    <w:bookmarkEnd w:id="89"/>
    <w:bookmarkStart w:name="z45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6 формы указывается код Классификатора административно-территориальных объектов места реализации проекта (область, город/район, район/сельский округ/село);</w:t>
      </w:r>
    </w:p>
    <w:bookmarkEnd w:id="90"/>
    <w:bookmarkStart w:name="z45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7 формы указывается планируемые меры государственного стимулирования, в том числе наименование меры (краткое описание) и значение меры в стоимостном выражении (при наличии);</w:t>
      </w:r>
    </w:p>
    <w:bookmarkEnd w:id="91"/>
    <w:bookmarkStart w:name="z45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8 формы указывается количество рабочих мест на период строительства и на период эксплуатации;</w:t>
      </w:r>
    </w:p>
    <w:bookmarkEnd w:id="92"/>
    <w:bookmarkStart w:name="z45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9 формы указывается объем инвестиций в основной капитал;</w:t>
      </w:r>
    </w:p>
    <w:bookmarkEnd w:id="93"/>
    <w:bookmarkStart w:name="z45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10 формы указываются источники финансирования проекта согласно объему инвестиций в основной капитал;</w:t>
      </w:r>
    </w:p>
    <w:bookmarkEnd w:id="94"/>
    <w:bookmarkStart w:name="z45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11 формы указывается наименование выпускаемой продукции и код Товарной номенклатуры внешнеэкономической деятельности по каждой продукции отдельно на 6–10 знаках;</w:t>
      </w:r>
    </w:p>
    <w:bookmarkEnd w:id="95"/>
    <w:bookmarkStart w:name="z45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12 указывается проектная мощность в натуральном и стоимостном выражениях (в случаях если указывается два и более продукции в графе 11, необходимо указать мощность в натуральном и стоимостном выражениях отдельно по каждой продукции; в случаях если проект направлен на модернизацию имеющегося производства, проектную мощность в натуральном выражении необходимо указать значения без учета (за вычетом) имеющегося объема производства);</w:t>
      </w:r>
    </w:p>
    <w:bookmarkEnd w:id="96"/>
    <w:bookmarkStart w:name="z45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13 указывается срок ввода в эксплуатацию проекта (год);</w:t>
      </w:r>
    </w:p>
    <w:bookmarkEnd w:id="97"/>
    <w:bookmarkStart w:name="z45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14 указывается текущее состояние проекта (подробное описание проведенных работ);</w:t>
      </w:r>
    </w:p>
    <w:bookmarkEnd w:id="98"/>
    <w:bookmarkStart w:name="z45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15 указывается контакты ответственного лица за реализацию проекта.</w:t>
      </w:r>
    </w:p>
    <w:bookmarkEnd w:id="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промышленно-инновационных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в единую карту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индустриализации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августа 2023 года № 592</w:t>
            </w:r>
          </w:p>
        </w:tc>
      </w:tr>
    </w:tbl>
    <w:bookmarkStart w:name="z237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План-график реализации промышленно-инновационного проекта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промышленности и строительства РК от 26.09.2025 </w:t>
      </w:r>
      <w:r>
        <w:rPr>
          <w:rFonts w:ascii="Times New Roman"/>
          <w:b w:val="false"/>
          <w:i w:val="false"/>
          <w:color w:val="ff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0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мероприятия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исполнения (согласно формату)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Скачать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документации (проектно-сметная документация, технико-экономическое обоснование, и так далее) в формате "месяц, год - месяц, год";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строительных работ в формате "месяц, год - месяц, год" (обязательно для новых проектов);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Поставка оборудования в формате "месяц, год - месяц, год";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Монтаж оборудования в формате "месяц, год - месяц, год";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Пусконаладочные работы в формате "месяц, год - месяц, год";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Ввод в эксплуатацию (получение акта ввода) в формате "месяц, год";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Начало выпуска продукции в формате "месяц, год" (обязательно для модернизации);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Выход на проектную мощность в формате "год".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Первый руководитель: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Подпись: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(место печати, 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заполнения "___" 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промышленно-инновационных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в единую карту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индустриализации</w:t>
            </w:r>
          </w:p>
        </w:tc>
      </w:tr>
    </w:tbl>
    <w:bookmarkStart w:name="z263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Согласие субъекта промышленно-инновационной деятельности на распространение первичных статистических данных (заполняется на бланке заявителя при наличии)</w:t>
      </w:r>
    </w:p>
    <w:bookmarkEnd w:id="102"/>
    <w:p>
      <w:pPr>
        <w:spacing w:after="0"/>
        <w:ind w:left="0"/>
        <w:jc w:val="both"/>
      </w:pPr>
      <w:bookmarkStart w:name="z264" w:id="103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 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(полное наименование субъекта промышленно-инновационной деятельности) </w:t>
      </w:r>
    </w:p>
    <w:p>
      <w:pPr>
        <w:spacing w:after="0"/>
        <w:ind w:left="0"/>
        <w:jc w:val="both"/>
      </w:pPr>
      <w:bookmarkStart w:name="z265" w:id="104"/>
      <w:r>
        <w:rPr>
          <w:rFonts w:ascii="Times New Roman"/>
          <w:b w:val="false"/>
          <w:i w:val="false"/>
          <w:color w:val="000000"/>
          <w:sz w:val="28"/>
        </w:rPr>
        <w:t xml:space="preserve">
      дает согласие на раскрытие первичных статистических данных местному  </w:t>
      </w:r>
    </w:p>
    <w:bookmarkEnd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исполнительному органу, уполномоченному органу, национальному институту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развития в области развития промышленности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органов)</w:t>
      </w:r>
    </w:p>
    <w:bookmarkStart w:name="z26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показателям:  </w:t>
      </w:r>
    </w:p>
    <w:bookmarkEnd w:id="105"/>
    <w:bookmarkStart w:name="z26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объем инвестиций в основной капитал;  </w:t>
      </w:r>
    </w:p>
    <w:bookmarkEnd w:id="106"/>
    <w:bookmarkStart w:name="z26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объем выполненных строительных работ (услуг);  </w:t>
      </w:r>
    </w:p>
    <w:bookmarkEnd w:id="107"/>
    <w:bookmarkStart w:name="z26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объем произведенной продукции и оказанных услуг;  </w:t>
      </w:r>
    </w:p>
    <w:bookmarkEnd w:id="108"/>
    <w:bookmarkStart w:name="z27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списочная численность работников в среднем за отчетный период</w:t>
      </w:r>
    </w:p>
    <w:bookmarkEnd w:id="109"/>
    <w:bookmarkStart w:name="z27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руководитель: __________________________________________</w:t>
      </w:r>
    </w:p>
    <w:bookmarkEnd w:id="110"/>
    <w:bookmarkStart w:name="z27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Подпись: ___________ (место печати), дата заполнения "___" ________  </w:t>
      </w:r>
    </w:p>
    <w:bookmarkEnd w:id="111"/>
    <w:bookmarkStart w:name="z27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20__ года __________________</w:t>
      </w:r>
    </w:p>
    <w:bookmarkEnd w:id="112"/>
    <w:bookmarkStart w:name="z27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Печать (при наличии)</w:t>
      </w:r>
    </w:p>
    <w:bookmarkEnd w:id="1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промышленно-инновационных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в единую карту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индустриализации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августа 2023 года № 592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Согласие субъекта промышленно-инновационной деятельности на распространение</w:t>
      </w:r>
      <w:r>
        <w:br/>
      </w:r>
      <w:r>
        <w:rPr>
          <w:rFonts w:ascii="Times New Roman"/>
          <w:b/>
          <w:i w:val="false"/>
          <w:color w:val="000000"/>
        </w:rPr>
        <w:t>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приказа Министра промышленности и строительства РК от 19.08.2026 </w:t>
      </w:r>
      <w:r>
        <w:rPr>
          <w:rFonts w:ascii="Times New Roman"/>
          <w:b w:val="false"/>
          <w:i w:val="false"/>
          <w:color w:val="ff0000"/>
          <w:sz w:val="28"/>
        </w:rPr>
        <w:t>№ 413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6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Согласие субъекта промышленно-инновационной деятельности на распространение данных</w:t>
      </w:r>
    </w:p>
    <w:bookmarkEnd w:id="114"/>
    <w:bookmarkStart w:name="z46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(заполняется на бланке заявителя, при его наличии)</w:t>
      </w:r>
    </w:p>
    <w:bookmarkEnd w:id="115"/>
    <w:bookmarkStart w:name="z46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116"/>
    <w:bookmarkStart w:name="z46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(полное наименование субъекта промышленно-инновационной деятельности)</w:t>
      </w:r>
    </w:p>
    <w:bookmarkEnd w:id="117"/>
    <w:bookmarkStart w:name="z46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(далее – Субъект) по проекту _________________________________________</w:t>
      </w:r>
    </w:p>
    <w:bookmarkEnd w:id="118"/>
    <w:bookmarkStart w:name="z46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(далее – Проект)</w:t>
      </w:r>
    </w:p>
    <w:bookmarkEnd w:id="119"/>
    <w:bookmarkStart w:name="z46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проекта)</w:t>
      </w:r>
    </w:p>
    <w:bookmarkEnd w:id="120"/>
    <w:bookmarkStart w:name="z46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дает уполномоченному органу, ответственному органу и национальному институту</w:t>
      </w:r>
    </w:p>
    <w:bookmarkEnd w:id="121"/>
    <w:bookmarkStart w:name="z46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развития в области развития промышленности согласие на раскрытие и использование</w:t>
      </w:r>
    </w:p>
    <w:bookmarkEnd w:id="122"/>
    <w:bookmarkStart w:name="z46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следующих данных:</w:t>
      </w:r>
    </w:p>
    <w:bookmarkEnd w:id="123"/>
    <w:bookmarkStart w:name="z47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124"/>
    <w:bookmarkStart w:name="z47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органов)</w:t>
      </w:r>
    </w:p>
    <w:bookmarkEnd w:id="125"/>
    <w:bookmarkStart w:name="z47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наименование проекта;</w:t>
      </w:r>
    </w:p>
    <w:bookmarkEnd w:id="126"/>
    <w:bookmarkStart w:name="z47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заявитель;</w:t>
      </w:r>
    </w:p>
    <w:bookmarkEnd w:id="127"/>
    <w:bookmarkStart w:name="z47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регион;</w:t>
      </w:r>
    </w:p>
    <w:bookmarkEnd w:id="128"/>
    <w:bookmarkStart w:name="z47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мощность в натуральном выражении;</w:t>
      </w:r>
    </w:p>
    <w:bookmarkEnd w:id="129"/>
    <w:bookmarkStart w:name="z47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ввод в эксплуатацию (год);</w:t>
      </w:r>
    </w:p>
    <w:bookmarkEnd w:id="130"/>
    <w:bookmarkStart w:name="z47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ответственный государственный орган, холдинг;</w:t>
      </w:r>
    </w:p>
    <w:bookmarkEnd w:id="131"/>
    <w:bookmarkStart w:name="z47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объем инвестиций (миллион теңге);</w:t>
      </w:r>
    </w:p>
    <w:bookmarkEnd w:id="132"/>
    <w:bookmarkStart w:name="z47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рабочие места в период эксплуатации (человек);</w:t>
      </w:r>
    </w:p>
    <w:bookmarkEnd w:id="133"/>
    <w:bookmarkStart w:name="z48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меры государственного стимулирования (наименование).</w:t>
      </w:r>
    </w:p>
    <w:bookmarkEnd w:id="134"/>
    <w:bookmarkStart w:name="z48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руководитель:</w:t>
      </w:r>
    </w:p>
    <w:bookmarkEnd w:id="135"/>
    <w:bookmarkStart w:name="z48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</w:t>
      </w:r>
    </w:p>
    <w:bookmarkEnd w:id="136"/>
    <w:bookmarkStart w:name="z48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Подпись: ______________________</w:t>
      </w:r>
    </w:p>
    <w:bookmarkEnd w:id="137"/>
    <w:bookmarkStart w:name="z48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(место печати при наличии),</w:t>
      </w:r>
    </w:p>
    <w:bookmarkEnd w:id="138"/>
    <w:bookmarkStart w:name="z48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"__" ______ 20__ года _____________</w:t>
      </w:r>
    </w:p>
    <w:bookmarkEnd w:id="1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промышленно-инновационных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в единую карту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индустриализации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августа 2023 года № 592</w:t>
            </w:r>
          </w:p>
        </w:tc>
      </w:tr>
    </w:tbl>
    <w:bookmarkStart w:name="z283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Согласие субъекта промышленно-инновационной деятельности на предоставление</w:t>
      </w:r>
      <w:r>
        <w:br/>
      </w:r>
      <w:r>
        <w:rPr>
          <w:rFonts w:ascii="Times New Roman"/>
          <w:b/>
          <w:i w:val="false"/>
          <w:color w:val="000000"/>
        </w:rPr>
        <w:t>отчетов в рамках реализации проекта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– в редакции приказа Министра промышленности и строительства РК от 26.09.2025 </w:t>
      </w:r>
      <w:r>
        <w:rPr>
          <w:rFonts w:ascii="Times New Roman"/>
          <w:b w:val="false"/>
          <w:i w:val="false"/>
          <w:color w:val="ff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287" w:id="141"/>
      <w:r>
        <w:rPr>
          <w:rFonts w:ascii="Times New Roman"/>
          <w:b w:val="false"/>
          <w:i w:val="false"/>
          <w:color w:val="000000"/>
          <w:sz w:val="28"/>
        </w:rPr>
        <w:t>
      (заполняется на бланке заявителя, при его наличии)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субъекта промышленно-инновационной деятельности)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(далее – Субъект)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проекту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проекта) (далее – Проект)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дает согласие на предоставление отчетных данных по запросу уполномоченного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органа, ответственного органа и национального института развития в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развития промышленности.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Первый руководитель: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Подпись: ______________________ (место печати при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заполнения "__" ______ 20__ года _____________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