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e3f" w14:textId="7c36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типовой формы договора о доверительном управлении пенсионными активами,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26 мая 2023 года № 30. Зарегистрировано в Министерстве юстиции Республики Казахстан 2 июня 2023 года № 32671.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37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типовую форму договора о доверительном управлении пенсионными активами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типовую форму кастодиального договора, заключенного между единым накопительным пенсионным фондом, управляющим инвестиционным портфелем и банком-кастодианом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отдельные структурные элементы нормативного правового акта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1"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3"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4" w:id="9"/>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5" w:id="10"/>
    <w:p>
      <w:pPr>
        <w:spacing w:after="0"/>
        <w:ind w:left="0"/>
        <w:jc w:val="both"/>
      </w:pPr>
      <w:r>
        <w:rPr>
          <w:rFonts w:ascii="Times New Roman"/>
          <w:b w:val="false"/>
          <w:i w:val="false"/>
          <w:color w:val="000000"/>
          <w:sz w:val="28"/>
        </w:rPr>
        <w:t>
      5. Настоящее постановление вводится в действие с 1 июля 2023 года и подлежит официальному опубликованию.</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26 мая 2023 года № 30</w:t>
            </w:r>
          </w:p>
        </w:tc>
      </w:tr>
    </w:tbl>
    <w:bookmarkStart w:name="z18" w:id="11"/>
    <w:p>
      <w:pPr>
        <w:spacing w:after="0"/>
        <w:ind w:left="0"/>
        <w:jc w:val="left"/>
      </w:pPr>
      <w:r>
        <w:rPr>
          <w:rFonts w:ascii="Times New Roman"/>
          <w:b/>
          <w:i w:val="false"/>
          <w:color w:val="000000"/>
        </w:rPr>
        <w:t xml:space="preserve"> Типовая форма договора о доверительном управлении пенсионными активами</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 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(наименование населенного пункта)</w:t>
            </w:r>
          </w:p>
        </w:tc>
      </w:tr>
    </w:tbl>
    <w:p>
      <w:pPr>
        <w:spacing w:after="0"/>
        <w:ind w:left="0"/>
        <w:jc w:val="both"/>
      </w:pPr>
      <w:bookmarkStart w:name="z19" w:id="12"/>
      <w:r>
        <w:rPr>
          <w:rFonts w:ascii="Times New Roman"/>
          <w:b w:val="false"/>
          <w:i w:val="false"/>
          <w:color w:val="000000"/>
          <w:sz w:val="28"/>
        </w:rPr>
        <w:t>
      Настоящий договор о доверительном управлении пенсионными активами</w:t>
      </w:r>
    </w:p>
    <w:bookmarkEnd w:id="12"/>
    <w:p>
      <w:pPr>
        <w:spacing w:after="0"/>
        <w:ind w:left="0"/>
        <w:jc w:val="both"/>
      </w:pPr>
      <w:r>
        <w:rPr>
          <w:rFonts w:ascii="Times New Roman"/>
          <w:b w:val="false"/>
          <w:i w:val="false"/>
          <w:color w:val="000000"/>
          <w:sz w:val="28"/>
        </w:rPr>
        <w:t>(далее – Договор)</w:t>
      </w:r>
    </w:p>
    <w:p>
      <w:pPr>
        <w:spacing w:after="0"/>
        <w:ind w:left="0"/>
        <w:jc w:val="both"/>
      </w:pPr>
      <w:r>
        <w:rPr>
          <w:rFonts w:ascii="Times New Roman"/>
          <w:b w:val="false"/>
          <w:i w:val="false"/>
          <w:color w:val="000000"/>
          <w:sz w:val="28"/>
        </w:rPr>
        <w:t>заключен между следующими сторонами (далее – Стороны):</w:t>
      </w:r>
    </w:p>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(номер и дата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АО "Единый накопительный пенсионный фонд"), именуемое в дальнейшем "Фонд",</w:t>
      </w:r>
    </w:p>
    <w:p>
      <w:pPr>
        <w:spacing w:after="0"/>
        <w:ind w:left="0"/>
        <w:jc w:val="both"/>
      </w:pPr>
      <w:r>
        <w:rPr>
          <w:rFonts w:ascii="Times New Roman"/>
          <w:b w:val="false"/>
          <w:i w:val="false"/>
          <w:color w:val="000000"/>
          <w:sz w:val="28"/>
        </w:rPr>
        <w:t>в лице 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наличии) действующего на основании</w:t>
      </w:r>
    </w:p>
    <w:p>
      <w:pPr>
        <w:spacing w:after="0"/>
        <w:ind w:left="0"/>
        <w:jc w:val="both"/>
      </w:pPr>
      <w:r>
        <w:rPr>
          <w:rFonts w:ascii="Times New Roman"/>
          <w:b w:val="false"/>
          <w:i w:val="false"/>
          <w:color w:val="000000"/>
          <w:sz w:val="28"/>
        </w:rPr>
        <w:t>Устава или доверенности, Управляющий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(наименование Управляющего инвестиционным портфелем, номер лицензии и дата выдачи,</w:t>
      </w:r>
    </w:p>
    <w:p>
      <w:pPr>
        <w:spacing w:after="0"/>
        <w:ind w:left="0"/>
        <w:jc w:val="both"/>
      </w:pPr>
      <w:r>
        <w:rPr>
          <w:rFonts w:ascii="Times New Roman"/>
          <w:b w:val="false"/>
          <w:i w:val="false"/>
          <w:color w:val="000000"/>
          <w:sz w:val="28"/>
        </w:rPr>
        <w:t>бизнес-идентификационный номер (далее – БИН)) именуемый в дальнейшем "Управляющий",</w:t>
      </w:r>
    </w:p>
    <w:p>
      <w:pPr>
        <w:spacing w:after="0"/>
        <w:ind w:left="0"/>
        <w:jc w:val="both"/>
      </w:pPr>
      <w:r>
        <w:rPr>
          <w:rFonts w:ascii="Times New Roman"/>
          <w:b w:val="false"/>
          <w:i w:val="false"/>
          <w:color w:val="000000"/>
          <w:sz w:val="28"/>
        </w:rPr>
        <w:t>в лице 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 при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bookmarkStart w:name="z20" w:id="13"/>
    <w:p>
      <w:pPr>
        <w:spacing w:after="0"/>
        <w:ind w:left="0"/>
        <w:jc w:val="both"/>
      </w:pPr>
      <w:r>
        <w:rPr>
          <w:rFonts w:ascii="Times New Roman"/>
          <w:b w:val="false"/>
          <w:i w:val="false"/>
          <w:color w:val="000000"/>
          <w:sz w:val="28"/>
        </w:rPr>
        <w:t>
      В Договоре используются следующие понятия и термины:</w:t>
      </w:r>
    </w:p>
    <w:bookmarkEnd w:id="13"/>
    <w:bookmarkStart w:name="z21" w:id="14"/>
    <w:p>
      <w:pPr>
        <w:spacing w:after="0"/>
        <w:ind w:left="0"/>
        <w:jc w:val="both"/>
      </w:pPr>
      <w:r>
        <w:rPr>
          <w:rFonts w:ascii="Times New Roman"/>
          <w:b w:val="false"/>
          <w:i w:val="false"/>
          <w:color w:val="000000"/>
          <w:sz w:val="28"/>
        </w:rPr>
        <w:t xml:space="preserve">
      пенсионные активы – пенсионные активы Фонда, переданные в доверительное управление Управляющего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(далее – Социальный кодекс);</w:t>
      </w:r>
    </w:p>
    <w:bookmarkEnd w:id="14"/>
    <w:bookmarkStart w:name="z22" w:id="15"/>
    <w:p>
      <w:pPr>
        <w:spacing w:after="0"/>
        <w:ind w:left="0"/>
        <w:jc w:val="both"/>
      </w:pPr>
      <w:r>
        <w:rPr>
          <w:rFonts w:ascii="Times New Roman"/>
          <w:b w:val="false"/>
          <w:i w:val="false"/>
          <w:color w:val="000000"/>
          <w:sz w:val="28"/>
        </w:rPr>
        <w:t>
      доверительное управление пенсионными активами – обязательство Управляющего осуществлять от своего имени управление переданным в его владение, пользование и распоряжение пенсионными активами, в интересах выгодоприобретателя (Фонда);</w:t>
      </w:r>
    </w:p>
    <w:bookmarkEnd w:id="15"/>
    <w:bookmarkStart w:name="z23" w:id="16"/>
    <w:p>
      <w:pPr>
        <w:spacing w:after="0"/>
        <w:ind w:left="0"/>
        <w:jc w:val="both"/>
      </w:pPr>
      <w:r>
        <w:rPr>
          <w:rFonts w:ascii="Times New Roman"/>
          <w:b w:val="false"/>
          <w:i w:val="false"/>
          <w:color w:val="000000"/>
          <w:sz w:val="28"/>
        </w:rPr>
        <w:t>
      условная единица пенсионных активов – удельная величина пенсионных активов, используемая для характеристики их изменения в результате доверительного управления управляющим инвестиционным портфелем;</w:t>
      </w:r>
    </w:p>
    <w:bookmarkEnd w:id="16"/>
    <w:bookmarkStart w:name="z24" w:id="17"/>
    <w:p>
      <w:pPr>
        <w:spacing w:after="0"/>
        <w:ind w:left="0"/>
        <w:jc w:val="both"/>
      </w:pPr>
      <w:r>
        <w:rPr>
          <w:rFonts w:ascii="Times New Roman"/>
          <w:b w:val="false"/>
          <w:i w:val="false"/>
          <w:color w:val="000000"/>
          <w:sz w:val="28"/>
        </w:rPr>
        <w:t>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пенсионных активов, условия хеджирования и диверсификации пенсионных активов;</w:t>
      </w:r>
    </w:p>
    <w:bookmarkEnd w:id="17"/>
    <w:bookmarkStart w:name="z25" w:id="18"/>
    <w:p>
      <w:pPr>
        <w:spacing w:after="0"/>
        <w:ind w:left="0"/>
        <w:jc w:val="both"/>
      </w:pPr>
      <w:r>
        <w:rPr>
          <w:rFonts w:ascii="Times New Roman"/>
          <w:b w:val="false"/>
          <w:i w:val="false"/>
          <w:color w:val="000000"/>
          <w:sz w:val="28"/>
        </w:rPr>
        <w:t>
      инвестиционный доход – деньги, полученные (подлежащие получению) в результате инвестирования пенсионных активов;</w:t>
      </w:r>
    </w:p>
    <w:bookmarkEnd w:id="18"/>
    <w:bookmarkStart w:name="z26" w:id="19"/>
    <w:p>
      <w:pPr>
        <w:spacing w:after="0"/>
        <w:ind w:left="0"/>
        <w:jc w:val="both"/>
      </w:pPr>
      <w:r>
        <w:rPr>
          <w:rFonts w:ascii="Times New Roman"/>
          <w:b w:val="false"/>
          <w:i w:val="false"/>
          <w:color w:val="000000"/>
          <w:sz w:val="28"/>
        </w:rPr>
        <w:t>
      инвестиционный портфель – совокупность финансовых инструментов, входящих в состав пенсионных активов;</w:t>
      </w:r>
    </w:p>
    <w:bookmarkEnd w:id="19"/>
    <w:bookmarkStart w:name="z27" w:id="20"/>
    <w:p>
      <w:pPr>
        <w:spacing w:after="0"/>
        <w:ind w:left="0"/>
        <w:jc w:val="both"/>
      </w:pPr>
      <w:r>
        <w:rPr>
          <w:rFonts w:ascii="Times New Roman"/>
          <w:b w:val="false"/>
          <w:i w:val="false"/>
          <w:color w:val="000000"/>
          <w:sz w:val="28"/>
        </w:rPr>
        <w:t>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выданной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для осуществления управления пенсионными активами;</w:t>
      </w:r>
    </w:p>
    <w:bookmarkEnd w:id="20"/>
    <w:bookmarkStart w:name="z28" w:id="21"/>
    <w:p>
      <w:pPr>
        <w:spacing w:after="0"/>
        <w:ind w:left="0"/>
        <w:jc w:val="both"/>
      </w:pPr>
      <w:r>
        <w:rPr>
          <w:rFonts w:ascii="Times New Roman"/>
          <w:b w:val="false"/>
          <w:i w:val="false"/>
          <w:color w:val="000000"/>
          <w:sz w:val="28"/>
        </w:rPr>
        <w:t>
      банк-кастодиан – банк второго уровня, обладающий лицензией уполномоченного органа на кастодиальную деятельность;</w:t>
      </w:r>
    </w:p>
    <w:bookmarkEnd w:id="21"/>
    <w:bookmarkStart w:name="z29" w:id="22"/>
    <w:p>
      <w:pPr>
        <w:spacing w:after="0"/>
        <w:ind w:left="0"/>
        <w:jc w:val="both"/>
      </w:pPr>
      <w:r>
        <w:rPr>
          <w:rFonts w:ascii="Times New Roman"/>
          <w:b w:val="false"/>
          <w:i w:val="false"/>
          <w:color w:val="000000"/>
          <w:sz w:val="28"/>
        </w:rPr>
        <w:t>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2"/>
    <w:bookmarkStart w:name="z30" w:id="23"/>
    <w:p>
      <w:pPr>
        <w:spacing w:after="0"/>
        <w:ind w:left="0"/>
        <w:jc w:val="left"/>
      </w:pPr>
      <w:r>
        <w:rPr>
          <w:rFonts w:ascii="Times New Roman"/>
          <w:b/>
          <w:i w:val="false"/>
          <w:color w:val="000000"/>
        </w:rPr>
        <w:t xml:space="preserve"> Глава 1. Предмет Договора</w:t>
      </w:r>
    </w:p>
    <w:bookmarkEnd w:id="23"/>
    <w:bookmarkStart w:name="z31" w:id="24"/>
    <w:p>
      <w:pPr>
        <w:spacing w:after="0"/>
        <w:ind w:left="0"/>
        <w:jc w:val="both"/>
      </w:pPr>
      <w:r>
        <w:rPr>
          <w:rFonts w:ascii="Times New Roman"/>
          <w:b w:val="false"/>
          <w:i w:val="false"/>
          <w:color w:val="000000"/>
          <w:sz w:val="28"/>
        </w:rPr>
        <w:t xml:space="preserve">
      1. Фонд, в порядке и на условиях, определенных Договором, инвестиционной декларацией,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передает Управляющему, а Управляющий принимает в доверительное управление пенсионные активы и осуществляет от своего имени в интересах и за счет Фонда инвестиционное управление переданными Фондом пенсионными активами.</w:t>
      </w:r>
    </w:p>
    <w:bookmarkEnd w:id="24"/>
    <w:bookmarkStart w:name="z32" w:id="25"/>
    <w:p>
      <w:pPr>
        <w:spacing w:after="0"/>
        <w:ind w:left="0"/>
        <w:jc w:val="left"/>
      </w:pPr>
      <w:r>
        <w:rPr>
          <w:rFonts w:ascii="Times New Roman"/>
          <w:b/>
          <w:i w:val="false"/>
          <w:color w:val="000000"/>
        </w:rPr>
        <w:t xml:space="preserve"> Глава 2. Основные положения</w:t>
      </w:r>
    </w:p>
    <w:bookmarkEnd w:id="25"/>
    <w:bookmarkStart w:name="z33" w:id="26"/>
    <w:p>
      <w:pPr>
        <w:spacing w:after="0"/>
        <w:ind w:left="0"/>
        <w:jc w:val="both"/>
      </w:pPr>
      <w:r>
        <w:rPr>
          <w:rFonts w:ascii="Times New Roman"/>
          <w:b w:val="false"/>
          <w:i w:val="false"/>
          <w:color w:val="000000"/>
          <w:sz w:val="28"/>
        </w:rPr>
        <w:t>
      2. Управляющий соответствует требованиям, установленным нормативными правовыми актами уполномоченного органа.</w:t>
      </w:r>
    </w:p>
    <w:bookmarkEnd w:id="26"/>
    <w:bookmarkStart w:name="z34" w:id="27"/>
    <w:p>
      <w:pPr>
        <w:spacing w:after="0"/>
        <w:ind w:left="0"/>
        <w:jc w:val="both"/>
      </w:pPr>
      <w:r>
        <w:rPr>
          <w:rFonts w:ascii="Times New Roman"/>
          <w:b w:val="false"/>
          <w:i w:val="false"/>
          <w:color w:val="000000"/>
          <w:sz w:val="28"/>
        </w:rPr>
        <w:t>
      3. Инвестиционная декларация, являющаяся неотъемлемой частью Договора, разрабатывается Управляющим и утверждается органом управления Управляющего.</w:t>
      </w:r>
    </w:p>
    <w:bookmarkEnd w:id="27"/>
    <w:bookmarkStart w:name="z35" w:id="28"/>
    <w:p>
      <w:pPr>
        <w:spacing w:after="0"/>
        <w:ind w:left="0"/>
        <w:jc w:val="both"/>
      </w:pPr>
      <w:r>
        <w:rPr>
          <w:rFonts w:ascii="Times New Roman"/>
          <w:b w:val="false"/>
          <w:i w:val="false"/>
          <w:color w:val="000000"/>
          <w:sz w:val="28"/>
        </w:rPr>
        <w:t xml:space="preserve">
      4. Перечень финансовых инструментов, разрешенных к приобретению за счет пенсионных активов, а также виды операций, которые осуществляются с пенсионными активами, устанавливаются </w:t>
      </w:r>
      <w:r>
        <w:rPr>
          <w:rFonts w:ascii="Times New Roman"/>
          <w:b w:val="false"/>
          <w:i w:val="false"/>
          <w:color w:val="000000"/>
          <w:sz w:val="28"/>
        </w:rPr>
        <w:t>Социальным</w:t>
      </w:r>
      <w:r>
        <w:rPr>
          <w:rFonts w:ascii="Times New Roman"/>
          <w:b w:val="false"/>
          <w:i w:val="false"/>
          <w:color w:val="000000"/>
          <w:sz w:val="28"/>
        </w:rPr>
        <w:t xml:space="preserve"> кодексом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по управлению инвестиционным портфелем, утвержденными постановлением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w:t>
      </w:r>
    </w:p>
    <w:bookmarkEnd w:id="28"/>
    <w:bookmarkStart w:name="z36" w:id="29"/>
    <w:p>
      <w:pPr>
        <w:spacing w:after="0"/>
        <w:ind w:left="0"/>
        <w:jc w:val="both"/>
      </w:pPr>
      <w:r>
        <w:rPr>
          <w:rFonts w:ascii="Times New Roman"/>
          <w:b w:val="false"/>
          <w:i w:val="false"/>
          <w:color w:val="000000"/>
          <w:sz w:val="28"/>
        </w:rPr>
        <w:t>
      5. Передача пенсионных активов в доверительное управление пенсионными активами по Договору не влечет перехода прав собственности на них к Управляющему.</w:t>
      </w:r>
    </w:p>
    <w:bookmarkEnd w:id="29"/>
    <w:bookmarkStart w:name="z37" w:id="30"/>
    <w:p>
      <w:pPr>
        <w:spacing w:after="0"/>
        <w:ind w:left="0"/>
        <w:jc w:val="both"/>
      </w:pPr>
      <w:r>
        <w:rPr>
          <w:rFonts w:ascii="Times New Roman"/>
          <w:b w:val="false"/>
          <w:i w:val="false"/>
          <w:color w:val="000000"/>
          <w:sz w:val="28"/>
        </w:rPr>
        <w:t>
      6. Права и обязанности Управляющего по доверительному управлению пенсионными активами возникают с момента вступления в силу Договора.</w:t>
      </w:r>
    </w:p>
    <w:bookmarkEnd w:id="30"/>
    <w:bookmarkStart w:name="z38" w:id="31"/>
    <w:p>
      <w:pPr>
        <w:spacing w:after="0"/>
        <w:ind w:left="0"/>
        <w:jc w:val="both"/>
      </w:pPr>
      <w:r>
        <w:rPr>
          <w:rFonts w:ascii="Times New Roman"/>
          <w:b w:val="false"/>
          <w:i w:val="false"/>
          <w:color w:val="000000"/>
          <w:sz w:val="28"/>
        </w:rPr>
        <w:t xml:space="preserve">
      7. Фонд осуществляет передачу пенсионных активов в доверительное управление Управляющему в порядке и сроки,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31"/>
    <w:bookmarkStart w:name="z39" w:id="32"/>
    <w:p>
      <w:pPr>
        <w:spacing w:after="0"/>
        <w:ind w:left="0"/>
        <w:jc w:val="both"/>
      </w:pPr>
      <w:r>
        <w:rPr>
          <w:rFonts w:ascii="Times New Roman"/>
          <w:b w:val="false"/>
          <w:i w:val="false"/>
          <w:color w:val="000000"/>
          <w:sz w:val="28"/>
        </w:rPr>
        <w:t>
      8. Положения Договора пересматриваются в случаях внесения изменений и дополнений в гражданское законодательство Республики Казахстан, законодательство Республики Казахстан о социальной защите в области пенсионного обеспечения и рынке ценных бумаг, а также по инициативе и обоюдному согласию Сторон.</w:t>
      </w:r>
    </w:p>
    <w:bookmarkEnd w:id="32"/>
    <w:bookmarkStart w:name="z40" w:id="33"/>
    <w:p>
      <w:pPr>
        <w:spacing w:after="0"/>
        <w:ind w:left="0"/>
        <w:jc w:val="both"/>
      </w:pPr>
      <w:r>
        <w:rPr>
          <w:rFonts w:ascii="Times New Roman"/>
          <w:b w:val="false"/>
          <w:i w:val="false"/>
          <w:color w:val="000000"/>
          <w:sz w:val="28"/>
        </w:rPr>
        <w:t xml:space="preserve">
      9. Управляющий не вправе передавать в доверительное управление другому лицу пенсионные активы, находящиеся в его доверительном управлении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37 Социального кодекса.</w:t>
      </w:r>
    </w:p>
    <w:bookmarkEnd w:id="33"/>
    <w:bookmarkStart w:name="z41" w:id="34"/>
    <w:p>
      <w:pPr>
        <w:spacing w:after="0"/>
        <w:ind w:left="0"/>
        <w:jc w:val="both"/>
      </w:pPr>
      <w:r>
        <w:rPr>
          <w:rFonts w:ascii="Times New Roman"/>
          <w:b w:val="false"/>
          <w:i w:val="false"/>
          <w:color w:val="000000"/>
          <w:sz w:val="28"/>
        </w:rPr>
        <w:t>
      10. Стороны обязуются соблюдать все условия по обеспечению конфиденциальности информации, полученной в результате их деятельности.</w:t>
      </w:r>
    </w:p>
    <w:bookmarkEnd w:id="34"/>
    <w:bookmarkStart w:name="z42" w:id="35"/>
    <w:p>
      <w:pPr>
        <w:spacing w:after="0"/>
        <w:ind w:left="0"/>
        <w:jc w:val="left"/>
      </w:pPr>
      <w:r>
        <w:rPr>
          <w:rFonts w:ascii="Times New Roman"/>
          <w:b/>
          <w:i w:val="false"/>
          <w:color w:val="000000"/>
        </w:rPr>
        <w:t xml:space="preserve"> Глава 3. Права и обязанности Сторон</w:t>
      </w:r>
    </w:p>
    <w:bookmarkEnd w:id="35"/>
    <w:bookmarkStart w:name="z43" w:id="36"/>
    <w:p>
      <w:pPr>
        <w:spacing w:after="0"/>
        <w:ind w:left="0"/>
        <w:jc w:val="both"/>
      </w:pPr>
      <w:r>
        <w:rPr>
          <w:rFonts w:ascii="Times New Roman"/>
          <w:b w:val="false"/>
          <w:i w:val="false"/>
          <w:color w:val="000000"/>
          <w:sz w:val="28"/>
        </w:rPr>
        <w:t>
      11. Фонд обязан:</w:t>
      </w:r>
    </w:p>
    <w:bookmarkEnd w:id="36"/>
    <w:bookmarkStart w:name="z44" w:id="37"/>
    <w:p>
      <w:pPr>
        <w:spacing w:after="0"/>
        <w:ind w:left="0"/>
        <w:jc w:val="both"/>
      </w:pPr>
      <w:r>
        <w:rPr>
          <w:rFonts w:ascii="Times New Roman"/>
          <w:b w:val="false"/>
          <w:i w:val="false"/>
          <w:color w:val="000000"/>
          <w:sz w:val="28"/>
        </w:rPr>
        <w:t xml:space="preserve">
      1) передавать в доверительное управление Управляющему пенсионные активы в порядке, установленном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37 Социального кодекса, а также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37"/>
    <w:bookmarkStart w:name="z45" w:id="38"/>
    <w:p>
      <w:pPr>
        <w:spacing w:after="0"/>
        <w:ind w:left="0"/>
        <w:jc w:val="both"/>
      </w:pPr>
      <w:r>
        <w:rPr>
          <w:rFonts w:ascii="Times New Roman"/>
          <w:b w:val="false"/>
          <w:i w:val="false"/>
          <w:color w:val="000000"/>
          <w:sz w:val="28"/>
        </w:rPr>
        <w:t xml:space="preserve">
      2) в течение 1 (одного) рабочего дня с даты заключения Договора разместить его на своем интернет-ресурсе, а также информацию об Управляющем в порядке и сроки, установленные правилами публикации единым накопительным пенсионным фондом сведений о структуре инвестиционного портфеля единого накопительного пенсионного фонда за счет пенсионных активов, информации об управляющих инвестиционным портфелем в средствах массовой информации, утвержденными уполномоченным органом в соответствии с </w:t>
      </w:r>
      <w:r>
        <w:rPr>
          <w:rFonts w:ascii="Times New Roman"/>
          <w:b w:val="false"/>
          <w:i w:val="false"/>
          <w:color w:val="000000"/>
          <w:sz w:val="28"/>
        </w:rPr>
        <w:t>подпунктами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35 Социального кодекса;</w:t>
      </w:r>
    </w:p>
    <w:bookmarkEnd w:id="38"/>
    <w:bookmarkStart w:name="z46" w:id="39"/>
    <w:p>
      <w:pPr>
        <w:spacing w:after="0"/>
        <w:ind w:left="0"/>
        <w:jc w:val="both"/>
      </w:pPr>
      <w:r>
        <w:rPr>
          <w:rFonts w:ascii="Times New Roman"/>
          <w:b w:val="false"/>
          <w:i w:val="false"/>
          <w:color w:val="000000"/>
          <w:sz w:val="28"/>
        </w:rPr>
        <w:t xml:space="preserve">
      3) осуществлять индивидуальный учет пенсионных накоплений, находящихся в доверительном управлении Управляющего в порядке, установленном правилами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(получателей), утвержденными уполномоченным органом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35 и </w:t>
      </w:r>
      <w:r>
        <w:rPr>
          <w:rFonts w:ascii="Times New Roman"/>
          <w:b w:val="false"/>
          <w:i w:val="false"/>
          <w:color w:val="000000"/>
          <w:sz w:val="28"/>
        </w:rPr>
        <w:t>пунктом 2</w:t>
      </w:r>
      <w:r>
        <w:rPr>
          <w:rFonts w:ascii="Times New Roman"/>
          <w:b w:val="false"/>
          <w:i w:val="false"/>
          <w:color w:val="000000"/>
          <w:sz w:val="28"/>
        </w:rPr>
        <w:t xml:space="preserve"> статьи 57 Социального кодекса; </w:t>
      </w:r>
    </w:p>
    <w:bookmarkEnd w:id="39"/>
    <w:bookmarkStart w:name="z47" w:id="40"/>
    <w:p>
      <w:pPr>
        <w:spacing w:after="0"/>
        <w:ind w:left="0"/>
        <w:jc w:val="both"/>
      </w:pPr>
      <w:r>
        <w:rPr>
          <w:rFonts w:ascii="Times New Roman"/>
          <w:b w:val="false"/>
          <w:i w:val="false"/>
          <w:color w:val="000000"/>
          <w:sz w:val="28"/>
        </w:rPr>
        <w:t xml:space="preserve">
      4) рассчитывать стоимость одной условной единицы пенсионных активов в сроки и порядке,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40"/>
    <w:bookmarkStart w:name="z48" w:id="41"/>
    <w:p>
      <w:pPr>
        <w:spacing w:after="0"/>
        <w:ind w:left="0"/>
        <w:jc w:val="both"/>
      </w:pPr>
      <w:r>
        <w:rPr>
          <w:rFonts w:ascii="Times New Roman"/>
          <w:b w:val="false"/>
          <w:i w:val="false"/>
          <w:color w:val="000000"/>
          <w:sz w:val="28"/>
        </w:rPr>
        <w:t>
      5) производить сверку с Управляющим расчетной стоимости одной условной единицы пенсионных активов, не позднее следующего рабочего дня за днем проведения соответствующих расчетов;</w:t>
      </w:r>
    </w:p>
    <w:bookmarkEnd w:id="41"/>
    <w:bookmarkStart w:name="z49" w:id="42"/>
    <w:p>
      <w:pPr>
        <w:spacing w:after="0"/>
        <w:ind w:left="0"/>
        <w:jc w:val="both"/>
      </w:pPr>
      <w:r>
        <w:rPr>
          <w:rFonts w:ascii="Times New Roman"/>
          <w:b w:val="false"/>
          <w:i w:val="false"/>
          <w:color w:val="000000"/>
          <w:sz w:val="28"/>
        </w:rPr>
        <w:t>
      6) заключать кастодиальный договор с банком-кастодианом для хранения и учета переданных в доверительное управление Управляющего пенсионных активов;</w:t>
      </w:r>
    </w:p>
    <w:bookmarkEnd w:id="42"/>
    <w:bookmarkStart w:name="z50" w:id="43"/>
    <w:p>
      <w:pPr>
        <w:spacing w:after="0"/>
        <w:ind w:left="0"/>
        <w:jc w:val="both"/>
      </w:pPr>
      <w:r>
        <w:rPr>
          <w:rFonts w:ascii="Times New Roman"/>
          <w:b w:val="false"/>
          <w:i w:val="false"/>
          <w:color w:val="000000"/>
          <w:sz w:val="28"/>
        </w:rPr>
        <w:t>
      7) письменно уведомлять Управляющего о смене должностных лиц, имеющих права подписи, об изменении адресов, контактов, БИН, банковских реквизитов Фонда в течение 3 (трех) рабочих дней с момента наступления таких изменений;</w:t>
      </w:r>
    </w:p>
    <w:bookmarkEnd w:id="43"/>
    <w:bookmarkStart w:name="z51" w:id="44"/>
    <w:p>
      <w:pPr>
        <w:spacing w:after="0"/>
        <w:ind w:left="0"/>
        <w:jc w:val="both"/>
      </w:pPr>
      <w:r>
        <w:rPr>
          <w:rFonts w:ascii="Times New Roman"/>
          <w:b w:val="false"/>
          <w:i w:val="false"/>
          <w:color w:val="000000"/>
          <w:sz w:val="28"/>
        </w:rPr>
        <w:t>
      8) производить сверку текущей стоимости пенсионных активов, находящихся в доверительном управлении у Управляющего, с Управляющим и банком-кастодианом в порядке и сроки, предусмотренные кастодиальным договором, заключенным между Фондом, Управляющим и банком-кастодианом;</w:t>
      </w:r>
    </w:p>
    <w:bookmarkEnd w:id="44"/>
    <w:bookmarkStart w:name="z52" w:id="45"/>
    <w:p>
      <w:pPr>
        <w:spacing w:after="0"/>
        <w:ind w:left="0"/>
        <w:jc w:val="both"/>
      </w:pPr>
      <w:r>
        <w:rPr>
          <w:rFonts w:ascii="Times New Roman"/>
          <w:b w:val="false"/>
          <w:i w:val="false"/>
          <w:color w:val="000000"/>
          <w:sz w:val="28"/>
        </w:rPr>
        <w:t xml:space="preserve">
      9) предоставлять Управляющему и банку-кастодиану информацию о результатах оценки финансовых инструментов, находящихся в доверительном управлении у Управляющего, проведенной оценщиком в соответствии с правилами осуществления учета и оценки пенсионных активов, утвержденными уполномоченным органом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 в течение 10 (десяти) календарных дней с момента получения Фондом данной оценки финансовых инструментов;</w:t>
      </w:r>
    </w:p>
    <w:bookmarkEnd w:id="45"/>
    <w:bookmarkStart w:name="z53" w:id="46"/>
    <w:p>
      <w:pPr>
        <w:spacing w:after="0"/>
        <w:ind w:left="0"/>
        <w:jc w:val="both"/>
      </w:pPr>
      <w:r>
        <w:rPr>
          <w:rFonts w:ascii="Times New Roman"/>
          <w:b w:val="false"/>
          <w:i w:val="false"/>
          <w:color w:val="000000"/>
          <w:sz w:val="28"/>
        </w:rPr>
        <w:t>
      10) оплачивать за счет пенсионных активов расходы, связанные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заключенным кастодиальным договором.</w:t>
      </w:r>
    </w:p>
    <w:bookmarkEnd w:id="46"/>
    <w:bookmarkStart w:name="z54" w:id="47"/>
    <w:p>
      <w:pPr>
        <w:spacing w:after="0"/>
        <w:ind w:left="0"/>
        <w:jc w:val="both"/>
      </w:pPr>
      <w:r>
        <w:rPr>
          <w:rFonts w:ascii="Times New Roman"/>
          <w:b w:val="false"/>
          <w:i w:val="false"/>
          <w:color w:val="000000"/>
          <w:sz w:val="28"/>
        </w:rPr>
        <w:t>
      12. Фонд имеет право:</w:t>
      </w:r>
    </w:p>
    <w:bookmarkEnd w:id="47"/>
    <w:bookmarkStart w:name="z55" w:id="48"/>
    <w:p>
      <w:pPr>
        <w:spacing w:after="0"/>
        <w:ind w:left="0"/>
        <w:jc w:val="both"/>
      </w:pPr>
      <w:r>
        <w:rPr>
          <w:rFonts w:ascii="Times New Roman"/>
          <w:b w:val="false"/>
          <w:i w:val="false"/>
          <w:color w:val="000000"/>
          <w:sz w:val="28"/>
        </w:rPr>
        <w:t>
      1) запрашивать любую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w:t>
      </w:r>
    </w:p>
    <w:bookmarkEnd w:id="48"/>
    <w:bookmarkStart w:name="z56" w:id="49"/>
    <w:p>
      <w:pPr>
        <w:spacing w:after="0"/>
        <w:ind w:left="0"/>
        <w:jc w:val="both"/>
      </w:pPr>
      <w:r>
        <w:rPr>
          <w:rFonts w:ascii="Times New Roman"/>
          <w:b w:val="false"/>
          <w:i w:val="false"/>
          <w:color w:val="000000"/>
          <w:sz w:val="28"/>
        </w:rPr>
        <w:t xml:space="preserve">
      2) требовать от Управляющего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рассчитанными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49"/>
    <w:bookmarkStart w:name="z57" w:id="50"/>
    <w:p>
      <w:pPr>
        <w:spacing w:after="0"/>
        <w:ind w:left="0"/>
        <w:jc w:val="both"/>
      </w:pPr>
      <w:r>
        <w:rPr>
          <w:rFonts w:ascii="Times New Roman"/>
          <w:b w:val="false"/>
          <w:i w:val="false"/>
          <w:color w:val="000000"/>
          <w:sz w:val="28"/>
        </w:rPr>
        <w:t xml:space="preserve">
      3) требовать от Управляющего перевода пенсионных активов в доверительное управление другого управляющего инвестиционным портфелем или Национального Банка Республики Казахстан в порядке и случаях, предусмотренных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50"/>
    <w:bookmarkStart w:name="z58" w:id="51"/>
    <w:p>
      <w:pPr>
        <w:spacing w:after="0"/>
        <w:ind w:left="0"/>
        <w:jc w:val="both"/>
      </w:pPr>
      <w:r>
        <w:rPr>
          <w:rFonts w:ascii="Times New Roman"/>
          <w:b w:val="false"/>
          <w:i w:val="false"/>
          <w:color w:val="000000"/>
          <w:sz w:val="28"/>
        </w:rPr>
        <w:t>
      4) расторгнуть Договор;</w:t>
      </w:r>
    </w:p>
    <w:bookmarkEnd w:id="51"/>
    <w:bookmarkStart w:name="z59" w:id="52"/>
    <w:p>
      <w:pPr>
        <w:spacing w:after="0"/>
        <w:ind w:left="0"/>
        <w:jc w:val="both"/>
      </w:pPr>
      <w:r>
        <w:rPr>
          <w:rFonts w:ascii="Times New Roman"/>
          <w:b w:val="false"/>
          <w:i w:val="false"/>
          <w:color w:val="000000"/>
          <w:sz w:val="28"/>
        </w:rPr>
        <w:t xml:space="preserve">
      5) участвовать в досудебной и исковой работе по возврату Управляющим пенсионных активов Фонда в случае, предусмотренном </w:t>
      </w:r>
      <w:r>
        <w:rPr>
          <w:rFonts w:ascii="Times New Roman"/>
          <w:b w:val="false"/>
          <w:i w:val="false"/>
          <w:color w:val="000000"/>
          <w:sz w:val="28"/>
        </w:rPr>
        <w:t>подпунктом 11)</w:t>
      </w:r>
      <w:r>
        <w:rPr>
          <w:rFonts w:ascii="Times New Roman"/>
          <w:b w:val="false"/>
          <w:i w:val="false"/>
          <w:color w:val="000000"/>
          <w:sz w:val="28"/>
        </w:rPr>
        <w:t xml:space="preserve"> пункта 13 Договора.</w:t>
      </w:r>
    </w:p>
    <w:bookmarkEnd w:id="52"/>
    <w:bookmarkStart w:name="z60" w:id="53"/>
    <w:p>
      <w:pPr>
        <w:spacing w:after="0"/>
        <w:ind w:left="0"/>
        <w:jc w:val="both"/>
      </w:pPr>
      <w:r>
        <w:rPr>
          <w:rFonts w:ascii="Times New Roman"/>
          <w:b w:val="false"/>
          <w:i w:val="false"/>
          <w:color w:val="000000"/>
          <w:sz w:val="28"/>
        </w:rPr>
        <w:t>
      13. Управляющий обязан:</w:t>
      </w:r>
    </w:p>
    <w:bookmarkEnd w:id="53"/>
    <w:bookmarkStart w:name="z61" w:id="54"/>
    <w:p>
      <w:pPr>
        <w:spacing w:after="0"/>
        <w:ind w:left="0"/>
        <w:jc w:val="both"/>
      </w:pPr>
      <w:r>
        <w:rPr>
          <w:rFonts w:ascii="Times New Roman"/>
          <w:b w:val="false"/>
          <w:i w:val="false"/>
          <w:color w:val="000000"/>
          <w:sz w:val="28"/>
        </w:rPr>
        <w:t xml:space="preserve">
      1) осуществлять надлежащее доверительное управление переданными пенсионными активами в строгом соответствии с инвестиционной декларацией, </w:t>
      </w:r>
      <w:r>
        <w:rPr>
          <w:rFonts w:ascii="Times New Roman"/>
          <w:b w:val="false"/>
          <w:i w:val="false"/>
          <w:color w:val="000000"/>
          <w:sz w:val="28"/>
        </w:rPr>
        <w:t>Социальным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по управлению инвестиционным портфелем, утвержденными постановлением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без права поручения другому лицу совершать действия, необходимые для управления доверенными ему пенсионными активами по Договору;</w:t>
      </w:r>
    </w:p>
    <w:bookmarkEnd w:id="54"/>
    <w:bookmarkStart w:name="z62" w:id="55"/>
    <w:p>
      <w:pPr>
        <w:spacing w:after="0"/>
        <w:ind w:left="0"/>
        <w:jc w:val="both"/>
      </w:pPr>
      <w:r>
        <w:rPr>
          <w:rFonts w:ascii="Times New Roman"/>
          <w:b w:val="false"/>
          <w:i w:val="false"/>
          <w:color w:val="000000"/>
          <w:sz w:val="28"/>
        </w:rPr>
        <w:t>
      2) разрабатывать и утверждать инвестиционную декларацию;</w:t>
      </w:r>
    </w:p>
    <w:bookmarkEnd w:id="55"/>
    <w:bookmarkStart w:name="z63" w:id="56"/>
    <w:p>
      <w:pPr>
        <w:spacing w:after="0"/>
        <w:ind w:left="0"/>
        <w:jc w:val="both"/>
      </w:pPr>
      <w:r>
        <w:rPr>
          <w:rFonts w:ascii="Times New Roman"/>
          <w:b w:val="false"/>
          <w:i w:val="false"/>
          <w:color w:val="000000"/>
          <w:sz w:val="28"/>
        </w:rPr>
        <w:t xml:space="preserve">
      3) при возникновении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за счет собственного капитала возмещать данную отрицательную разницу Фонду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56"/>
    <w:bookmarkStart w:name="z64" w:id="57"/>
    <w:p>
      <w:pPr>
        <w:spacing w:after="0"/>
        <w:ind w:left="0"/>
        <w:jc w:val="both"/>
      </w:pPr>
      <w:r>
        <w:rPr>
          <w:rFonts w:ascii="Times New Roman"/>
          <w:b w:val="false"/>
          <w:i w:val="false"/>
          <w:color w:val="000000"/>
          <w:sz w:val="28"/>
        </w:rPr>
        <w:t>
      4) письменно уведомлять Фонд о смене должностных лиц, имеющих права подписи, об изменении адресов, контактов, БИН, банковских реквизитов Управляющего в течение 3 (трех) рабочих дней с даты наступления таких изменений;</w:t>
      </w:r>
    </w:p>
    <w:bookmarkEnd w:id="57"/>
    <w:bookmarkStart w:name="z65" w:id="58"/>
    <w:p>
      <w:pPr>
        <w:spacing w:after="0"/>
        <w:ind w:left="0"/>
        <w:jc w:val="both"/>
      </w:pPr>
      <w:r>
        <w:rPr>
          <w:rFonts w:ascii="Times New Roman"/>
          <w:b w:val="false"/>
          <w:i w:val="false"/>
          <w:color w:val="000000"/>
          <w:sz w:val="28"/>
        </w:rPr>
        <w:t>
      5) не использовать переданные по Договору в доверительное управление пенсионные активы в собственных интересах;</w:t>
      </w:r>
    </w:p>
    <w:bookmarkEnd w:id="58"/>
    <w:bookmarkStart w:name="z66" w:id="59"/>
    <w:p>
      <w:pPr>
        <w:spacing w:after="0"/>
        <w:ind w:left="0"/>
        <w:jc w:val="both"/>
      </w:pPr>
      <w:r>
        <w:rPr>
          <w:rFonts w:ascii="Times New Roman"/>
          <w:b w:val="false"/>
          <w:i w:val="false"/>
          <w:color w:val="000000"/>
          <w:sz w:val="28"/>
        </w:rPr>
        <w:t>
      6) не использовать информацию, полученную в результате или в связи с выполнением условий Договора, в своих интересах и не передавать третьим лицам, за исключением случаев, предусмотренных законами Республики Казахстан;</w:t>
      </w:r>
    </w:p>
    <w:bookmarkEnd w:id="59"/>
    <w:bookmarkStart w:name="z67" w:id="60"/>
    <w:p>
      <w:pPr>
        <w:spacing w:after="0"/>
        <w:ind w:left="0"/>
        <w:jc w:val="both"/>
      </w:pPr>
      <w:r>
        <w:rPr>
          <w:rFonts w:ascii="Times New Roman"/>
          <w:b w:val="false"/>
          <w:i w:val="false"/>
          <w:color w:val="000000"/>
          <w:sz w:val="28"/>
        </w:rPr>
        <w:t xml:space="preserve">
      7) обеспечить наличие системы управления рисками, соответствующей требованиям, установленным Правилами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w:t>
      </w:r>
    </w:p>
    <w:bookmarkEnd w:id="60"/>
    <w:bookmarkStart w:name="z68" w:id="61"/>
    <w:p>
      <w:pPr>
        <w:spacing w:after="0"/>
        <w:ind w:left="0"/>
        <w:jc w:val="both"/>
      </w:pPr>
      <w:r>
        <w:rPr>
          <w:rFonts w:ascii="Times New Roman"/>
          <w:b w:val="false"/>
          <w:i w:val="false"/>
          <w:color w:val="000000"/>
          <w:sz w:val="28"/>
        </w:rPr>
        <w:t>
      8) обеспечить функционирование программно-технических средств и иного оборудования, необходимого для осуществления деятельности по доверительному управлению пенсионными активами;</w:t>
      </w:r>
    </w:p>
    <w:bookmarkEnd w:id="61"/>
    <w:bookmarkStart w:name="z69" w:id="62"/>
    <w:p>
      <w:pPr>
        <w:spacing w:after="0"/>
        <w:ind w:left="0"/>
        <w:jc w:val="both"/>
      </w:pPr>
      <w:r>
        <w:rPr>
          <w:rFonts w:ascii="Times New Roman"/>
          <w:b w:val="false"/>
          <w:i w:val="false"/>
          <w:color w:val="000000"/>
          <w:sz w:val="28"/>
        </w:rPr>
        <w:t xml:space="preserve">
      9) обеспечить уровень номинальной доходности по пенсионным активам, принятым в доверительное управление Управляющим, не ниже минимального значения доходности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62"/>
    <w:bookmarkStart w:name="z70" w:id="63"/>
    <w:p>
      <w:pPr>
        <w:spacing w:after="0"/>
        <w:ind w:left="0"/>
        <w:jc w:val="both"/>
      </w:pPr>
      <w:r>
        <w:rPr>
          <w:rFonts w:ascii="Times New Roman"/>
          <w:b w:val="false"/>
          <w:i w:val="false"/>
          <w:color w:val="000000"/>
          <w:sz w:val="28"/>
        </w:rPr>
        <w:t xml:space="preserve">
      10) оплачивать счета, выставленные банком-кастодианом, оказывающим услуги по номинальному держанию, обслуживанию сделок с пенсионными активами и ведению счетов по учету финансовых инструментов, приобретенных за счет пенсионных активов, а также расходы, связанные с привлечением третьих лиц, услуги которых необходимы для управления пенсионными активами, за исключением расходов, предусмотренных </w:t>
      </w:r>
      <w:r>
        <w:rPr>
          <w:rFonts w:ascii="Times New Roman"/>
          <w:b w:val="false"/>
          <w:i w:val="false"/>
          <w:color w:val="000000"/>
          <w:sz w:val="28"/>
        </w:rPr>
        <w:t>подпунктом 10)</w:t>
      </w:r>
      <w:r>
        <w:rPr>
          <w:rFonts w:ascii="Times New Roman"/>
          <w:b w:val="false"/>
          <w:i w:val="false"/>
          <w:color w:val="000000"/>
          <w:sz w:val="28"/>
        </w:rPr>
        <w:t xml:space="preserve"> пункта 11 Договора;</w:t>
      </w:r>
    </w:p>
    <w:bookmarkEnd w:id="63"/>
    <w:bookmarkStart w:name="z71" w:id="64"/>
    <w:p>
      <w:pPr>
        <w:spacing w:after="0"/>
        <w:ind w:left="0"/>
        <w:jc w:val="both"/>
      </w:pPr>
      <w:r>
        <w:rPr>
          <w:rFonts w:ascii="Times New Roman"/>
          <w:b w:val="false"/>
          <w:i w:val="false"/>
          <w:color w:val="000000"/>
          <w:sz w:val="28"/>
        </w:rPr>
        <w:t>
      11) осуществлять досудебную и исковую работу в отношении эмитентов, допустивших неисполнение обязательств по ценным бумагам, а также в отношении банков второго уровня, допустивших неисполнение обязательств по вкладам, находящимся в инвестиционном портфеле пенсионных активов Фонда, переданных в доверительное управление Управляющему по Договору;</w:t>
      </w:r>
    </w:p>
    <w:bookmarkEnd w:id="64"/>
    <w:bookmarkStart w:name="z72" w:id="65"/>
    <w:p>
      <w:pPr>
        <w:spacing w:after="0"/>
        <w:ind w:left="0"/>
        <w:jc w:val="both"/>
      </w:pPr>
      <w:r>
        <w:rPr>
          <w:rFonts w:ascii="Times New Roman"/>
          <w:b w:val="false"/>
          <w:i w:val="false"/>
          <w:color w:val="000000"/>
          <w:sz w:val="28"/>
        </w:rPr>
        <w:t>
      12) уведомлять Фонд в течение 3 (трех) рабочих дней со дня обнаружения неисполнения эмитентом обязательств по ценным бумагам, а также неисполнения банком второго уровня обязательств по вкладам, находящимся в инвестиционном портфеле пенсионных активов Фонда, с приложением документов о планируемых мерах Управляющего по разрешению данных ситуаций;</w:t>
      </w:r>
    </w:p>
    <w:bookmarkEnd w:id="65"/>
    <w:bookmarkStart w:name="z73" w:id="66"/>
    <w:p>
      <w:pPr>
        <w:spacing w:after="0"/>
        <w:ind w:left="0"/>
        <w:jc w:val="both"/>
      </w:pPr>
      <w:r>
        <w:rPr>
          <w:rFonts w:ascii="Times New Roman"/>
          <w:b w:val="false"/>
          <w:i w:val="false"/>
          <w:color w:val="000000"/>
          <w:sz w:val="28"/>
        </w:rPr>
        <w:t>
      13) предоставить всю необходимую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 в течение 3 (трех) рабочих дней с момента получения требования Фонда;</w:t>
      </w:r>
    </w:p>
    <w:bookmarkEnd w:id="66"/>
    <w:bookmarkStart w:name="z74" w:id="67"/>
    <w:p>
      <w:pPr>
        <w:spacing w:after="0"/>
        <w:ind w:left="0"/>
        <w:jc w:val="both"/>
      </w:pPr>
      <w:r>
        <w:rPr>
          <w:rFonts w:ascii="Times New Roman"/>
          <w:b w:val="false"/>
          <w:i w:val="false"/>
          <w:color w:val="000000"/>
          <w:sz w:val="28"/>
        </w:rPr>
        <w:t xml:space="preserve">
      14) переводить пенсионные активы Фонда в доверительное управление другому управляющему инвестиционным портфелем или Национальному Банку Республики Казахстан по требованию Фонда в порядке, установленном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w:t>
      </w:r>
    </w:p>
    <w:bookmarkEnd w:id="67"/>
    <w:bookmarkStart w:name="z75" w:id="68"/>
    <w:p>
      <w:pPr>
        <w:spacing w:after="0"/>
        <w:ind w:left="0"/>
        <w:jc w:val="both"/>
      </w:pPr>
      <w:r>
        <w:rPr>
          <w:rFonts w:ascii="Times New Roman"/>
          <w:b w:val="false"/>
          <w:i w:val="false"/>
          <w:color w:val="000000"/>
          <w:sz w:val="28"/>
        </w:rPr>
        <w:t xml:space="preserve">
      15) письменно уведомлять Фонд о примененных в отношении Управляющего мерах надзорного реагирования, санкциях и наложенных административных взысканиях в течение 3 (трех) рабочих дней со дня возникновения таких обстоятельств; </w:t>
      </w:r>
    </w:p>
    <w:bookmarkEnd w:id="68"/>
    <w:bookmarkStart w:name="z76" w:id="69"/>
    <w:p>
      <w:pPr>
        <w:spacing w:after="0"/>
        <w:ind w:left="0"/>
        <w:jc w:val="both"/>
      </w:pPr>
      <w:r>
        <w:rPr>
          <w:rFonts w:ascii="Times New Roman"/>
          <w:b w:val="false"/>
          <w:i w:val="false"/>
          <w:color w:val="000000"/>
          <w:sz w:val="28"/>
        </w:rPr>
        <w:t>
      16) производить сверку текущей стоимости переданных пенсионных активов, находящихся в доверительном управлении, с Фондом и банком-кастодианом в порядке и сроки, предусмотренные кастодиальным договором, заключенным между Фондом, Управляющим и банком-кастодианом;</w:t>
      </w:r>
    </w:p>
    <w:bookmarkEnd w:id="69"/>
    <w:bookmarkStart w:name="z77" w:id="70"/>
    <w:p>
      <w:pPr>
        <w:spacing w:after="0"/>
        <w:ind w:left="0"/>
        <w:jc w:val="both"/>
      </w:pPr>
      <w:r>
        <w:rPr>
          <w:rFonts w:ascii="Times New Roman"/>
          <w:b w:val="false"/>
          <w:i w:val="false"/>
          <w:color w:val="000000"/>
          <w:sz w:val="28"/>
        </w:rPr>
        <w:t>
      17) предоставлять еженедельно Фонду и банку-кастодиану информацию по рыночным ценам финансовых инструментов, находящихся в инвестиционном портфеле пенсионных активов, не позднее 11:00 часов рабочего дня, следующего за первым рабочим днем недели;</w:t>
      </w:r>
    </w:p>
    <w:bookmarkEnd w:id="70"/>
    <w:bookmarkStart w:name="z78" w:id="71"/>
    <w:p>
      <w:pPr>
        <w:spacing w:after="0"/>
        <w:ind w:left="0"/>
        <w:jc w:val="both"/>
      </w:pPr>
      <w:r>
        <w:rPr>
          <w:rFonts w:ascii="Times New Roman"/>
          <w:b w:val="false"/>
          <w:i w:val="false"/>
          <w:color w:val="000000"/>
          <w:sz w:val="28"/>
        </w:rPr>
        <w:t xml:space="preserve">
      18) рассчитывать стоимость одной условной единицы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15 Социального кодекса;</w:t>
      </w:r>
    </w:p>
    <w:bookmarkEnd w:id="71"/>
    <w:bookmarkStart w:name="z79" w:id="72"/>
    <w:p>
      <w:pPr>
        <w:spacing w:after="0"/>
        <w:ind w:left="0"/>
        <w:jc w:val="both"/>
      </w:pPr>
      <w:r>
        <w:rPr>
          <w:rFonts w:ascii="Times New Roman"/>
          <w:b w:val="false"/>
          <w:i w:val="false"/>
          <w:color w:val="000000"/>
          <w:sz w:val="28"/>
        </w:rPr>
        <w:t xml:space="preserve">
      19) производить сверку с Фондом расчетной стоимости одной условной единицы пенсионных активов, не позднее следующего рабочего дня за днем проведения соответствующих расчетов; </w:t>
      </w:r>
    </w:p>
    <w:bookmarkEnd w:id="72"/>
    <w:bookmarkStart w:name="z80" w:id="73"/>
    <w:p>
      <w:pPr>
        <w:spacing w:after="0"/>
        <w:ind w:left="0"/>
        <w:jc w:val="both"/>
      </w:pPr>
      <w:r>
        <w:rPr>
          <w:rFonts w:ascii="Times New Roman"/>
          <w:b w:val="false"/>
          <w:i w:val="false"/>
          <w:color w:val="000000"/>
          <w:sz w:val="28"/>
        </w:rPr>
        <w:t xml:space="preserve">
      20)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Формы, указанные в </w:t>
      </w:r>
      <w:r>
        <w:rPr>
          <w:rFonts w:ascii="Times New Roman"/>
          <w:b w:val="false"/>
          <w:i w:val="false"/>
          <w:color w:val="000000"/>
          <w:sz w:val="28"/>
        </w:rPr>
        <w:t>подпункте 20)</w:t>
      </w:r>
      <w:r>
        <w:rPr>
          <w:rFonts w:ascii="Times New Roman"/>
          <w:b w:val="false"/>
          <w:i w:val="false"/>
          <w:color w:val="000000"/>
          <w:sz w:val="28"/>
        </w:rPr>
        <w:t xml:space="preserve"> пункта 13 Договора подписываются Фондом;</w:t>
      </w:r>
    </w:p>
    <w:bookmarkEnd w:id="73"/>
    <w:bookmarkStart w:name="z81" w:id="74"/>
    <w:p>
      <w:pPr>
        <w:spacing w:after="0"/>
        <w:ind w:left="0"/>
        <w:jc w:val="both"/>
      </w:pPr>
      <w:r>
        <w:rPr>
          <w:rFonts w:ascii="Times New Roman"/>
          <w:b w:val="false"/>
          <w:i w:val="false"/>
          <w:color w:val="000000"/>
          <w:sz w:val="28"/>
        </w:rPr>
        <w:t>
      21)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w:t>
      </w:r>
    </w:p>
    <w:bookmarkEnd w:id="74"/>
    <w:bookmarkStart w:name="z82" w:id="75"/>
    <w:p>
      <w:pPr>
        <w:spacing w:after="0"/>
        <w:ind w:left="0"/>
        <w:jc w:val="both"/>
      </w:pPr>
      <w:r>
        <w:rPr>
          <w:rFonts w:ascii="Times New Roman"/>
          <w:b w:val="false"/>
          <w:i w:val="false"/>
          <w:color w:val="000000"/>
          <w:sz w:val="28"/>
        </w:rPr>
        <w:t>
      22) предоставлять Фонду и банку-кастодиану распоряжение по операциям списания/зачисления финансовых инструментов, проводимым в рамках реструктуризации обязательств эмитентов, не позднее 11:00 часов рабочего дня, в котором предполагается проведение указанных в распоряжении операций;</w:t>
      </w:r>
    </w:p>
    <w:bookmarkEnd w:id="75"/>
    <w:bookmarkStart w:name="z83" w:id="76"/>
    <w:p>
      <w:pPr>
        <w:spacing w:after="0"/>
        <w:ind w:left="0"/>
        <w:jc w:val="both"/>
      </w:pPr>
      <w:r>
        <w:rPr>
          <w:rFonts w:ascii="Times New Roman"/>
          <w:b w:val="false"/>
          <w:i w:val="false"/>
          <w:color w:val="000000"/>
          <w:sz w:val="28"/>
        </w:rPr>
        <w:t>
      23) принимать решения по вопросам, связанным с проведением реструктуризации обязательств зарубежных эмитентов;</w:t>
      </w:r>
    </w:p>
    <w:bookmarkEnd w:id="76"/>
    <w:bookmarkStart w:name="z84" w:id="77"/>
    <w:p>
      <w:pPr>
        <w:spacing w:after="0"/>
        <w:ind w:left="0"/>
        <w:jc w:val="both"/>
      </w:pPr>
      <w:r>
        <w:rPr>
          <w:rFonts w:ascii="Times New Roman"/>
          <w:b w:val="false"/>
          <w:i w:val="false"/>
          <w:color w:val="000000"/>
          <w:sz w:val="28"/>
        </w:rPr>
        <w:t>
      24) письменно уведомлять Фонд об изменении величины комиссионного вознаграждения, указанного в пункте 15 настоящего Договора, в течение 10 (десяти) календарных дней с даты принятия органом управления Управляющего такого решения;</w:t>
      </w:r>
    </w:p>
    <w:bookmarkEnd w:id="77"/>
    <w:bookmarkStart w:name="z85" w:id="78"/>
    <w:p>
      <w:pPr>
        <w:spacing w:after="0"/>
        <w:ind w:left="0"/>
        <w:jc w:val="both"/>
      </w:pPr>
      <w:r>
        <w:rPr>
          <w:rFonts w:ascii="Times New Roman"/>
          <w:b w:val="false"/>
          <w:i w:val="false"/>
          <w:color w:val="000000"/>
          <w:sz w:val="28"/>
        </w:rPr>
        <w:t xml:space="preserve">
      25) предоставлять Фонду и банку-кастодиану распоряжение о реклассификации финансовых инструментов, предусмотренных правилами осуществления учета и оценки пенсионных активов, утвержденными уполномоченным органом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217 Социального кодекса, по которым УИП принято решение о реклассификации финансовых инструментов, не позднее 11:00 часов рабочего дня, в котором предполагается перевод финансовых инструментов из одной категории учета в другую.</w:t>
      </w:r>
    </w:p>
    <w:bookmarkEnd w:id="78"/>
    <w:bookmarkStart w:name="z86" w:id="79"/>
    <w:p>
      <w:pPr>
        <w:spacing w:after="0"/>
        <w:ind w:left="0"/>
        <w:jc w:val="both"/>
      </w:pPr>
      <w:r>
        <w:rPr>
          <w:rFonts w:ascii="Times New Roman"/>
          <w:b w:val="false"/>
          <w:i w:val="false"/>
          <w:color w:val="000000"/>
          <w:sz w:val="28"/>
        </w:rPr>
        <w:t>
      14. Управляющий имеет право:</w:t>
      </w:r>
    </w:p>
    <w:bookmarkEnd w:id="79"/>
    <w:bookmarkStart w:name="z87" w:id="80"/>
    <w:p>
      <w:pPr>
        <w:spacing w:after="0"/>
        <w:ind w:left="0"/>
        <w:jc w:val="both"/>
      </w:pPr>
      <w:r>
        <w:rPr>
          <w:rFonts w:ascii="Times New Roman"/>
          <w:b w:val="false"/>
          <w:i w:val="false"/>
          <w:color w:val="000000"/>
          <w:sz w:val="28"/>
        </w:rPr>
        <w:t>
      1) получать комиссионное вознаграждение от доверительного управления пенсионными активами в случаях и размере, установленных главой 4 Договора;</w:t>
      </w:r>
    </w:p>
    <w:bookmarkEnd w:id="80"/>
    <w:bookmarkStart w:name="z88" w:id="81"/>
    <w:p>
      <w:pPr>
        <w:spacing w:after="0"/>
        <w:ind w:left="0"/>
        <w:jc w:val="both"/>
      </w:pPr>
      <w:r>
        <w:rPr>
          <w:rFonts w:ascii="Times New Roman"/>
          <w:b w:val="false"/>
          <w:i w:val="false"/>
          <w:color w:val="000000"/>
          <w:sz w:val="28"/>
        </w:rPr>
        <w:t>
      2) расторгнуть Договор на условиях, предусмотренных пунктом 27 Договора;</w:t>
      </w:r>
    </w:p>
    <w:bookmarkEnd w:id="81"/>
    <w:bookmarkStart w:name="z276" w:id="82"/>
    <w:p>
      <w:pPr>
        <w:spacing w:after="0"/>
        <w:ind w:left="0"/>
        <w:jc w:val="both"/>
      </w:pPr>
      <w:r>
        <w:rPr>
          <w:rFonts w:ascii="Times New Roman"/>
          <w:b w:val="false"/>
          <w:i w:val="false"/>
          <w:color w:val="000000"/>
          <w:sz w:val="28"/>
        </w:rPr>
        <w:t>
      3) поручить банку-кастодиану исполнение обязательств, определенных подпунктами 20) и 21) пункта 13, по обоюдному согласию Сторон и в соответствии кастодиальным договором, заключенным между Фондом, Управляющим и банком-кастоианом.</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83"/>
    <w:p>
      <w:pPr>
        <w:spacing w:after="0"/>
        <w:ind w:left="0"/>
        <w:jc w:val="left"/>
      </w:pPr>
      <w:r>
        <w:rPr>
          <w:rFonts w:ascii="Times New Roman"/>
          <w:b/>
          <w:i w:val="false"/>
          <w:color w:val="000000"/>
        </w:rPr>
        <w:t xml:space="preserve"> Глава 4. Комиссионное вознаграждение</w:t>
      </w:r>
    </w:p>
    <w:bookmarkEnd w:id="83"/>
    <w:bookmarkStart w:name="z90" w:id="84"/>
    <w:p>
      <w:pPr>
        <w:spacing w:after="0"/>
        <w:ind w:left="0"/>
        <w:jc w:val="both"/>
      </w:pPr>
      <w:r>
        <w:rPr>
          <w:rFonts w:ascii="Times New Roman"/>
          <w:b w:val="false"/>
          <w:i w:val="false"/>
          <w:color w:val="000000"/>
          <w:sz w:val="28"/>
        </w:rPr>
        <w:t>
      15. Управляющий взимает комиссионное вознаграждение за управление пенсионными активами ежемесячно в размере __________ процента от инвестиционного дохода, полученного от доверительного управления пенсионными активами.</w:t>
      </w:r>
    </w:p>
    <w:bookmarkEnd w:id="84"/>
    <w:bookmarkStart w:name="z91" w:id="85"/>
    <w:p>
      <w:pPr>
        <w:spacing w:after="0"/>
        <w:ind w:left="0"/>
        <w:jc w:val="both"/>
      </w:pPr>
      <w:r>
        <w:rPr>
          <w:rFonts w:ascii="Times New Roman"/>
          <w:b w:val="false"/>
          <w:i w:val="false"/>
          <w:color w:val="000000"/>
          <w:sz w:val="28"/>
        </w:rPr>
        <w:t xml:space="preserve">
      16. Величина комиссионного вознаграждения Управляющего может меняться не чаще 1 (одного) раза в год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Социального кодекса.</w:t>
      </w:r>
    </w:p>
    <w:bookmarkEnd w:id="85"/>
    <w:bookmarkStart w:name="z92" w:id="86"/>
    <w:p>
      <w:pPr>
        <w:spacing w:after="0"/>
        <w:ind w:left="0"/>
        <w:jc w:val="both"/>
      </w:pPr>
      <w:r>
        <w:rPr>
          <w:rFonts w:ascii="Times New Roman"/>
          <w:b w:val="false"/>
          <w:i w:val="false"/>
          <w:color w:val="000000"/>
          <w:sz w:val="28"/>
        </w:rPr>
        <w:t>
      17. Величина комиссионного вознаграждения размещается на интернет-ресурсах Фонда и Управляющего в течение 1 (одного) рабочего дня с даты заключения Договора, а также не позднее одного месяца до начала календарного года.</w:t>
      </w:r>
    </w:p>
    <w:bookmarkEnd w:id="86"/>
    <w:bookmarkStart w:name="z93" w:id="87"/>
    <w:p>
      <w:pPr>
        <w:spacing w:after="0"/>
        <w:ind w:left="0"/>
        <w:jc w:val="both"/>
      </w:pPr>
      <w:r>
        <w:rPr>
          <w:rFonts w:ascii="Times New Roman"/>
          <w:b w:val="false"/>
          <w:i w:val="false"/>
          <w:color w:val="000000"/>
          <w:sz w:val="28"/>
        </w:rPr>
        <w:t>
      18. В случае изменения величины комиссионного вознаграждения Управляющего Стороны подписывают соответствующее дополнительное соглашение к Договору.</w:t>
      </w:r>
    </w:p>
    <w:bookmarkEnd w:id="87"/>
    <w:bookmarkStart w:name="z94" w:id="88"/>
    <w:p>
      <w:pPr>
        <w:spacing w:after="0"/>
        <w:ind w:left="0"/>
        <w:jc w:val="left"/>
      </w:pPr>
      <w:r>
        <w:rPr>
          <w:rFonts w:ascii="Times New Roman"/>
          <w:b/>
          <w:i w:val="false"/>
          <w:color w:val="000000"/>
        </w:rPr>
        <w:t xml:space="preserve"> Глава 5. Хранение и учет пенсионных активов</w:t>
      </w:r>
    </w:p>
    <w:bookmarkEnd w:id="88"/>
    <w:bookmarkStart w:name="z95" w:id="89"/>
    <w:p>
      <w:pPr>
        <w:spacing w:after="0"/>
        <w:ind w:left="0"/>
        <w:jc w:val="both"/>
      </w:pPr>
      <w:r>
        <w:rPr>
          <w:rFonts w:ascii="Times New Roman"/>
          <w:b w:val="false"/>
          <w:i w:val="false"/>
          <w:color w:val="000000"/>
          <w:sz w:val="28"/>
        </w:rPr>
        <w:t>
      19. Пенсионные активы, находящиеся в доверительном управлении Управляющего, хранятся и учитываются на счетах Фонда в банке-кастодиане, выбор которого осуществляется Управляющим.</w:t>
      </w:r>
    </w:p>
    <w:bookmarkEnd w:id="89"/>
    <w:bookmarkStart w:name="z96" w:id="90"/>
    <w:p>
      <w:pPr>
        <w:spacing w:after="0"/>
        <w:ind w:left="0"/>
        <w:jc w:val="both"/>
      </w:pPr>
      <w:r>
        <w:rPr>
          <w:rFonts w:ascii="Times New Roman"/>
          <w:b w:val="false"/>
          <w:i w:val="false"/>
          <w:color w:val="000000"/>
          <w:sz w:val="28"/>
        </w:rPr>
        <w:t>
      20. Хранение и учет пенсионных активов, переданных в инвестиционное управление одному Управляющему, осуществляется одним банком-кастодианом.</w:t>
      </w:r>
    </w:p>
    <w:bookmarkEnd w:id="90"/>
    <w:bookmarkStart w:name="z97" w:id="91"/>
    <w:p>
      <w:pPr>
        <w:spacing w:after="0"/>
        <w:ind w:left="0"/>
        <w:jc w:val="left"/>
      </w:pPr>
      <w:r>
        <w:rPr>
          <w:rFonts w:ascii="Times New Roman"/>
          <w:b/>
          <w:i w:val="false"/>
          <w:color w:val="000000"/>
        </w:rPr>
        <w:t xml:space="preserve"> Глава 6. Ответственность Сторон</w:t>
      </w:r>
    </w:p>
    <w:bookmarkEnd w:id="91"/>
    <w:bookmarkStart w:name="z98" w:id="92"/>
    <w:p>
      <w:pPr>
        <w:spacing w:after="0"/>
        <w:ind w:left="0"/>
        <w:jc w:val="both"/>
      </w:pPr>
      <w:r>
        <w:rPr>
          <w:rFonts w:ascii="Times New Roman"/>
          <w:b w:val="false"/>
          <w:i w:val="false"/>
          <w:color w:val="000000"/>
          <w:sz w:val="28"/>
        </w:rPr>
        <w:t>
      21. Управляющий несет ответственность за целевое размещение пенсионных активов, полученных в доверительное управление от Фонда, в соответствии с инвестиционной декларацией.</w:t>
      </w:r>
    </w:p>
    <w:bookmarkEnd w:id="92"/>
    <w:bookmarkStart w:name="z99" w:id="93"/>
    <w:p>
      <w:pPr>
        <w:spacing w:after="0"/>
        <w:ind w:left="0"/>
        <w:jc w:val="both"/>
      </w:pPr>
      <w:r>
        <w:rPr>
          <w:rFonts w:ascii="Times New Roman"/>
          <w:b w:val="false"/>
          <w:i w:val="false"/>
          <w:color w:val="000000"/>
          <w:sz w:val="28"/>
        </w:rPr>
        <w:t>
      22. Управляющий несет ответственность за проведенные расчеты по сделкам и (или) операциям, проведенным за счет пенсионных активов в рамках доверительного управления.</w:t>
      </w:r>
    </w:p>
    <w:bookmarkEnd w:id="93"/>
    <w:bookmarkStart w:name="z100" w:id="94"/>
    <w:p>
      <w:pPr>
        <w:spacing w:after="0"/>
        <w:ind w:left="0"/>
        <w:jc w:val="both"/>
      </w:pPr>
      <w:r>
        <w:rPr>
          <w:rFonts w:ascii="Times New Roman"/>
          <w:b w:val="false"/>
          <w:i w:val="false"/>
          <w:color w:val="000000"/>
          <w:sz w:val="28"/>
        </w:rPr>
        <w:t>
      23. Фонд несет ответственность за ненадлежащее исполнение или неисполнение своих обязательств, определенных Договором, в соответствии с гражданским законодательством Республики Казахстан и законодательством Республики Казахстан о социальной защите в области пенсионного обеспечения.</w:t>
      </w:r>
    </w:p>
    <w:bookmarkEnd w:id="94"/>
    <w:bookmarkStart w:name="z101" w:id="95"/>
    <w:p>
      <w:pPr>
        <w:spacing w:after="0"/>
        <w:ind w:left="0"/>
        <w:jc w:val="left"/>
      </w:pPr>
      <w:r>
        <w:rPr>
          <w:rFonts w:ascii="Times New Roman"/>
          <w:b/>
          <w:i w:val="false"/>
          <w:color w:val="000000"/>
        </w:rPr>
        <w:t xml:space="preserve"> Глава 7. Обстоятельства непреодолимой силы</w:t>
      </w:r>
    </w:p>
    <w:bookmarkEnd w:id="95"/>
    <w:bookmarkStart w:name="z102" w:id="96"/>
    <w:p>
      <w:pPr>
        <w:spacing w:after="0"/>
        <w:ind w:left="0"/>
        <w:jc w:val="both"/>
      </w:pPr>
      <w:r>
        <w:rPr>
          <w:rFonts w:ascii="Times New Roman"/>
          <w:b w:val="false"/>
          <w:i w:val="false"/>
          <w:color w:val="000000"/>
          <w:sz w:val="28"/>
        </w:rPr>
        <w:t>
      24. Стороны освобождаются от ответственности за невыполнение либо ненадлежащие выполнение своих обязательств по Договору, если оно является следствием наступления обстоятельств непреодолимой силы: стихийные явления, военные действия, чрезвычайное положение и иных обстоятельств, которые Стороны не имели возможности предвидеть по Договору, действие Договора приостанавливается на период действия таких обстоятельств.</w:t>
      </w:r>
    </w:p>
    <w:bookmarkEnd w:id="96"/>
    <w:bookmarkStart w:name="z103" w:id="97"/>
    <w:p>
      <w:pPr>
        <w:spacing w:after="0"/>
        <w:ind w:left="0"/>
        <w:jc w:val="both"/>
      </w:pPr>
      <w:r>
        <w:rPr>
          <w:rFonts w:ascii="Times New Roman"/>
          <w:b w:val="false"/>
          <w:i w:val="false"/>
          <w:color w:val="000000"/>
          <w:sz w:val="28"/>
        </w:rPr>
        <w:t>
      25. Сторона, подвергшаяся действию обстоятельств непреодолимой силы и оказавшаяся вследствие этого не в состоянии выполнить свои обязательства по Договору, в кратчайший срок уведомляет другую Сторону о начале, продолжительности и предполагаемом времени действия таких обстоятельств.</w:t>
      </w:r>
    </w:p>
    <w:bookmarkEnd w:id="97"/>
    <w:bookmarkStart w:name="z104" w:id="98"/>
    <w:p>
      <w:pPr>
        <w:spacing w:after="0"/>
        <w:ind w:left="0"/>
        <w:jc w:val="left"/>
      </w:pPr>
      <w:r>
        <w:rPr>
          <w:rFonts w:ascii="Times New Roman"/>
          <w:b/>
          <w:i w:val="false"/>
          <w:color w:val="000000"/>
        </w:rPr>
        <w:t xml:space="preserve"> Глава 8. Срок действия Договора и порядок его расторжения</w:t>
      </w:r>
    </w:p>
    <w:bookmarkEnd w:id="98"/>
    <w:bookmarkStart w:name="z105" w:id="99"/>
    <w:p>
      <w:pPr>
        <w:spacing w:after="0"/>
        <w:ind w:left="0"/>
        <w:jc w:val="both"/>
      </w:pPr>
      <w:r>
        <w:rPr>
          <w:rFonts w:ascii="Times New Roman"/>
          <w:b w:val="false"/>
          <w:i w:val="false"/>
          <w:color w:val="000000"/>
          <w:sz w:val="28"/>
        </w:rPr>
        <w:t>
      26. Договор вступает в силу с даты поступления пенсионных активов на счета Фонда в банк-кастодиан и заключается на неопределенный срок.</w:t>
      </w:r>
    </w:p>
    <w:bookmarkEnd w:id="99"/>
    <w:bookmarkStart w:name="z106" w:id="100"/>
    <w:p>
      <w:pPr>
        <w:spacing w:after="0"/>
        <w:ind w:left="0"/>
        <w:jc w:val="both"/>
      </w:pPr>
      <w:r>
        <w:rPr>
          <w:rFonts w:ascii="Times New Roman"/>
          <w:b w:val="false"/>
          <w:i w:val="false"/>
          <w:color w:val="000000"/>
          <w:sz w:val="28"/>
        </w:rPr>
        <w:t>
      27. Договор расторгается:</w:t>
      </w:r>
    </w:p>
    <w:bookmarkEnd w:id="100"/>
    <w:bookmarkStart w:name="z107" w:id="101"/>
    <w:p>
      <w:pPr>
        <w:spacing w:after="0"/>
        <w:ind w:left="0"/>
        <w:jc w:val="both"/>
      </w:pPr>
      <w:r>
        <w:rPr>
          <w:rFonts w:ascii="Times New Roman"/>
          <w:b w:val="false"/>
          <w:i w:val="false"/>
          <w:color w:val="000000"/>
          <w:sz w:val="28"/>
        </w:rPr>
        <w:t>
      1) в случае неустранения Управляющим оснований применения мер надзорного реагирования в сроки, установленные уполномоченным органом;</w:t>
      </w:r>
    </w:p>
    <w:bookmarkEnd w:id="101"/>
    <w:bookmarkStart w:name="z108" w:id="102"/>
    <w:p>
      <w:pPr>
        <w:spacing w:after="0"/>
        <w:ind w:left="0"/>
        <w:jc w:val="both"/>
      </w:pPr>
      <w:r>
        <w:rPr>
          <w:rFonts w:ascii="Times New Roman"/>
          <w:b w:val="false"/>
          <w:i w:val="false"/>
          <w:color w:val="000000"/>
          <w:sz w:val="28"/>
        </w:rPr>
        <w:t xml:space="preserve">
      2) в случае несоответствия Управляющего требованиям, установленным уполномоченным органом для осуществления управления пенсионными активами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15 Социального кодекса (в случае исключения Управляющего из реестра управляющих инвестиционным портфелем, соответствующих требованиям уполномоченного органа для осуществления управления пенсионными активами);</w:t>
      </w:r>
    </w:p>
    <w:bookmarkEnd w:id="102"/>
    <w:bookmarkStart w:name="z109" w:id="103"/>
    <w:p>
      <w:pPr>
        <w:spacing w:after="0"/>
        <w:ind w:left="0"/>
        <w:jc w:val="both"/>
      </w:pPr>
      <w:r>
        <w:rPr>
          <w:rFonts w:ascii="Times New Roman"/>
          <w:b w:val="false"/>
          <w:i w:val="false"/>
          <w:color w:val="000000"/>
          <w:sz w:val="28"/>
        </w:rPr>
        <w:t>
      3) по инициативе Управляющего при условии отсутствия у него в доверительном управлении пенсионных активов и обязательств по ним;</w:t>
      </w:r>
    </w:p>
    <w:bookmarkEnd w:id="103"/>
    <w:bookmarkStart w:name="z110" w:id="104"/>
    <w:p>
      <w:pPr>
        <w:spacing w:after="0"/>
        <w:ind w:left="0"/>
        <w:jc w:val="both"/>
      </w:pPr>
      <w:r>
        <w:rPr>
          <w:rFonts w:ascii="Times New Roman"/>
          <w:b w:val="false"/>
          <w:i w:val="false"/>
          <w:color w:val="000000"/>
          <w:sz w:val="28"/>
        </w:rPr>
        <w:t>
      4) в случае приостановления действия либо лишения лицензии банка-кастодиана, осуществляющего хранение и учет пенсионных активов, находящихся в доверительном управлении Управляющего, и не заключения нового кастодиального договора с другим банком-кастодианом в течение 10 (десяти) календарных дней после даты приостановления действия либо лишения лицензии банка-кастодиана.</w:t>
      </w:r>
    </w:p>
    <w:bookmarkEnd w:id="104"/>
    <w:bookmarkStart w:name="z111" w:id="105"/>
    <w:p>
      <w:pPr>
        <w:spacing w:after="0"/>
        <w:ind w:left="0"/>
        <w:jc w:val="both"/>
      </w:pPr>
      <w:r>
        <w:rPr>
          <w:rFonts w:ascii="Times New Roman"/>
          <w:b w:val="false"/>
          <w:i w:val="false"/>
          <w:color w:val="000000"/>
          <w:sz w:val="28"/>
        </w:rPr>
        <w:t xml:space="preserve">
      28. При расторжении Договора Управляющий в порядке и сроки, установленные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15 Социального кодекса, по согласованию с Национальным Банком Республики Казахстан, осуществляет процедуры по передаче пенсионных активов в доверительное управление Национального Банка Республики Казахстан.</w:t>
      </w:r>
    </w:p>
    <w:bookmarkEnd w:id="105"/>
    <w:bookmarkStart w:name="z112" w:id="106"/>
    <w:p>
      <w:pPr>
        <w:spacing w:after="0"/>
        <w:ind w:left="0"/>
        <w:jc w:val="both"/>
      </w:pPr>
      <w:r>
        <w:rPr>
          <w:rFonts w:ascii="Times New Roman"/>
          <w:b w:val="false"/>
          <w:i w:val="false"/>
          <w:color w:val="000000"/>
          <w:sz w:val="28"/>
        </w:rPr>
        <w:t>
      29. Сторона, инициирующая расторжение Договора предупреждает другую Сторону не менее чем за 15 (пятнадцать) календарных дней до предполагаемой даты расторжения.</w:t>
      </w:r>
    </w:p>
    <w:bookmarkEnd w:id="106"/>
    <w:bookmarkStart w:name="z113" w:id="107"/>
    <w:p>
      <w:pPr>
        <w:spacing w:after="0"/>
        <w:ind w:left="0"/>
        <w:jc w:val="left"/>
      </w:pPr>
      <w:r>
        <w:rPr>
          <w:rFonts w:ascii="Times New Roman"/>
          <w:b/>
          <w:i w:val="false"/>
          <w:color w:val="000000"/>
        </w:rPr>
        <w:t xml:space="preserve"> Глава 9. Прочие условия</w:t>
      </w:r>
    </w:p>
    <w:bookmarkEnd w:id="107"/>
    <w:bookmarkStart w:name="z114" w:id="108"/>
    <w:p>
      <w:pPr>
        <w:spacing w:after="0"/>
        <w:ind w:left="0"/>
        <w:jc w:val="both"/>
      </w:pPr>
      <w:r>
        <w:rPr>
          <w:rFonts w:ascii="Times New Roman"/>
          <w:b w:val="false"/>
          <w:i w:val="false"/>
          <w:color w:val="000000"/>
          <w:sz w:val="28"/>
        </w:rPr>
        <w:t>
      30. Стороны обязуются соблюдать действующее законодательство Республики Казахстан касающееся предмета Договора и регулирующее отношения Сторон по Договору.</w:t>
      </w:r>
    </w:p>
    <w:bookmarkEnd w:id="108"/>
    <w:bookmarkStart w:name="z115" w:id="109"/>
    <w:p>
      <w:pPr>
        <w:spacing w:after="0"/>
        <w:ind w:left="0"/>
        <w:jc w:val="both"/>
      </w:pPr>
      <w:r>
        <w:rPr>
          <w:rFonts w:ascii="Times New Roman"/>
          <w:b w:val="false"/>
          <w:i w:val="false"/>
          <w:color w:val="000000"/>
          <w:sz w:val="28"/>
        </w:rPr>
        <w:t>
      31. Договор составлен в двух экземплярах на государственном и русском языках, имеющих одинаковую юридическую силу, по одному экземпляру для каждой из Сторон.</w:t>
      </w:r>
    </w:p>
    <w:bookmarkEnd w:id="109"/>
    <w:bookmarkStart w:name="z116" w:id="110"/>
    <w:p>
      <w:pPr>
        <w:spacing w:after="0"/>
        <w:ind w:left="0"/>
        <w:jc w:val="both"/>
      </w:pPr>
      <w:r>
        <w:rPr>
          <w:rFonts w:ascii="Times New Roman"/>
          <w:b w:val="false"/>
          <w:i w:val="false"/>
          <w:color w:val="000000"/>
          <w:sz w:val="28"/>
        </w:rPr>
        <w:t>
      32. В случае противоречия условий Договора условиям любого иного договора или соглашения, заключенных между Сторонами в отдельности или вместе, положения Договора являются приоритетными и Стороны будут руководствоваться в первую очередь положениями Договора.</w:t>
      </w:r>
    </w:p>
    <w:bookmarkEnd w:id="110"/>
    <w:bookmarkStart w:name="z117" w:id="111"/>
    <w:p>
      <w:pPr>
        <w:spacing w:after="0"/>
        <w:ind w:left="0"/>
        <w:jc w:val="both"/>
      </w:pPr>
      <w:r>
        <w:rPr>
          <w:rFonts w:ascii="Times New Roman"/>
          <w:b w:val="false"/>
          <w:i w:val="false"/>
          <w:color w:val="000000"/>
          <w:sz w:val="28"/>
        </w:rPr>
        <w:t>
      33. 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w:t>
      </w:r>
    </w:p>
    <w:bookmarkEnd w:id="111"/>
    <w:bookmarkStart w:name="z118" w:id="112"/>
    <w:p>
      <w:pPr>
        <w:spacing w:after="0"/>
        <w:ind w:left="0"/>
        <w:jc w:val="both"/>
      </w:pPr>
      <w:r>
        <w:rPr>
          <w:rFonts w:ascii="Times New Roman"/>
          <w:b w:val="false"/>
          <w:i w:val="false"/>
          <w:color w:val="000000"/>
          <w:sz w:val="28"/>
        </w:rPr>
        <w:t>
      34. Неурегулированные споры между Сторонами по Договору рассматриваются судами Республики Казахстан в соответствии с их компетенцией на основании действующего законодательства Республики Казахстан.</w:t>
      </w:r>
    </w:p>
    <w:bookmarkEnd w:id="112"/>
    <w:bookmarkStart w:name="z119" w:id="113"/>
    <w:p>
      <w:pPr>
        <w:spacing w:after="0"/>
        <w:ind w:left="0"/>
        <w:jc w:val="left"/>
      </w:pPr>
      <w:r>
        <w:rPr>
          <w:rFonts w:ascii="Times New Roman"/>
          <w:b/>
          <w:i w:val="false"/>
          <w:color w:val="000000"/>
        </w:rPr>
        <w:t xml:space="preserve"> Глава 10. Реквизиты и подписи Сторон</w:t>
      </w:r>
    </w:p>
    <w:bookmarkEnd w:id="1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(реквизиты Фонда, БИН, почтовый адрес,</w:t>
            </w:r>
          </w:p>
          <w:p>
            <w:pPr>
              <w:spacing w:after="20"/>
              <w:ind w:left="20"/>
              <w:jc w:val="both"/>
            </w:pPr>
            <w:r>
              <w:rPr>
                <w:rFonts w:ascii="Times New Roman"/>
                <w:b w:val="false"/>
                <w:i w:val="false"/>
                <w:color w:val="000000"/>
                <w:sz w:val="20"/>
              </w:rPr>
              <w:t>телефоны, банковский идентификационный</w:t>
            </w:r>
          </w:p>
          <w:p>
            <w:pPr>
              <w:spacing w:after="20"/>
              <w:ind w:left="20"/>
              <w:jc w:val="both"/>
            </w:pPr>
            <w:r>
              <w:rPr>
                <w:rFonts w:ascii="Times New Roman"/>
                <w:b w:val="false"/>
                <w:i w:val="false"/>
                <w:color w:val="000000"/>
                <w:sz w:val="20"/>
              </w:rPr>
              <w:t>код (БИК), индивидуальный</w:t>
            </w:r>
          </w:p>
          <w:p>
            <w:pPr>
              <w:spacing w:after="20"/>
              <w:ind w:left="20"/>
              <w:jc w:val="both"/>
            </w:pPr>
            <w:r>
              <w:rPr>
                <w:rFonts w:ascii="Times New Roman"/>
                <w:b w:val="false"/>
                <w:i w:val="false"/>
                <w:color w:val="000000"/>
                <w:sz w:val="20"/>
              </w:rPr>
              <w:t>идентификационный код (ИИК),</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(должность, подпись представителя Фонда)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(реквизиты Управляющего, БИН, телефоны,</w:t>
            </w:r>
          </w:p>
          <w:p>
            <w:pPr>
              <w:spacing w:after="20"/>
              <w:ind w:left="20"/>
              <w:jc w:val="both"/>
            </w:pPr>
            <w:r>
              <w:rPr>
                <w:rFonts w:ascii="Times New Roman"/>
                <w:b w:val="false"/>
                <w:i w:val="false"/>
                <w:color w:val="000000"/>
                <w:sz w:val="20"/>
              </w:rPr>
              <w:t>почтовый адрес, банковский</w:t>
            </w:r>
          </w:p>
          <w:p>
            <w:pPr>
              <w:spacing w:after="20"/>
              <w:ind w:left="20"/>
              <w:jc w:val="both"/>
            </w:pPr>
            <w:r>
              <w:rPr>
                <w:rFonts w:ascii="Times New Roman"/>
                <w:b w:val="false"/>
                <w:i w:val="false"/>
                <w:color w:val="000000"/>
                <w:sz w:val="20"/>
              </w:rPr>
              <w:t>идентификационный код (БИК),</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(ИИК), 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Управляющего)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bl>
    <w:bookmarkStart w:name="z121" w:id="114"/>
    <w:p>
      <w:pPr>
        <w:spacing w:after="0"/>
        <w:ind w:left="0"/>
        <w:jc w:val="left"/>
      </w:pPr>
      <w:r>
        <w:rPr>
          <w:rFonts w:ascii="Times New Roman"/>
          <w:b/>
          <w:i w:val="false"/>
          <w:color w:val="000000"/>
        </w:rPr>
        <w:t xml:space="preserve"> Типовая форма кастодиального договора, заключенного между единым накопительным пенсионным фондом, управляющим инвестиционным портфелем и банком-кастодианом</w:t>
      </w:r>
    </w:p>
    <w:bookmarkEnd w:id="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 __ 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(наименование населенного пункта)</w:t>
            </w:r>
          </w:p>
        </w:tc>
      </w:tr>
    </w:tbl>
    <w:p>
      <w:pPr>
        <w:spacing w:after="0"/>
        <w:ind w:left="0"/>
        <w:jc w:val="both"/>
      </w:pPr>
      <w:bookmarkStart w:name="z122" w:id="115"/>
      <w:r>
        <w:rPr>
          <w:rFonts w:ascii="Times New Roman"/>
          <w:b w:val="false"/>
          <w:i w:val="false"/>
          <w:color w:val="000000"/>
          <w:sz w:val="28"/>
        </w:rPr>
        <w:t>
      Настоящий кастодиальный договор (далее – Договор) заключен между следующими сторонами:</w:t>
      </w:r>
    </w:p>
    <w:bookmarkEnd w:id="115"/>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(номер и дата справки или свидетельства о государственной регистрации (перерегистрации)</w:t>
      </w:r>
    </w:p>
    <w:p>
      <w:pPr>
        <w:spacing w:after="0"/>
        <w:ind w:left="0"/>
        <w:jc w:val="both"/>
      </w:pPr>
      <w:r>
        <w:rPr>
          <w:rFonts w:ascii="Times New Roman"/>
          <w:b w:val="false"/>
          <w:i w:val="false"/>
          <w:color w:val="000000"/>
          <w:sz w:val="28"/>
        </w:rPr>
        <w:t>АО "Единый накопительный пенсионный фонд")</w:t>
      </w:r>
    </w:p>
    <w:p>
      <w:pPr>
        <w:spacing w:after="0"/>
        <w:ind w:left="0"/>
        <w:jc w:val="both"/>
      </w:pPr>
      <w:r>
        <w:rPr>
          <w:rFonts w:ascii="Times New Roman"/>
          <w:b w:val="false"/>
          <w:i w:val="false"/>
          <w:color w:val="000000"/>
          <w:sz w:val="28"/>
        </w:rPr>
        <w:t>именуемое в дальнейшем "Фонд",</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Управляющий инвестиционным портфелем</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Управляющего инвестиционным портфелем, номер лицензии и дата выдачи)</w:t>
      </w:r>
    </w:p>
    <w:p>
      <w:pPr>
        <w:spacing w:after="0"/>
        <w:ind w:left="0"/>
        <w:jc w:val="both"/>
      </w:pPr>
      <w:r>
        <w:rPr>
          <w:rFonts w:ascii="Times New Roman"/>
          <w:b w:val="false"/>
          <w:i w:val="false"/>
          <w:color w:val="000000"/>
          <w:sz w:val="28"/>
        </w:rPr>
        <w:t>именуемый в дальнейшем "Управляющий",</w:t>
      </w:r>
    </w:p>
    <w:p>
      <w:pPr>
        <w:spacing w:after="0"/>
        <w:ind w:left="0"/>
        <w:jc w:val="both"/>
      </w:pPr>
      <w:r>
        <w:rPr>
          <w:rFonts w:ascii="Times New Roman"/>
          <w:b w:val="false"/>
          <w:i w:val="false"/>
          <w:color w:val="000000"/>
          <w:sz w:val="28"/>
        </w:rPr>
        <w:t>в лице 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p>
      <w:pPr>
        <w:spacing w:after="0"/>
        <w:ind w:left="0"/>
        <w:jc w:val="both"/>
      </w:pPr>
      <w:r>
        <w:rPr>
          <w:rFonts w:ascii="Times New Roman"/>
          <w:b w:val="false"/>
          <w:i w:val="false"/>
          <w:color w:val="000000"/>
          <w:sz w:val="28"/>
        </w:rPr>
        <w:t>Банк-кастодиан</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(наименование банка, номер лицензии, дата выдачи)</w:t>
      </w:r>
    </w:p>
    <w:p>
      <w:pPr>
        <w:spacing w:after="0"/>
        <w:ind w:left="0"/>
        <w:jc w:val="both"/>
      </w:pPr>
      <w:r>
        <w:rPr>
          <w:rFonts w:ascii="Times New Roman"/>
          <w:b w:val="false"/>
          <w:i w:val="false"/>
          <w:color w:val="000000"/>
          <w:sz w:val="28"/>
        </w:rPr>
        <w:t>именуемый в дальнейшем "Кастодиан",</w:t>
      </w:r>
    </w:p>
    <w:p>
      <w:pPr>
        <w:spacing w:after="0"/>
        <w:ind w:left="0"/>
        <w:jc w:val="both"/>
      </w:pPr>
      <w:r>
        <w:rPr>
          <w:rFonts w:ascii="Times New Roman"/>
          <w:b w:val="false"/>
          <w:i w:val="false"/>
          <w:color w:val="000000"/>
          <w:sz w:val="28"/>
        </w:rPr>
        <w:t>в лице _______________________________________________________________________________,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на основании устава или доверенности.</w:t>
      </w:r>
    </w:p>
    <w:bookmarkStart w:name="z123" w:id="116"/>
    <w:p>
      <w:pPr>
        <w:spacing w:after="0"/>
        <w:ind w:left="0"/>
        <w:jc w:val="both"/>
      </w:pPr>
      <w:r>
        <w:rPr>
          <w:rFonts w:ascii="Times New Roman"/>
          <w:b w:val="false"/>
          <w:i w:val="false"/>
          <w:color w:val="000000"/>
          <w:sz w:val="28"/>
        </w:rPr>
        <w:t>
      В Договоре используются следующие понятия и термины:</w:t>
      </w:r>
    </w:p>
    <w:bookmarkEnd w:id="116"/>
    <w:bookmarkStart w:name="z124" w:id="117"/>
    <w:p>
      <w:pPr>
        <w:spacing w:after="0"/>
        <w:ind w:left="0"/>
        <w:jc w:val="both"/>
      </w:pPr>
      <w:r>
        <w:rPr>
          <w:rFonts w:ascii="Times New Roman"/>
          <w:b w:val="false"/>
          <w:i w:val="false"/>
          <w:color w:val="000000"/>
          <w:sz w:val="28"/>
        </w:rPr>
        <w:t xml:space="preserve">
      пенсионные активы - пенсионные активы Фонда, переданные в доверительное управление Управляющего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Социального кодекса Республики Казахстан (далее – Социальный кодекс); </w:t>
      </w:r>
    </w:p>
    <w:bookmarkEnd w:id="117"/>
    <w:bookmarkStart w:name="z125" w:id="118"/>
    <w:p>
      <w:pPr>
        <w:spacing w:after="0"/>
        <w:ind w:left="0"/>
        <w:jc w:val="both"/>
      </w:pPr>
      <w:r>
        <w:rPr>
          <w:rFonts w:ascii="Times New Roman"/>
          <w:b w:val="false"/>
          <w:i w:val="false"/>
          <w:color w:val="000000"/>
          <w:sz w:val="28"/>
        </w:rPr>
        <w:t>
      доверительное управление пенсионными активами - обязательство Управляющего осуществлять от своего имени управление переданным в его владение, пользование и распоряжение пенсионными активами, в интересах выгодоприобретателя (Фонда);</w:t>
      </w:r>
    </w:p>
    <w:bookmarkEnd w:id="118"/>
    <w:bookmarkStart w:name="z126" w:id="119"/>
    <w:p>
      <w:pPr>
        <w:spacing w:after="0"/>
        <w:ind w:left="0"/>
        <w:jc w:val="both"/>
      </w:pPr>
      <w:r>
        <w:rPr>
          <w:rFonts w:ascii="Times New Roman"/>
          <w:b w:val="false"/>
          <w:i w:val="false"/>
          <w:color w:val="000000"/>
          <w:sz w:val="28"/>
        </w:rPr>
        <w:t>
      инвестиционный доход - деньги, полученные (подлежащие получению) в результате инвестирования пенсионных активов;</w:t>
      </w:r>
    </w:p>
    <w:bookmarkEnd w:id="119"/>
    <w:bookmarkStart w:name="z127" w:id="120"/>
    <w:p>
      <w:pPr>
        <w:spacing w:after="0"/>
        <w:ind w:left="0"/>
        <w:jc w:val="both"/>
      </w:pPr>
      <w:r>
        <w:rPr>
          <w:rFonts w:ascii="Times New Roman"/>
          <w:b w:val="false"/>
          <w:i w:val="false"/>
          <w:color w:val="000000"/>
          <w:sz w:val="28"/>
        </w:rPr>
        <w:t>
      инвестиционный портфель - совокупность финансовых инструментов, входящих в состав пенсионных активов;</w:t>
      </w:r>
    </w:p>
    <w:bookmarkEnd w:id="120"/>
    <w:bookmarkStart w:name="z128" w:id="121"/>
    <w:p>
      <w:pPr>
        <w:spacing w:after="0"/>
        <w:ind w:left="0"/>
        <w:jc w:val="both"/>
      </w:pPr>
      <w:r>
        <w:rPr>
          <w:rFonts w:ascii="Times New Roman"/>
          <w:b w:val="false"/>
          <w:i w:val="false"/>
          <w:color w:val="000000"/>
          <w:sz w:val="28"/>
        </w:rPr>
        <w:t>
      управляющий инвестиционным портфелем - профессиональный участник рынка ценных бумаг, осуществляющий от своего имени и в интересах и за счет клиента деятельность по управлению инвестиционным портфелем на основании лицензии в соответствии с законами Республики Казахстан "</w:t>
      </w:r>
      <w:r>
        <w:rPr>
          <w:rFonts w:ascii="Times New Roman"/>
          <w:b w:val="false"/>
          <w:i w:val="false"/>
          <w:color w:val="000000"/>
          <w:sz w:val="28"/>
        </w:rPr>
        <w:t>О рынке ценных бумаг</w:t>
      </w:r>
      <w:r>
        <w:rPr>
          <w:rFonts w:ascii="Times New Roman"/>
          <w:b w:val="false"/>
          <w:i w:val="false"/>
          <w:color w:val="000000"/>
          <w:sz w:val="28"/>
        </w:rPr>
        <w:t>" (далее – Закон о рынке ценных бумаг) и "</w:t>
      </w:r>
      <w:r>
        <w:rPr>
          <w:rFonts w:ascii="Times New Roman"/>
          <w:b w:val="false"/>
          <w:i w:val="false"/>
          <w:color w:val="000000"/>
          <w:sz w:val="28"/>
        </w:rPr>
        <w:t>О разрешениях и уведомлениях</w:t>
      </w:r>
      <w:r>
        <w:rPr>
          <w:rFonts w:ascii="Times New Roman"/>
          <w:b w:val="false"/>
          <w:i w:val="false"/>
          <w:color w:val="000000"/>
          <w:sz w:val="28"/>
        </w:rPr>
        <w:t>", а также соответствующий требованиям уполномоченного органа для осуществления управления пенсионными активами;</w:t>
      </w:r>
    </w:p>
    <w:bookmarkEnd w:id="121"/>
    <w:bookmarkStart w:name="z129" w:id="122"/>
    <w:p>
      <w:pPr>
        <w:spacing w:after="0"/>
        <w:ind w:left="0"/>
        <w:jc w:val="both"/>
      </w:pPr>
      <w:r>
        <w:rPr>
          <w:rFonts w:ascii="Times New Roman"/>
          <w:b w:val="false"/>
          <w:i w:val="false"/>
          <w:color w:val="000000"/>
          <w:sz w:val="28"/>
        </w:rPr>
        <w:t>
      банк-кастодиан - банк второго уровня, обладающий лицензией уполномоченного органа на право осуществления кастодиальной деятельности;</w:t>
      </w:r>
    </w:p>
    <w:bookmarkEnd w:id="122"/>
    <w:bookmarkStart w:name="z130" w:id="123"/>
    <w:p>
      <w:pPr>
        <w:spacing w:after="0"/>
        <w:ind w:left="0"/>
        <w:jc w:val="both"/>
      </w:pPr>
      <w:r>
        <w:rPr>
          <w:rFonts w:ascii="Times New Roman"/>
          <w:b w:val="false"/>
          <w:i w:val="false"/>
          <w:color w:val="000000"/>
          <w:sz w:val="28"/>
        </w:rPr>
        <w:t>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123"/>
    <w:bookmarkStart w:name="z131" w:id="124"/>
    <w:p>
      <w:pPr>
        <w:spacing w:after="0"/>
        <w:ind w:left="0"/>
        <w:jc w:val="left"/>
      </w:pPr>
      <w:r>
        <w:rPr>
          <w:rFonts w:ascii="Times New Roman"/>
          <w:b/>
          <w:i w:val="false"/>
          <w:color w:val="000000"/>
        </w:rPr>
        <w:t xml:space="preserve"> Глава 1. Предмет договора</w:t>
      </w:r>
    </w:p>
    <w:bookmarkEnd w:id="124"/>
    <w:bookmarkStart w:name="z132" w:id="125"/>
    <w:p>
      <w:pPr>
        <w:spacing w:after="0"/>
        <w:ind w:left="0"/>
        <w:jc w:val="both"/>
      </w:pPr>
      <w:r>
        <w:rPr>
          <w:rFonts w:ascii="Times New Roman"/>
          <w:b w:val="false"/>
          <w:i w:val="false"/>
          <w:color w:val="000000"/>
          <w:sz w:val="28"/>
        </w:rPr>
        <w:t>
      1. Предметом договора является предоставление Кастодианом услуг по ответственному хранению и учету пенсионных активов, находящихся в доверительном управлении Управляющего, осуществляющего от своего имени за счет пенсионных активов и в интересах Фонда инвестиционное управление пенсионными активами на банковских и внебалансовых счетах в Кастодиане.</w:t>
      </w:r>
    </w:p>
    <w:bookmarkEnd w:id="125"/>
    <w:bookmarkStart w:name="z133" w:id="126"/>
    <w:p>
      <w:pPr>
        <w:spacing w:after="0"/>
        <w:ind w:left="0"/>
        <w:jc w:val="both"/>
      </w:pPr>
      <w:r>
        <w:rPr>
          <w:rFonts w:ascii="Times New Roman"/>
          <w:b w:val="false"/>
          <w:i w:val="false"/>
          <w:color w:val="000000"/>
          <w:sz w:val="28"/>
        </w:rPr>
        <w:t>
      2. Сторонами по Договору являются Фонд, Управляющий и Кастодиан.</w:t>
      </w:r>
    </w:p>
    <w:bookmarkEnd w:id="126"/>
    <w:bookmarkStart w:name="z134" w:id="127"/>
    <w:p>
      <w:pPr>
        <w:spacing w:after="0"/>
        <w:ind w:left="0"/>
        <w:jc w:val="left"/>
      </w:pPr>
      <w:r>
        <w:rPr>
          <w:rFonts w:ascii="Times New Roman"/>
          <w:b/>
          <w:i w:val="false"/>
          <w:color w:val="000000"/>
        </w:rPr>
        <w:t xml:space="preserve"> Глава 2. Права и обязанности сторон</w:t>
      </w:r>
    </w:p>
    <w:bookmarkEnd w:id="127"/>
    <w:bookmarkStart w:name="z135" w:id="128"/>
    <w:p>
      <w:pPr>
        <w:spacing w:after="0"/>
        <w:ind w:left="0"/>
        <w:jc w:val="both"/>
      </w:pPr>
      <w:r>
        <w:rPr>
          <w:rFonts w:ascii="Times New Roman"/>
          <w:b w:val="false"/>
          <w:i w:val="false"/>
          <w:color w:val="000000"/>
          <w:sz w:val="28"/>
        </w:rPr>
        <w:t>
      3. Кастодиан обязан:</w:t>
      </w:r>
    </w:p>
    <w:bookmarkEnd w:id="128"/>
    <w:bookmarkStart w:name="z286" w:id="129"/>
    <w:p>
      <w:pPr>
        <w:spacing w:after="0"/>
        <w:ind w:left="0"/>
        <w:jc w:val="both"/>
      </w:pPr>
      <w:r>
        <w:rPr>
          <w:rFonts w:ascii="Times New Roman"/>
          <w:b w:val="false"/>
          <w:i w:val="false"/>
          <w:color w:val="000000"/>
          <w:sz w:val="28"/>
        </w:rPr>
        <w:t>
      1) открыть Фонду и вести банковский счет, предназначенный для инвестиций в тенге (далее – банковский инвестиционный счет в тенге) с режимом счета, описанным в главе 3 Договора;</w:t>
      </w:r>
    </w:p>
    <w:bookmarkEnd w:id="129"/>
    <w:bookmarkStart w:name="z287" w:id="130"/>
    <w:p>
      <w:pPr>
        <w:spacing w:after="0"/>
        <w:ind w:left="0"/>
        <w:jc w:val="both"/>
      </w:pPr>
      <w:r>
        <w:rPr>
          <w:rFonts w:ascii="Times New Roman"/>
          <w:b w:val="false"/>
          <w:i w:val="false"/>
          <w:color w:val="000000"/>
          <w:sz w:val="28"/>
        </w:rPr>
        <w:t>
      2) открыть Фонду и вести банковский счет, предназначенный для инвестиций в иностранной валюте (далее – банковский инвестиционный счет в иностранной валюте) с режимом счета, описанным в главе 4 Договора;</w:t>
      </w:r>
    </w:p>
    <w:bookmarkEnd w:id="130"/>
    <w:bookmarkStart w:name="z288" w:id="131"/>
    <w:p>
      <w:pPr>
        <w:spacing w:after="0"/>
        <w:ind w:left="0"/>
        <w:jc w:val="both"/>
      </w:pPr>
      <w:r>
        <w:rPr>
          <w:rFonts w:ascii="Times New Roman"/>
          <w:b w:val="false"/>
          <w:i w:val="false"/>
          <w:color w:val="000000"/>
          <w:sz w:val="28"/>
        </w:rPr>
        <w:t>
      3) открыть Фонду и вести внебалансовые счета для учета и хранения ценных бумаг и других финансовых инструментов, разрешенных для инвестирования пенсионных активов (далее - счет по учету финансовых инструментов), с режимом счета, описанным в главе 5 Договора;</w:t>
      </w:r>
    </w:p>
    <w:bookmarkEnd w:id="131"/>
    <w:bookmarkStart w:name="z289" w:id="132"/>
    <w:p>
      <w:pPr>
        <w:spacing w:after="0"/>
        <w:ind w:left="0"/>
        <w:jc w:val="both"/>
      </w:pPr>
      <w:r>
        <w:rPr>
          <w:rFonts w:ascii="Times New Roman"/>
          <w:b w:val="false"/>
          <w:i w:val="false"/>
          <w:color w:val="000000"/>
          <w:sz w:val="28"/>
        </w:rPr>
        <w:t>
      4) зачислять на банковские инвестиционные счета в тенге и (или) в иностранной валюте в течение операционного дня поступления по пенсионным активам и переводы пенсионных активов;</w:t>
      </w:r>
    </w:p>
    <w:bookmarkEnd w:id="132"/>
    <w:bookmarkStart w:name="z290" w:id="133"/>
    <w:p>
      <w:pPr>
        <w:spacing w:after="0"/>
        <w:ind w:left="0"/>
        <w:jc w:val="both"/>
      </w:pPr>
      <w:r>
        <w:rPr>
          <w:rFonts w:ascii="Times New Roman"/>
          <w:b w:val="false"/>
          <w:i w:val="false"/>
          <w:color w:val="000000"/>
          <w:sz w:val="28"/>
        </w:rPr>
        <w:t>
      5) предоставлять уведомления Управляющему и Фонду выписки о движении денег на банковских инвестиционных счетах в тенге и иностранной валюте по видам операций, а также входящие платежные поручения не позднее 09:00 часов следующего операционного дня;</w:t>
      </w:r>
    </w:p>
    <w:bookmarkEnd w:id="133"/>
    <w:bookmarkStart w:name="z291" w:id="134"/>
    <w:p>
      <w:pPr>
        <w:spacing w:after="0"/>
        <w:ind w:left="0"/>
        <w:jc w:val="both"/>
      </w:pPr>
      <w:r>
        <w:rPr>
          <w:rFonts w:ascii="Times New Roman"/>
          <w:b w:val="false"/>
          <w:i w:val="false"/>
          <w:color w:val="000000"/>
          <w:sz w:val="28"/>
        </w:rPr>
        <w:t>
      6) исполнять платежные поручения Управляющего по переводу денег с банковского инвестиционного счета в тенге и банковского инвестиционного счета в иностранной валюте на соответствующие банковские счета контрагентов в тенге и иностранной валюте при инвестировании пенсионных активов и производить списание (зачисление) ценных бумаг со (на) счетов (счета) по учету финансовых инструментов, а также размещение (возврат) денег на (с) банковские (банковских) вклады (вкладов);</w:t>
      </w:r>
    </w:p>
    <w:bookmarkEnd w:id="134"/>
    <w:bookmarkStart w:name="z292" w:id="135"/>
    <w:p>
      <w:pPr>
        <w:spacing w:after="0"/>
        <w:ind w:left="0"/>
        <w:jc w:val="both"/>
      </w:pPr>
      <w:r>
        <w:rPr>
          <w:rFonts w:ascii="Times New Roman"/>
          <w:b w:val="false"/>
          <w:i w:val="false"/>
          <w:color w:val="000000"/>
          <w:sz w:val="28"/>
        </w:rPr>
        <w:t>
      7) исполнять платежные поручения Фонда по переводу пенсионных активов между банковским инвестиционным счетом в тенге и текущим счетом пенсионных взносов в тенге, открытый в Национальном Банке Республики Казахстан;</w:t>
      </w:r>
    </w:p>
    <w:bookmarkEnd w:id="135"/>
    <w:bookmarkStart w:name="z293" w:id="136"/>
    <w:p>
      <w:pPr>
        <w:spacing w:after="0"/>
        <w:ind w:left="0"/>
        <w:jc w:val="both"/>
      </w:pPr>
      <w:r>
        <w:rPr>
          <w:rFonts w:ascii="Times New Roman"/>
          <w:b w:val="false"/>
          <w:i w:val="false"/>
          <w:color w:val="000000"/>
          <w:sz w:val="28"/>
        </w:rPr>
        <w:t>
      8) исполнять платежные поручения Фонда по переводу пенсионных активов с банковского инвестиционного счета в тенге на банковские инвестиционные счета в тенге, находящиеся в управлении у других Управляющих;</w:t>
      </w:r>
    </w:p>
    <w:bookmarkEnd w:id="136"/>
    <w:bookmarkStart w:name="z294" w:id="137"/>
    <w:p>
      <w:pPr>
        <w:spacing w:after="0"/>
        <w:ind w:left="0"/>
        <w:jc w:val="both"/>
      </w:pPr>
      <w:r>
        <w:rPr>
          <w:rFonts w:ascii="Times New Roman"/>
          <w:b w:val="false"/>
          <w:i w:val="false"/>
          <w:color w:val="000000"/>
          <w:sz w:val="28"/>
        </w:rPr>
        <w:t>
      9) исполнять платежные поручения Фонда по возврату ошибочных пенсионных взносов с банковского инвестиционного счета в тенге;</w:t>
      </w:r>
    </w:p>
    <w:bookmarkEnd w:id="137"/>
    <w:bookmarkStart w:name="z295" w:id="138"/>
    <w:p>
      <w:pPr>
        <w:spacing w:after="0"/>
        <w:ind w:left="0"/>
        <w:jc w:val="both"/>
      </w:pPr>
      <w:r>
        <w:rPr>
          <w:rFonts w:ascii="Times New Roman"/>
          <w:b w:val="false"/>
          <w:i w:val="false"/>
          <w:color w:val="000000"/>
          <w:sz w:val="28"/>
        </w:rPr>
        <w:t>
      10) исполнять платежные поручения по переводу комиссионного вознаграждения, удержанного от пенсионных активов с банковского инвестиционного счета в тенге на банковский счет Фонда и от инвестиционного дохода, с банковского инвестиционного счета в тенге на банковский счет Управляющего на основании трехстороннего акта сверки между Управляющим, Кастодианом и Фондом;</w:t>
      </w:r>
    </w:p>
    <w:bookmarkEnd w:id="138"/>
    <w:bookmarkStart w:name="z296" w:id="139"/>
    <w:p>
      <w:pPr>
        <w:spacing w:after="0"/>
        <w:ind w:left="0"/>
        <w:jc w:val="both"/>
      </w:pPr>
      <w:r>
        <w:rPr>
          <w:rFonts w:ascii="Times New Roman"/>
          <w:b w:val="false"/>
          <w:i w:val="false"/>
          <w:color w:val="000000"/>
          <w:sz w:val="28"/>
        </w:rPr>
        <w:t>
      11) извещать и предоставлять Управляющему и Фонду отчет об исполнении сделок с финансовыми инструментами и выписки с лицевого счета по учету финансовых инструментов не позднее 10:00 часов рабочего дня, следующего за днем зачисления (списания) ценных бумаг;</w:t>
      </w:r>
    </w:p>
    <w:bookmarkEnd w:id="139"/>
    <w:bookmarkStart w:name="z297" w:id="140"/>
    <w:p>
      <w:pPr>
        <w:spacing w:after="0"/>
        <w:ind w:left="0"/>
        <w:jc w:val="both"/>
      </w:pPr>
      <w:r>
        <w:rPr>
          <w:rFonts w:ascii="Times New Roman"/>
          <w:b w:val="false"/>
          <w:i w:val="false"/>
          <w:color w:val="000000"/>
          <w:sz w:val="28"/>
        </w:rPr>
        <w:t>
      12) обеспечивать сохранность пенсионных активов;</w:t>
      </w:r>
    </w:p>
    <w:bookmarkEnd w:id="140"/>
    <w:bookmarkStart w:name="z298" w:id="141"/>
    <w:p>
      <w:pPr>
        <w:spacing w:after="0"/>
        <w:ind w:left="0"/>
        <w:jc w:val="both"/>
      </w:pPr>
      <w:r>
        <w:rPr>
          <w:rFonts w:ascii="Times New Roman"/>
          <w:b w:val="false"/>
          <w:i w:val="false"/>
          <w:color w:val="000000"/>
          <w:sz w:val="28"/>
        </w:rPr>
        <w:t>
      13) обеспечивать ежедневный учет операций, связанных с движением пенсионных активов;</w:t>
      </w:r>
    </w:p>
    <w:bookmarkEnd w:id="141"/>
    <w:bookmarkStart w:name="z299" w:id="142"/>
    <w:p>
      <w:pPr>
        <w:spacing w:after="0"/>
        <w:ind w:left="0"/>
        <w:jc w:val="both"/>
      </w:pPr>
      <w:r>
        <w:rPr>
          <w:rFonts w:ascii="Times New Roman"/>
          <w:b w:val="false"/>
          <w:i w:val="false"/>
          <w:color w:val="000000"/>
          <w:sz w:val="28"/>
        </w:rPr>
        <w:t>
      14) хранить отчетность по пенсионным активам, а также первичные документы по учету пенсионных активов в течение пяти лет со дня расторжения Договора, заключенного между Фондом, Кастодианом и Управляющим;</w:t>
      </w:r>
    </w:p>
    <w:bookmarkEnd w:id="142"/>
    <w:bookmarkStart w:name="z300" w:id="143"/>
    <w:p>
      <w:pPr>
        <w:spacing w:after="0"/>
        <w:ind w:left="0"/>
        <w:jc w:val="both"/>
      </w:pPr>
      <w:r>
        <w:rPr>
          <w:rFonts w:ascii="Times New Roman"/>
          <w:b w:val="false"/>
          <w:i w:val="false"/>
          <w:color w:val="000000"/>
          <w:sz w:val="28"/>
        </w:rPr>
        <w:t>
      15) обеспечивать соответствие учета и оценки пенсионных активов, осуществляемым Кастодианом, Управляющим и Фондом,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43"/>
    <w:bookmarkStart w:name="z301" w:id="144"/>
    <w:p>
      <w:pPr>
        <w:spacing w:after="0"/>
        <w:ind w:left="0"/>
        <w:jc w:val="both"/>
      </w:pPr>
      <w:r>
        <w:rPr>
          <w:rFonts w:ascii="Times New Roman"/>
          <w:b w:val="false"/>
          <w:i w:val="false"/>
          <w:color w:val="000000"/>
          <w:sz w:val="28"/>
        </w:rPr>
        <w:t xml:space="preserve">
      16) оказывать услуги номинального держателя в объеме, определяемом Законом о рынке ценных бумаг, </w:t>
      </w:r>
      <w:r>
        <w:rPr>
          <w:rFonts w:ascii="Times New Roman"/>
          <w:b w:val="false"/>
          <w:i w:val="false"/>
          <w:color w:val="000000"/>
          <w:sz w:val="28"/>
        </w:rPr>
        <w:t>Правилами</w:t>
      </w:r>
      <w:r>
        <w:rPr>
          <w:rFonts w:ascii="Times New Roman"/>
          <w:b w:val="false"/>
          <w:i w:val="false"/>
          <w:color w:val="000000"/>
          <w:sz w:val="28"/>
        </w:rPr>
        <w:t xml:space="preserve"> осуществления кастодиальной деятельности на рынке ценных бумаг Республики Казахстан, утвержденными постановлением Правления Национального Банка Республики Казахстан от 26 июля 2013 года № 184, зарегистрированным в Реестре государственной регистрации нормативных правовых актов под № 8692 и </w:t>
      </w:r>
      <w:r>
        <w:rPr>
          <w:rFonts w:ascii="Times New Roman"/>
          <w:b w:val="false"/>
          <w:i w:val="false"/>
          <w:color w:val="000000"/>
          <w:sz w:val="28"/>
        </w:rPr>
        <w:t>Правилами</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номинального держания и системе реестров держателей ценных бумаг,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постановлением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w:t>
      </w:r>
    </w:p>
    <w:bookmarkEnd w:id="144"/>
    <w:bookmarkStart w:name="z302" w:id="145"/>
    <w:p>
      <w:pPr>
        <w:spacing w:after="0"/>
        <w:ind w:left="0"/>
        <w:jc w:val="both"/>
      </w:pPr>
      <w:r>
        <w:rPr>
          <w:rFonts w:ascii="Times New Roman"/>
          <w:b w:val="false"/>
          <w:i w:val="false"/>
          <w:color w:val="000000"/>
          <w:sz w:val="28"/>
        </w:rPr>
        <w:t xml:space="preserve">
      17) соблюдать конфиденциальность сведений о банковских инвестиционных счетах и счетах по учету финансовых инструментов Фонда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и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w:t>
      </w:r>
    </w:p>
    <w:bookmarkEnd w:id="145"/>
    <w:bookmarkStart w:name="z303" w:id="146"/>
    <w:p>
      <w:pPr>
        <w:spacing w:after="0"/>
        <w:ind w:left="0"/>
        <w:jc w:val="both"/>
      </w:pPr>
      <w:r>
        <w:rPr>
          <w:rFonts w:ascii="Times New Roman"/>
          <w:b w:val="false"/>
          <w:i w:val="false"/>
          <w:color w:val="000000"/>
          <w:sz w:val="28"/>
        </w:rPr>
        <w:t>
      18) регулярно проводить встречную сверку данных в порядке, предусмотренном главой 7 Договора;</w:t>
      </w:r>
    </w:p>
    <w:bookmarkEnd w:id="146"/>
    <w:bookmarkStart w:name="z304" w:id="147"/>
    <w:p>
      <w:pPr>
        <w:spacing w:after="0"/>
        <w:ind w:left="0"/>
        <w:jc w:val="both"/>
      </w:pPr>
      <w:r>
        <w:rPr>
          <w:rFonts w:ascii="Times New Roman"/>
          <w:b w:val="false"/>
          <w:i w:val="false"/>
          <w:color w:val="000000"/>
          <w:sz w:val="28"/>
        </w:rPr>
        <w:t>
      19) не исполнять приказы Управляющего о переводе денег с банковских инвестиционных счетов в тенге или в иностранной валюте и списании ценных бумаг со счетов по учету финансовых инструментов с момента получения официального уведомления от уполномоченного органа о приостановлении действия лицензии Управляющего и до момента получения официального уведомления от уполномоченного органа о возобновлении действия лицензии Управляющего;</w:t>
      </w:r>
    </w:p>
    <w:bookmarkEnd w:id="147"/>
    <w:bookmarkStart w:name="z305" w:id="148"/>
    <w:p>
      <w:pPr>
        <w:spacing w:after="0"/>
        <w:ind w:left="0"/>
        <w:jc w:val="both"/>
      </w:pPr>
      <w:r>
        <w:rPr>
          <w:rFonts w:ascii="Times New Roman"/>
          <w:b w:val="false"/>
          <w:i w:val="false"/>
          <w:color w:val="000000"/>
          <w:sz w:val="28"/>
        </w:rPr>
        <w:t>
      20) с момента получения от Фонда уведомления о направлении письменного уведомления Управляющему о приостановлении действия договора о доверительном управлении пенсионными активами, заключенного между Фондом и Управляющим или его расторжении, действовать в соответствии с письменными поручениями Фонда;</w:t>
      </w:r>
    </w:p>
    <w:bookmarkEnd w:id="148"/>
    <w:bookmarkStart w:name="z306" w:id="149"/>
    <w:p>
      <w:pPr>
        <w:spacing w:after="0"/>
        <w:ind w:left="0"/>
        <w:jc w:val="both"/>
      </w:pPr>
      <w:r>
        <w:rPr>
          <w:rFonts w:ascii="Times New Roman"/>
          <w:b w:val="false"/>
          <w:i w:val="false"/>
          <w:color w:val="000000"/>
          <w:sz w:val="28"/>
        </w:rPr>
        <w:t>
      21) письменно информировать Управляющего и Фонд о приостановлении (прекращении) действия своей лицензии на кастодиальную деятельность или других обстоятельствах, ведущих к изменению прав Кастодиана на хранение и учет пенсионных активов, в срок не позднее рабочего дня, следующего за днем получения официального решения уполномоченного органа;</w:t>
      </w:r>
    </w:p>
    <w:bookmarkEnd w:id="149"/>
    <w:bookmarkStart w:name="z307" w:id="150"/>
    <w:p>
      <w:pPr>
        <w:spacing w:after="0"/>
        <w:ind w:left="0"/>
        <w:jc w:val="both"/>
      </w:pPr>
      <w:r>
        <w:rPr>
          <w:rFonts w:ascii="Times New Roman"/>
          <w:b w:val="false"/>
          <w:i w:val="false"/>
          <w:color w:val="000000"/>
          <w:sz w:val="28"/>
        </w:rPr>
        <w:t>
      22) в течение 5 (пяти) рабочих дней отвечать на письменные запросы Фонда и Управляющего;</w:t>
      </w:r>
    </w:p>
    <w:bookmarkEnd w:id="150"/>
    <w:bookmarkStart w:name="z308" w:id="151"/>
    <w:p>
      <w:pPr>
        <w:spacing w:after="0"/>
        <w:ind w:left="0"/>
        <w:jc w:val="both"/>
      </w:pPr>
      <w:r>
        <w:rPr>
          <w:rFonts w:ascii="Times New Roman"/>
          <w:b w:val="false"/>
          <w:i w:val="false"/>
          <w:color w:val="000000"/>
          <w:sz w:val="28"/>
        </w:rPr>
        <w:t>
      23) осуществлять контроль за поступлением сумм по финансовым инструментам. В случае несвоевременного и (или) неполного погашения начисленного купонного вознаграждения и (или) дивидендов и (или) суммы основного долга по долговым и долевым ценным бумагам, несвоевременного возврата суммы вклада и (или) вознаграждения по вкладу, или иным финансовым инструментам, не позднее следующего рабочего дня, за днем обнаружения факта несвоевременного погашения обязательств, проводить соответствующую работу по выяснению причин возникновения указанных фактов с уведомлением Фонда и Управляющего для принятия ими соответствующих корректирующих мер;</w:t>
      </w:r>
    </w:p>
    <w:bookmarkEnd w:id="151"/>
    <w:bookmarkStart w:name="z309" w:id="152"/>
    <w:p>
      <w:pPr>
        <w:spacing w:after="0"/>
        <w:ind w:left="0"/>
        <w:jc w:val="both"/>
      </w:pPr>
      <w:r>
        <w:rPr>
          <w:rFonts w:ascii="Times New Roman"/>
          <w:b w:val="false"/>
          <w:i w:val="false"/>
          <w:color w:val="000000"/>
          <w:sz w:val="28"/>
        </w:rPr>
        <w:t>
      24) зачислять доходы, полученные по финансовым инструментам, на банковские инвестиционные счета Фонда в день поступления дохода на корреспондентский счет Кастодиана, а также зачислять суммы, полученные по заключенным сделкам, согласно первичным документам, зачисление иных сумм осуществлять по факту поступления подтверждения о поступлении сумм Кастодиану;</w:t>
      </w:r>
    </w:p>
    <w:bookmarkEnd w:id="152"/>
    <w:bookmarkStart w:name="z310" w:id="153"/>
    <w:p>
      <w:pPr>
        <w:spacing w:after="0"/>
        <w:ind w:left="0"/>
        <w:jc w:val="both"/>
      </w:pPr>
      <w:r>
        <w:rPr>
          <w:rFonts w:ascii="Times New Roman"/>
          <w:b w:val="false"/>
          <w:i w:val="false"/>
          <w:color w:val="000000"/>
          <w:sz w:val="28"/>
        </w:rPr>
        <w:t>
      25) осуществлять контроль за соответствием сделок с пенсионными активами требованиям Социального кодекса, в том числе за целевым размещением (использованием) пенсионных активов;</w:t>
      </w:r>
    </w:p>
    <w:bookmarkEnd w:id="153"/>
    <w:bookmarkStart w:name="z311" w:id="154"/>
    <w:p>
      <w:pPr>
        <w:spacing w:after="0"/>
        <w:ind w:left="0"/>
        <w:jc w:val="both"/>
      </w:pPr>
      <w:r>
        <w:rPr>
          <w:rFonts w:ascii="Times New Roman"/>
          <w:b w:val="false"/>
          <w:i w:val="false"/>
          <w:color w:val="000000"/>
          <w:sz w:val="28"/>
        </w:rPr>
        <w:t xml:space="preserve">
      26) незамедлительно уведомлять уполномоченный орган, Фонд, Управляющего, а также фондовую биржу в случае, если сделка заключена в ее торговой системе, о несоответствии заключенной сделки </w:t>
      </w:r>
      <w:r>
        <w:rPr>
          <w:rFonts w:ascii="Times New Roman"/>
          <w:b w:val="false"/>
          <w:i w:val="false"/>
          <w:color w:val="000000"/>
          <w:sz w:val="28"/>
        </w:rPr>
        <w:t>Социальному</w:t>
      </w:r>
      <w:r>
        <w:rPr>
          <w:rFonts w:ascii="Times New Roman"/>
          <w:b w:val="false"/>
          <w:i w:val="false"/>
          <w:color w:val="000000"/>
          <w:sz w:val="28"/>
        </w:rPr>
        <w:t xml:space="preserve"> кодексу и </w:t>
      </w:r>
      <w:r>
        <w:rPr>
          <w:rFonts w:ascii="Times New Roman"/>
          <w:b w:val="false"/>
          <w:i w:val="false"/>
          <w:color w:val="000000"/>
          <w:sz w:val="28"/>
        </w:rPr>
        <w:t>Закону</w:t>
      </w:r>
      <w:r>
        <w:rPr>
          <w:rFonts w:ascii="Times New Roman"/>
          <w:b w:val="false"/>
          <w:i w:val="false"/>
          <w:color w:val="000000"/>
          <w:sz w:val="28"/>
        </w:rPr>
        <w:t xml:space="preserve"> о рынке ценных бумаг.</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25.06.2025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4. Кастодиан имеет право:</w:t>
      </w:r>
    </w:p>
    <w:bookmarkEnd w:id="155"/>
    <w:bookmarkStart w:name="z163" w:id="156"/>
    <w:p>
      <w:pPr>
        <w:spacing w:after="0"/>
        <w:ind w:left="0"/>
        <w:jc w:val="both"/>
      </w:pPr>
      <w:r>
        <w:rPr>
          <w:rFonts w:ascii="Times New Roman"/>
          <w:b w:val="false"/>
          <w:i w:val="false"/>
          <w:color w:val="000000"/>
          <w:sz w:val="28"/>
        </w:rPr>
        <w:t>
      1) ежемесячно получать оплату за свои услуги от Управляющего в соответствии с главой 6 Договора согласно выставленным Кастодианом соответствующим счетам на оплату;</w:t>
      </w:r>
    </w:p>
    <w:bookmarkEnd w:id="156"/>
    <w:bookmarkStart w:name="z278" w:id="157"/>
    <w:p>
      <w:pPr>
        <w:spacing w:after="0"/>
        <w:ind w:left="0"/>
        <w:jc w:val="both"/>
      </w:pPr>
      <w:r>
        <w:rPr>
          <w:rFonts w:ascii="Times New Roman"/>
          <w:b w:val="false"/>
          <w:i w:val="false"/>
          <w:color w:val="000000"/>
          <w:sz w:val="28"/>
        </w:rPr>
        <w:t>
      2) расторгнуть Договор на условиях и в порядке, предусмотренных главой 10 Договора;</w:t>
      </w:r>
    </w:p>
    <w:bookmarkEnd w:id="157"/>
    <w:bookmarkStart w:name="z279" w:id="158"/>
    <w:p>
      <w:pPr>
        <w:spacing w:after="0"/>
        <w:ind w:left="0"/>
        <w:jc w:val="both"/>
      </w:pPr>
      <w:r>
        <w:rPr>
          <w:rFonts w:ascii="Times New Roman"/>
          <w:b w:val="false"/>
          <w:i w:val="false"/>
          <w:color w:val="000000"/>
          <w:sz w:val="28"/>
        </w:rPr>
        <w:t>
      3) выставлять счета на оплату Управляющему в соответствии с договором о доверительном управлении пенсионными активами, заключенным между Фондом и Управляющим на возмещение расходов Кастодиана по оплате услуг соответствующих организаций, осуществляющих функции номинального держателя, по обслуживанию сделок с пенсионными активами и ведению счетов по учету финансовых инструментов;</w:t>
      </w:r>
    </w:p>
    <w:bookmarkEnd w:id="158"/>
    <w:bookmarkStart w:name="z280" w:id="159"/>
    <w:p>
      <w:pPr>
        <w:spacing w:after="0"/>
        <w:ind w:left="0"/>
        <w:jc w:val="both"/>
      </w:pPr>
      <w:r>
        <w:rPr>
          <w:rFonts w:ascii="Times New Roman"/>
          <w:b w:val="false"/>
          <w:i w:val="false"/>
          <w:color w:val="000000"/>
          <w:sz w:val="28"/>
        </w:rPr>
        <w:t>
      4) не исполнять платежные поручения Управляющего или Фонда на списание сумм с банковских инвестиционных счетов в тенге или в иностранной валюте в случае отсутствия на указанных счетах сумм, достаточных для исполнения таких платежных поручений с учетом текущих поступлений;</w:t>
      </w:r>
    </w:p>
    <w:bookmarkEnd w:id="159"/>
    <w:bookmarkStart w:name="z281" w:id="160"/>
    <w:p>
      <w:pPr>
        <w:spacing w:after="0"/>
        <w:ind w:left="0"/>
        <w:jc w:val="both"/>
      </w:pPr>
      <w:r>
        <w:rPr>
          <w:rFonts w:ascii="Times New Roman"/>
          <w:b w:val="false"/>
          <w:i w:val="false"/>
          <w:color w:val="000000"/>
          <w:sz w:val="28"/>
        </w:rPr>
        <w:t>
      5) изменять тарифы с предварительным письменным согласием и уведомлением Фонда и Управляющего об этом за 30 (тридцать) рабочих дней;</w:t>
      </w:r>
    </w:p>
    <w:bookmarkEnd w:id="160"/>
    <w:bookmarkStart w:name="z282" w:id="161"/>
    <w:p>
      <w:pPr>
        <w:spacing w:after="0"/>
        <w:ind w:left="0"/>
        <w:jc w:val="both"/>
      </w:pPr>
      <w:r>
        <w:rPr>
          <w:rFonts w:ascii="Times New Roman"/>
          <w:b w:val="false"/>
          <w:i w:val="false"/>
          <w:color w:val="000000"/>
          <w:sz w:val="28"/>
        </w:rPr>
        <w:t>
      6) в безакцептном порядке списывать с банковского инвестиционного счета в тенге и (или) в иностранной валюте суммы расходов, связанных с оплатой брокерских комиссий, биржевых сборов и прочих расходов, связанных с покупкой или продажей финансовых инструментов на организованных и неорганизованных рынках ценных бумаг, по сделкам Управляющего с пенсионными активами, которые подтверждаются первичными документами и фиксируются ежемесячно в трехстороннем акте сверки в соответствии с главой 7 Договора;</w:t>
      </w:r>
    </w:p>
    <w:bookmarkEnd w:id="161"/>
    <w:bookmarkStart w:name="z283" w:id="162"/>
    <w:p>
      <w:pPr>
        <w:spacing w:after="0"/>
        <w:ind w:left="0"/>
        <w:jc w:val="both"/>
      </w:pPr>
      <w:r>
        <w:rPr>
          <w:rFonts w:ascii="Times New Roman"/>
          <w:b w:val="false"/>
          <w:i w:val="false"/>
          <w:color w:val="000000"/>
          <w:sz w:val="28"/>
        </w:rPr>
        <w:t>
      7) в целях учета и хранения пенсионных активов Фонда открывать счета у зарубежных кастодианов;</w:t>
      </w:r>
    </w:p>
    <w:bookmarkEnd w:id="162"/>
    <w:bookmarkStart w:name="z284" w:id="163"/>
    <w:p>
      <w:pPr>
        <w:spacing w:after="0"/>
        <w:ind w:left="0"/>
        <w:jc w:val="both"/>
      </w:pPr>
      <w:r>
        <w:rPr>
          <w:rFonts w:ascii="Times New Roman"/>
          <w:b w:val="false"/>
          <w:i w:val="false"/>
          <w:color w:val="000000"/>
          <w:sz w:val="28"/>
        </w:rPr>
        <w:t>
      8) в целях применения международных договоров об избежании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кастодианами для предоставления в иностранные налоговые органы, на рынках которых осуществляются инвестиции, по обоюдному согласию Сторон. Формы, указанные в подпункте 8) пункта 4 Договора подписываются Фондом;</w:t>
      </w:r>
    </w:p>
    <w:bookmarkEnd w:id="163"/>
    <w:bookmarkStart w:name="z285" w:id="164"/>
    <w:p>
      <w:pPr>
        <w:spacing w:after="0"/>
        <w:ind w:left="0"/>
        <w:jc w:val="both"/>
      </w:pPr>
      <w:r>
        <w:rPr>
          <w:rFonts w:ascii="Times New Roman"/>
          <w:b w:val="false"/>
          <w:i w:val="false"/>
          <w:color w:val="000000"/>
          <w:sz w:val="28"/>
        </w:rPr>
        <w:t>
      9) проводить работу с глобальными зарубежными кастодианами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 по обоюдному согласию Сторон.</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65"/>
    <w:p>
      <w:pPr>
        <w:spacing w:after="0"/>
        <w:ind w:left="0"/>
        <w:jc w:val="both"/>
      </w:pPr>
      <w:r>
        <w:rPr>
          <w:rFonts w:ascii="Times New Roman"/>
          <w:b w:val="false"/>
          <w:i w:val="false"/>
          <w:color w:val="000000"/>
          <w:sz w:val="28"/>
        </w:rPr>
        <w:t>
      5. Фонд обязан:</w:t>
      </w:r>
    </w:p>
    <w:bookmarkEnd w:id="165"/>
    <w:bookmarkStart w:name="z171" w:id="166"/>
    <w:p>
      <w:pPr>
        <w:spacing w:after="0"/>
        <w:ind w:left="0"/>
        <w:jc w:val="both"/>
      </w:pPr>
      <w:r>
        <w:rPr>
          <w:rFonts w:ascii="Times New Roman"/>
          <w:b w:val="false"/>
          <w:i w:val="false"/>
          <w:color w:val="000000"/>
          <w:sz w:val="28"/>
        </w:rPr>
        <w:t>
      1) обеспечить соответствие учета и оценки пенсионных активов с Управляющим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66"/>
    <w:bookmarkStart w:name="z172" w:id="167"/>
    <w:p>
      <w:pPr>
        <w:spacing w:after="0"/>
        <w:ind w:left="0"/>
        <w:jc w:val="both"/>
      </w:pPr>
      <w:r>
        <w:rPr>
          <w:rFonts w:ascii="Times New Roman"/>
          <w:b w:val="false"/>
          <w:i w:val="false"/>
          <w:color w:val="000000"/>
          <w:sz w:val="28"/>
        </w:rPr>
        <w:t>
      2) представлять Кастодиану копии справки или свидетельства о государственной регистрации (перерегистрации) юридического лица, устава, проспекта выпуска акций и отчета об итогах размещения акций (в случае регистрации Фонда в форме акционерного общества), а также копии всех изменений и дополнений в указанные документы не позднее 3 (трех) рабочих дней с даты их выдачи;</w:t>
      </w:r>
    </w:p>
    <w:bookmarkEnd w:id="167"/>
    <w:bookmarkStart w:name="z173" w:id="168"/>
    <w:p>
      <w:pPr>
        <w:spacing w:after="0"/>
        <w:ind w:left="0"/>
        <w:jc w:val="both"/>
      </w:pPr>
      <w:r>
        <w:rPr>
          <w:rFonts w:ascii="Times New Roman"/>
          <w:b w:val="false"/>
          <w:i w:val="false"/>
          <w:color w:val="000000"/>
          <w:sz w:val="28"/>
        </w:rPr>
        <w:t>
      3) информировать Кастодиана и Управляющего обо всех санкциях, наложенных на Фонд со стороны уполномоченного и/или государственных органов, или иных обстоятельствах, ведущих к изменению в правах Фонда на осуществление деятельности в день получения решения соответствующего государственного органа;</w:t>
      </w:r>
    </w:p>
    <w:bookmarkEnd w:id="168"/>
    <w:bookmarkStart w:name="z174" w:id="169"/>
    <w:p>
      <w:pPr>
        <w:spacing w:after="0"/>
        <w:ind w:left="0"/>
        <w:jc w:val="both"/>
      </w:pPr>
      <w:r>
        <w:rPr>
          <w:rFonts w:ascii="Times New Roman"/>
          <w:b w:val="false"/>
          <w:i w:val="false"/>
          <w:color w:val="000000"/>
          <w:sz w:val="28"/>
        </w:rPr>
        <w:t xml:space="preserve">
      4) предоставить Кастодиану пакет документов, определенный Правилами открытия, ведения и закрытия банковских счетов клиентов,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и </w:t>
      </w:r>
      <w:r>
        <w:rPr>
          <w:rFonts w:ascii="Times New Roman"/>
          <w:b w:val="false"/>
          <w:i w:val="false"/>
          <w:color w:val="000000"/>
          <w:sz w:val="28"/>
        </w:rPr>
        <w:t>Правилами № 210</w:t>
      </w:r>
      <w:r>
        <w:rPr>
          <w:rFonts w:ascii="Times New Roman"/>
          <w:b w:val="false"/>
          <w:i w:val="false"/>
          <w:color w:val="000000"/>
          <w:sz w:val="28"/>
        </w:rPr>
        <w:t xml:space="preserve">, для открытия счетов, указанных в подпунктах 1), 2) и 3) </w:t>
      </w:r>
      <w:r>
        <w:rPr>
          <w:rFonts w:ascii="Times New Roman"/>
          <w:b w:val="false"/>
          <w:i w:val="false"/>
          <w:color w:val="000000"/>
          <w:sz w:val="28"/>
        </w:rPr>
        <w:t>пункта 3</w:t>
      </w:r>
      <w:r>
        <w:rPr>
          <w:rFonts w:ascii="Times New Roman"/>
          <w:b w:val="false"/>
          <w:i w:val="false"/>
          <w:color w:val="000000"/>
          <w:sz w:val="28"/>
        </w:rPr>
        <w:t xml:space="preserve"> Договора;</w:t>
      </w:r>
    </w:p>
    <w:bookmarkEnd w:id="169"/>
    <w:bookmarkStart w:name="z175" w:id="170"/>
    <w:p>
      <w:pPr>
        <w:spacing w:after="0"/>
        <w:ind w:left="0"/>
        <w:jc w:val="both"/>
      </w:pPr>
      <w:r>
        <w:rPr>
          <w:rFonts w:ascii="Times New Roman"/>
          <w:b w:val="false"/>
          <w:i w:val="false"/>
          <w:color w:val="000000"/>
          <w:sz w:val="28"/>
        </w:rPr>
        <w:t>
      5) письменно уведомлять Кастодиана обо всех изменениях (смена руководящих работников, имеющих право подписи на платежных документах, изменения адресов, телефонов) не позднее дня следующего за днҰм наступления изменений с предоставлением соответствующих документов в Кастодиан в течение 2 (двух) рабочих дней;</w:t>
      </w:r>
    </w:p>
    <w:bookmarkEnd w:id="170"/>
    <w:bookmarkStart w:name="z176" w:id="171"/>
    <w:p>
      <w:pPr>
        <w:spacing w:after="0"/>
        <w:ind w:left="0"/>
        <w:jc w:val="both"/>
      </w:pPr>
      <w:r>
        <w:rPr>
          <w:rFonts w:ascii="Times New Roman"/>
          <w:b w:val="false"/>
          <w:i w:val="false"/>
          <w:color w:val="000000"/>
          <w:sz w:val="28"/>
        </w:rPr>
        <w:t xml:space="preserve">
      6) регулярно проводить встречную сверку данных в порядке, предусмотренном </w:t>
      </w:r>
      <w:r>
        <w:rPr>
          <w:rFonts w:ascii="Times New Roman"/>
          <w:b w:val="false"/>
          <w:i w:val="false"/>
          <w:color w:val="000000"/>
          <w:sz w:val="28"/>
        </w:rPr>
        <w:t>главой 7</w:t>
      </w:r>
      <w:r>
        <w:rPr>
          <w:rFonts w:ascii="Times New Roman"/>
          <w:b w:val="false"/>
          <w:i w:val="false"/>
          <w:color w:val="000000"/>
          <w:sz w:val="28"/>
        </w:rPr>
        <w:t xml:space="preserve"> Договора.</w:t>
      </w:r>
    </w:p>
    <w:bookmarkEnd w:id="171"/>
    <w:bookmarkStart w:name="z177" w:id="172"/>
    <w:p>
      <w:pPr>
        <w:spacing w:after="0"/>
        <w:ind w:left="0"/>
        <w:jc w:val="both"/>
      </w:pPr>
      <w:r>
        <w:rPr>
          <w:rFonts w:ascii="Times New Roman"/>
          <w:b w:val="false"/>
          <w:i w:val="false"/>
          <w:color w:val="000000"/>
          <w:sz w:val="28"/>
        </w:rPr>
        <w:t>
      6. Фонд имеет право:</w:t>
      </w:r>
    </w:p>
    <w:bookmarkEnd w:id="172"/>
    <w:bookmarkStart w:name="z178" w:id="173"/>
    <w:p>
      <w:pPr>
        <w:spacing w:after="0"/>
        <w:ind w:left="0"/>
        <w:jc w:val="both"/>
      </w:pPr>
      <w:r>
        <w:rPr>
          <w:rFonts w:ascii="Times New Roman"/>
          <w:b w:val="false"/>
          <w:i w:val="false"/>
          <w:color w:val="000000"/>
          <w:sz w:val="28"/>
        </w:rPr>
        <w:t>
      1) получать комиссионное вознаграждение за свою деятельность в соответствии с Социальным кодексом;</w:t>
      </w:r>
    </w:p>
    <w:bookmarkEnd w:id="173"/>
    <w:bookmarkStart w:name="z179" w:id="174"/>
    <w:p>
      <w:pPr>
        <w:spacing w:after="0"/>
        <w:ind w:left="0"/>
        <w:jc w:val="both"/>
      </w:pPr>
      <w:r>
        <w:rPr>
          <w:rFonts w:ascii="Times New Roman"/>
          <w:b w:val="false"/>
          <w:i w:val="false"/>
          <w:color w:val="000000"/>
          <w:sz w:val="28"/>
        </w:rPr>
        <w:t xml:space="preserve">
      2) расторгнуть Договор на условиях и в порядке, предусмотренных </w:t>
      </w:r>
      <w:r>
        <w:rPr>
          <w:rFonts w:ascii="Times New Roman"/>
          <w:b w:val="false"/>
          <w:i w:val="false"/>
          <w:color w:val="000000"/>
          <w:sz w:val="28"/>
        </w:rPr>
        <w:t>главой 10</w:t>
      </w:r>
      <w:r>
        <w:rPr>
          <w:rFonts w:ascii="Times New Roman"/>
          <w:b w:val="false"/>
          <w:i w:val="false"/>
          <w:color w:val="000000"/>
          <w:sz w:val="28"/>
        </w:rPr>
        <w:t xml:space="preserve"> Договора;</w:t>
      </w:r>
    </w:p>
    <w:bookmarkEnd w:id="174"/>
    <w:bookmarkStart w:name="z180" w:id="175"/>
    <w:p>
      <w:pPr>
        <w:spacing w:after="0"/>
        <w:ind w:left="0"/>
        <w:jc w:val="both"/>
      </w:pPr>
      <w:r>
        <w:rPr>
          <w:rFonts w:ascii="Times New Roman"/>
          <w:b w:val="false"/>
          <w:i w:val="false"/>
          <w:color w:val="000000"/>
          <w:sz w:val="28"/>
        </w:rPr>
        <w:t>
      3) получать информацию от Кастодиана и Управляющего о деятельности по доверительному управлению пенсионными активами, осуществляемой Управляющим, в порядке, предусмотренном пунктом 7 Договора.</w:t>
      </w:r>
    </w:p>
    <w:bookmarkEnd w:id="175"/>
    <w:bookmarkStart w:name="z181" w:id="176"/>
    <w:p>
      <w:pPr>
        <w:spacing w:after="0"/>
        <w:ind w:left="0"/>
        <w:jc w:val="both"/>
      </w:pPr>
      <w:r>
        <w:rPr>
          <w:rFonts w:ascii="Times New Roman"/>
          <w:b w:val="false"/>
          <w:i w:val="false"/>
          <w:color w:val="000000"/>
          <w:sz w:val="28"/>
        </w:rPr>
        <w:t>
      7. Управляющий обязан:</w:t>
      </w:r>
    </w:p>
    <w:bookmarkEnd w:id="176"/>
    <w:bookmarkStart w:name="z182" w:id="177"/>
    <w:p>
      <w:pPr>
        <w:spacing w:after="0"/>
        <w:ind w:left="0"/>
        <w:jc w:val="both"/>
      </w:pPr>
      <w:r>
        <w:rPr>
          <w:rFonts w:ascii="Times New Roman"/>
          <w:b w:val="false"/>
          <w:i w:val="false"/>
          <w:color w:val="000000"/>
          <w:sz w:val="28"/>
        </w:rPr>
        <w:t>
      1) сообщать Кастодиану реквизиты организации (организаций), осуществляющей (осуществляющих) брокерскую и (или) дилерскую деятельность на рынке ценных бумаг (далее - брокер-дилер), с которой (которыми) Управляющий заключил договор на оказание услуг брокера на рынке ценных бумаг в день заключения договора;</w:t>
      </w:r>
    </w:p>
    <w:bookmarkEnd w:id="177"/>
    <w:bookmarkStart w:name="z183" w:id="178"/>
    <w:p>
      <w:pPr>
        <w:spacing w:after="0"/>
        <w:ind w:left="0"/>
        <w:jc w:val="both"/>
      </w:pPr>
      <w:r>
        <w:rPr>
          <w:rFonts w:ascii="Times New Roman"/>
          <w:b w:val="false"/>
          <w:i w:val="false"/>
          <w:color w:val="000000"/>
          <w:sz w:val="28"/>
        </w:rPr>
        <w:t>
      2) регулярно проводить встречную сверку данных в порядке, предусмотренном главой 7 Договора;</w:t>
      </w:r>
    </w:p>
    <w:bookmarkEnd w:id="178"/>
    <w:bookmarkStart w:name="z184" w:id="179"/>
    <w:p>
      <w:pPr>
        <w:spacing w:after="0"/>
        <w:ind w:left="0"/>
        <w:jc w:val="both"/>
      </w:pPr>
      <w:r>
        <w:rPr>
          <w:rFonts w:ascii="Times New Roman"/>
          <w:b w:val="false"/>
          <w:i w:val="false"/>
          <w:color w:val="000000"/>
          <w:sz w:val="28"/>
        </w:rPr>
        <w:t>
      3) предоставить Кастодиану и Фонду копию лицензии на право осуществления деятельности по управлению инвестиционным портфелем, нотариально засвидетельствованный документ с образцами подписей руководящих работников Управляющего, уполномоченных подписывать письменные поручения Кастодиану от имени Управляющего;</w:t>
      </w:r>
    </w:p>
    <w:bookmarkEnd w:id="179"/>
    <w:bookmarkStart w:name="z185" w:id="180"/>
    <w:p>
      <w:pPr>
        <w:spacing w:after="0"/>
        <w:ind w:left="0"/>
        <w:jc w:val="both"/>
      </w:pPr>
      <w:r>
        <w:rPr>
          <w:rFonts w:ascii="Times New Roman"/>
          <w:b w:val="false"/>
          <w:i w:val="false"/>
          <w:color w:val="000000"/>
          <w:sz w:val="28"/>
        </w:rPr>
        <w:t>
      4) сообщать Кастодиану и Фонду в письменной форме в срок не менее чем за 2 (два) месяца о предполагаемой ликвидации или реорганизации Управляющего;</w:t>
      </w:r>
    </w:p>
    <w:bookmarkEnd w:id="180"/>
    <w:bookmarkStart w:name="z186" w:id="181"/>
    <w:p>
      <w:pPr>
        <w:spacing w:after="0"/>
        <w:ind w:left="0"/>
        <w:jc w:val="both"/>
      </w:pPr>
      <w:r>
        <w:rPr>
          <w:rFonts w:ascii="Times New Roman"/>
          <w:b w:val="false"/>
          <w:i w:val="false"/>
          <w:color w:val="000000"/>
          <w:sz w:val="28"/>
        </w:rPr>
        <w:t>
      5) осуществлять инвестирование пенсионных активов и направлять Кастодиану платежные документы на перечисление денег по указанным реквизитам и приказы по зачислению (списанию) ценных бумаг на (со) счета (счетов) по учету финансовых инструментов и размещению (возврату) денег в (с) банковские (банковских) вклады (вкладов);</w:t>
      </w:r>
    </w:p>
    <w:bookmarkEnd w:id="181"/>
    <w:bookmarkStart w:name="z187" w:id="182"/>
    <w:p>
      <w:pPr>
        <w:spacing w:after="0"/>
        <w:ind w:left="0"/>
        <w:jc w:val="both"/>
      </w:pPr>
      <w:r>
        <w:rPr>
          <w:rFonts w:ascii="Times New Roman"/>
          <w:b w:val="false"/>
          <w:i w:val="false"/>
          <w:color w:val="000000"/>
          <w:sz w:val="28"/>
        </w:rPr>
        <w:t>
      6) одновременно с направлением брокеру-дилеру оригиналов заказов на заключение сделок с участием пенсионных активов направлять Кастодиану копии таких заказов (доверенность на оплату, распоряжение на перевод) и приказы на зачисление (списание) ценных бумаг на (со) счета (счетов) по учету финансовых инструментов в рамках операционного дня Кастодиана, обеспечивая тем самым возможность Кастодиана участвовать в системе подтверждения сделок, совершаемых на организованном рынке ценных бумаг, и осуществлять контроль за исполнением сделок и целевым размещением пенсионных активов;</w:t>
      </w:r>
    </w:p>
    <w:bookmarkEnd w:id="182"/>
    <w:bookmarkStart w:name="z188" w:id="183"/>
    <w:p>
      <w:pPr>
        <w:spacing w:after="0"/>
        <w:ind w:left="0"/>
        <w:jc w:val="both"/>
      </w:pPr>
      <w:r>
        <w:rPr>
          <w:rFonts w:ascii="Times New Roman"/>
          <w:b w:val="false"/>
          <w:i w:val="false"/>
          <w:color w:val="000000"/>
          <w:sz w:val="28"/>
        </w:rPr>
        <w:t>
      7) при самостоятельном участии Управляющего в сделках купли-продажи ценных бумаг в качестве брокера-дилера - информировать или письменно уведомлять Кастодиана об участии в торгах и их результатах в день заключения сделки купли-продажи ценных бумаг;</w:t>
      </w:r>
    </w:p>
    <w:bookmarkEnd w:id="183"/>
    <w:bookmarkStart w:name="z189" w:id="184"/>
    <w:p>
      <w:pPr>
        <w:spacing w:after="0"/>
        <w:ind w:left="0"/>
        <w:jc w:val="both"/>
      </w:pPr>
      <w:r>
        <w:rPr>
          <w:rFonts w:ascii="Times New Roman"/>
          <w:b w:val="false"/>
          <w:i w:val="false"/>
          <w:color w:val="000000"/>
          <w:sz w:val="28"/>
        </w:rPr>
        <w:t>
      8) предоставлять Фонду отчет о совершенных сделках с пенсионными активами на следующий рабочий день после совершения сделок до 10:00 часов текущего операционного дня;</w:t>
      </w:r>
    </w:p>
    <w:bookmarkEnd w:id="184"/>
    <w:bookmarkStart w:name="z190" w:id="185"/>
    <w:p>
      <w:pPr>
        <w:spacing w:after="0"/>
        <w:ind w:left="0"/>
        <w:jc w:val="both"/>
      </w:pPr>
      <w:r>
        <w:rPr>
          <w:rFonts w:ascii="Times New Roman"/>
          <w:b w:val="false"/>
          <w:i w:val="false"/>
          <w:color w:val="000000"/>
          <w:sz w:val="28"/>
        </w:rPr>
        <w:t>
      9) ежемесячно не позднее 5 (пятого) рабочего дня месяца, следующего за отчетным месяцем предоставлять Фонду информацию о результатах инвестиционной деятельности;</w:t>
      </w:r>
    </w:p>
    <w:bookmarkEnd w:id="185"/>
    <w:bookmarkStart w:name="z191" w:id="186"/>
    <w:p>
      <w:pPr>
        <w:spacing w:after="0"/>
        <w:ind w:left="0"/>
        <w:jc w:val="both"/>
      </w:pPr>
      <w:r>
        <w:rPr>
          <w:rFonts w:ascii="Times New Roman"/>
          <w:b w:val="false"/>
          <w:i w:val="false"/>
          <w:color w:val="000000"/>
          <w:sz w:val="28"/>
        </w:rPr>
        <w:t>
      10) предоставлять Кастодиану и Фонду копии договоров банковского вклада с банками второго уровня в день их заключения;</w:t>
      </w:r>
    </w:p>
    <w:bookmarkEnd w:id="186"/>
    <w:bookmarkStart w:name="z192" w:id="187"/>
    <w:p>
      <w:pPr>
        <w:spacing w:after="0"/>
        <w:ind w:left="0"/>
        <w:jc w:val="both"/>
      </w:pPr>
      <w:r>
        <w:rPr>
          <w:rFonts w:ascii="Times New Roman"/>
          <w:b w:val="false"/>
          <w:i w:val="false"/>
          <w:color w:val="000000"/>
          <w:sz w:val="28"/>
        </w:rPr>
        <w:t>
      11) оплачивать счета на оплату, выставленные Кастодианом, согласно подпункту 3) пункта 4 Договора, в срок не позднее 10 (десяти) рабочих дней со дня выставления счета;</w:t>
      </w:r>
    </w:p>
    <w:bookmarkEnd w:id="187"/>
    <w:bookmarkStart w:name="z193" w:id="188"/>
    <w:p>
      <w:pPr>
        <w:spacing w:after="0"/>
        <w:ind w:left="0"/>
        <w:jc w:val="both"/>
      </w:pPr>
      <w:r>
        <w:rPr>
          <w:rFonts w:ascii="Times New Roman"/>
          <w:b w:val="false"/>
          <w:i w:val="false"/>
          <w:color w:val="000000"/>
          <w:sz w:val="28"/>
        </w:rPr>
        <w:t>
      12) обеспечивать соответствие учета и оценки пенсионных активов с Фондом и Кастодианом посредством осуществления ежедневной сверки начисленного инвестиционного дохода и текущей стоимости пенсионных активов, находящихся в доверительном управлении у Управляющего за предыдущий операционный день, не позднее 15:00 часов текущего операционного дня;</w:t>
      </w:r>
    </w:p>
    <w:bookmarkEnd w:id="188"/>
    <w:bookmarkStart w:name="z194" w:id="189"/>
    <w:p>
      <w:pPr>
        <w:spacing w:after="0"/>
        <w:ind w:left="0"/>
        <w:jc w:val="both"/>
      </w:pPr>
      <w:r>
        <w:rPr>
          <w:rFonts w:ascii="Times New Roman"/>
          <w:b w:val="false"/>
          <w:i w:val="false"/>
          <w:color w:val="000000"/>
          <w:sz w:val="28"/>
        </w:rPr>
        <w:t>
      13) информировать Кастодиана и Фонд о приостановлении (прекращении) действия своей лицензии на осуществление деятельности по управлению инвестиционным портфелем или иных обстоятельствах, ведущих к изменению в правах Управляющего на инвестирование пенсионных активов, в день получения решения уполномоченного органа;</w:t>
      </w:r>
    </w:p>
    <w:bookmarkEnd w:id="189"/>
    <w:bookmarkStart w:name="z195" w:id="190"/>
    <w:p>
      <w:pPr>
        <w:spacing w:after="0"/>
        <w:ind w:left="0"/>
        <w:jc w:val="both"/>
      </w:pPr>
      <w:r>
        <w:rPr>
          <w:rFonts w:ascii="Times New Roman"/>
          <w:b w:val="false"/>
          <w:i w:val="false"/>
          <w:color w:val="000000"/>
          <w:sz w:val="28"/>
        </w:rPr>
        <w:t>
      14) письменно уведомлять Кастодиана обо всех изменениях (смена руководящих работников, имеющих право подписи на платежных документах, изменение адресов, телефонов, идентификационного номера) в день наступления изменений с предоставлением соответствующих документов в Кастодиан в течение 2 (двух) рабочих дней;</w:t>
      </w:r>
    </w:p>
    <w:bookmarkEnd w:id="190"/>
    <w:bookmarkStart w:name="z196" w:id="191"/>
    <w:p>
      <w:pPr>
        <w:spacing w:after="0"/>
        <w:ind w:left="0"/>
        <w:jc w:val="both"/>
      </w:pPr>
      <w:r>
        <w:rPr>
          <w:rFonts w:ascii="Times New Roman"/>
          <w:b w:val="false"/>
          <w:i w:val="false"/>
          <w:color w:val="000000"/>
          <w:sz w:val="28"/>
        </w:rPr>
        <w:t>
      15) предоставлять Кастодиану копию договора о доверительном управлении пенсионными активами, заключенного между Фондом и Управляющим, а также копии всех изменений и дополнений к нему не позднее 3 (трех) рабочих дней с даты его (их) заключения.</w:t>
      </w:r>
    </w:p>
    <w:bookmarkEnd w:id="191"/>
    <w:bookmarkStart w:name="z197" w:id="192"/>
    <w:p>
      <w:pPr>
        <w:spacing w:after="0"/>
        <w:ind w:left="0"/>
        <w:jc w:val="both"/>
      </w:pPr>
      <w:r>
        <w:rPr>
          <w:rFonts w:ascii="Times New Roman"/>
          <w:b w:val="false"/>
          <w:i w:val="false"/>
          <w:color w:val="000000"/>
          <w:sz w:val="28"/>
        </w:rPr>
        <w:t>
      8. Управляющий имеет право:</w:t>
      </w:r>
    </w:p>
    <w:bookmarkEnd w:id="192"/>
    <w:bookmarkStart w:name="z198" w:id="193"/>
    <w:p>
      <w:pPr>
        <w:spacing w:after="0"/>
        <w:ind w:left="0"/>
        <w:jc w:val="both"/>
      </w:pPr>
      <w:r>
        <w:rPr>
          <w:rFonts w:ascii="Times New Roman"/>
          <w:b w:val="false"/>
          <w:i w:val="false"/>
          <w:color w:val="000000"/>
          <w:sz w:val="28"/>
        </w:rPr>
        <w:t>
      1) расторгнуть Договор на условиях и в порядке, предусмотренных главой 10 Договора;</w:t>
      </w:r>
    </w:p>
    <w:bookmarkEnd w:id="193"/>
    <w:bookmarkStart w:name="z199" w:id="194"/>
    <w:p>
      <w:pPr>
        <w:spacing w:after="0"/>
        <w:ind w:left="0"/>
        <w:jc w:val="both"/>
      </w:pPr>
      <w:r>
        <w:rPr>
          <w:rFonts w:ascii="Times New Roman"/>
          <w:b w:val="false"/>
          <w:i w:val="false"/>
          <w:color w:val="000000"/>
          <w:sz w:val="28"/>
        </w:rPr>
        <w:t>
      2) получать плату за услуги в соответствии с договором о доверительном управлении пенсионными активами, заключенного между Фондом и Управляющим.</w:t>
      </w:r>
    </w:p>
    <w:bookmarkEnd w:id="194"/>
    <w:bookmarkStart w:name="z200" w:id="195"/>
    <w:p>
      <w:pPr>
        <w:spacing w:after="0"/>
        <w:ind w:left="0"/>
        <w:jc w:val="left"/>
      </w:pPr>
      <w:r>
        <w:rPr>
          <w:rFonts w:ascii="Times New Roman"/>
          <w:b/>
          <w:i w:val="false"/>
          <w:color w:val="000000"/>
        </w:rPr>
        <w:t xml:space="preserve"> Глава 3. Режим банковского инвестиционного счета в тенге</w:t>
      </w:r>
    </w:p>
    <w:bookmarkEnd w:id="195"/>
    <w:bookmarkStart w:name="z201" w:id="196"/>
    <w:p>
      <w:pPr>
        <w:spacing w:after="0"/>
        <w:ind w:left="0"/>
        <w:jc w:val="both"/>
      </w:pPr>
      <w:r>
        <w:rPr>
          <w:rFonts w:ascii="Times New Roman"/>
          <w:b w:val="false"/>
          <w:i w:val="false"/>
          <w:color w:val="000000"/>
          <w:sz w:val="28"/>
        </w:rPr>
        <w:t>
      9. Банковский инвестиционный счет в тенге предназначен для зачисления переводов пенсионных активов, списаний пенсионных активов, поступлений по пенсионным активам, дохода по финансовым инструментам, возникшим в результате инвестирования пенсионных активов, погашения ценных бумаг, размещения в банковские вклады и получения возвращенных сумм по банковским вкладам, размещенным в банках второго уровня в национальной валюте, а также реализации финансовых инструментов, приобретенных за счет пенсионных активов, и прочих поступлений и расходов.</w:t>
      </w:r>
    </w:p>
    <w:bookmarkEnd w:id="196"/>
    <w:bookmarkStart w:name="z202" w:id="197"/>
    <w:p>
      <w:pPr>
        <w:spacing w:after="0"/>
        <w:ind w:left="0"/>
        <w:jc w:val="both"/>
      </w:pPr>
      <w:r>
        <w:rPr>
          <w:rFonts w:ascii="Times New Roman"/>
          <w:b w:val="false"/>
          <w:i w:val="false"/>
          <w:color w:val="000000"/>
          <w:sz w:val="28"/>
        </w:rPr>
        <w:t>
      10. Право распоряжения банковским инвестиционным счетом в тенге принадлежит Управляющему и Фонду в соответствии с Договором.</w:t>
      </w:r>
    </w:p>
    <w:bookmarkEnd w:id="197"/>
    <w:bookmarkStart w:name="z203" w:id="198"/>
    <w:p>
      <w:pPr>
        <w:spacing w:after="0"/>
        <w:ind w:left="0"/>
        <w:jc w:val="both"/>
      </w:pPr>
      <w:r>
        <w:rPr>
          <w:rFonts w:ascii="Times New Roman"/>
          <w:b w:val="false"/>
          <w:i w:val="false"/>
          <w:color w:val="000000"/>
          <w:sz w:val="28"/>
        </w:rPr>
        <w:t>
      11. Деньги, находящиеся на банковском инвестиционном счете в тенге,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198"/>
    <w:bookmarkStart w:name="z204" w:id="199"/>
    <w:p>
      <w:pPr>
        <w:spacing w:after="0"/>
        <w:ind w:left="0"/>
        <w:jc w:val="both"/>
      </w:pPr>
      <w:r>
        <w:rPr>
          <w:rFonts w:ascii="Times New Roman"/>
          <w:b w:val="false"/>
          <w:i w:val="false"/>
          <w:color w:val="000000"/>
          <w:sz w:val="28"/>
        </w:rPr>
        <w:t>
      12.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9 Договора или исполнение таких платежных поручений не допускается в соответствии с подпунктами 6) – 11) и 20) пункта 3 Договора.</w:t>
      </w:r>
    </w:p>
    <w:bookmarkEnd w:id="199"/>
    <w:bookmarkStart w:name="z205" w:id="200"/>
    <w:p>
      <w:pPr>
        <w:spacing w:after="0"/>
        <w:ind w:left="0"/>
        <w:jc w:val="left"/>
      </w:pPr>
      <w:r>
        <w:rPr>
          <w:rFonts w:ascii="Times New Roman"/>
          <w:b/>
          <w:i w:val="false"/>
          <w:color w:val="000000"/>
        </w:rPr>
        <w:t xml:space="preserve"> Глава 4. Режим банковского инвестиционного счета в иностранной валюте</w:t>
      </w:r>
    </w:p>
    <w:bookmarkEnd w:id="200"/>
    <w:bookmarkStart w:name="z206" w:id="201"/>
    <w:p>
      <w:pPr>
        <w:spacing w:after="0"/>
        <w:ind w:left="0"/>
        <w:jc w:val="both"/>
      </w:pPr>
      <w:r>
        <w:rPr>
          <w:rFonts w:ascii="Times New Roman"/>
          <w:b w:val="false"/>
          <w:i w:val="false"/>
          <w:color w:val="000000"/>
          <w:sz w:val="28"/>
        </w:rPr>
        <w:t>
      13. Банковский инвестиционный счет в иностранной валюте предназначен для зачисления поступлений по пенсионным активам, реализация прав требований по которым производится в иностранной валюте, приобретения иностранной валюты за счет пенсионных активов, направляемой на покупку ценных бумаг, номинированных в иностранной валюте, продажи иностранной валюты, поступления полученного дохода по финансовым инструментам, стоимость которых выражена в иностранной валюте, погашения ценных бумаг, размещения в банковские вклады и получения возвращенных сумм по вкладам, размещенным в банках второго уровня в иностранной валюте и прочих поступлений и расходов в иностранной валюте.</w:t>
      </w:r>
    </w:p>
    <w:bookmarkEnd w:id="201"/>
    <w:bookmarkStart w:name="z207" w:id="202"/>
    <w:p>
      <w:pPr>
        <w:spacing w:after="0"/>
        <w:ind w:left="0"/>
        <w:jc w:val="both"/>
      </w:pPr>
      <w:r>
        <w:rPr>
          <w:rFonts w:ascii="Times New Roman"/>
          <w:b w:val="false"/>
          <w:i w:val="false"/>
          <w:color w:val="000000"/>
          <w:sz w:val="28"/>
        </w:rPr>
        <w:t>
      14. Право распоряжения банковским инвестиционным счетом в иностранной валюте принадлежит Управляющему и Фонду в соответствии с Договором.</w:t>
      </w:r>
    </w:p>
    <w:bookmarkEnd w:id="202"/>
    <w:bookmarkStart w:name="z208" w:id="203"/>
    <w:p>
      <w:pPr>
        <w:spacing w:after="0"/>
        <w:ind w:left="0"/>
        <w:jc w:val="both"/>
      </w:pPr>
      <w:r>
        <w:rPr>
          <w:rFonts w:ascii="Times New Roman"/>
          <w:b w:val="false"/>
          <w:i w:val="false"/>
          <w:color w:val="000000"/>
          <w:sz w:val="28"/>
        </w:rPr>
        <w:t>
      15. Деньги, находящиеся на банковском инвестиционном счете в иностранной валюте, не являются объектом залога, обеспечением гарантий, поручительств и других обязательств Управляющего или Фонда, за исключением случаев, предусмотренных Договором.</w:t>
      </w:r>
    </w:p>
    <w:bookmarkEnd w:id="203"/>
    <w:bookmarkStart w:name="z209" w:id="204"/>
    <w:p>
      <w:pPr>
        <w:spacing w:after="0"/>
        <w:ind w:left="0"/>
        <w:jc w:val="both"/>
      </w:pPr>
      <w:r>
        <w:rPr>
          <w:rFonts w:ascii="Times New Roman"/>
          <w:b w:val="false"/>
          <w:i w:val="false"/>
          <w:color w:val="000000"/>
          <w:sz w:val="28"/>
        </w:rPr>
        <w:t>
      16. Если Кастодиан является банком отправителя денег, Кастодиан вправе отказать в проведении платежа или перевода в случае, если из назначения платежа следует, что платеж/перевод не соответствует режиму банковского инвестиционного счета, установленного пунктом 13 Договора или исполнение таких платежных поручений не допускается в соответствии с подпунктами 6) и 20) пункта 3 Договора.</w:t>
      </w:r>
    </w:p>
    <w:bookmarkEnd w:id="204"/>
    <w:bookmarkStart w:name="z210" w:id="205"/>
    <w:p>
      <w:pPr>
        <w:spacing w:after="0"/>
        <w:ind w:left="0"/>
        <w:jc w:val="left"/>
      </w:pPr>
      <w:r>
        <w:rPr>
          <w:rFonts w:ascii="Times New Roman"/>
          <w:b/>
          <w:i w:val="false"/>
          <w:color w:val="000000"/>
        </w:rPr>
        <w:t xml:space="preserve"> Глава 5. Режим счета по учету финансовых инструментов</w:t>
      </w:r>
    </w:p>
    <w:bookmarkEnd w:id="205"/>
    <w:bookmarkStart w:name="z211" w:id="206"/>
    <w:p>
      <w:pPr>
        <w:spacing w:after="0"/>
        <w:ind w:left="0"/>
        <w:jc w:val="both"/>
      </w:pPr>
      <w:r>
        <w:rPr>
          <w:rFonts w:ascii="Times New Roman"/>
          <w:b w:val="false"/>
          <w:i w:val="false"/>
          <w:color w:val="000000"/>
          <w:sz w:val="28"/>
        </w:rPr>
        <w:t>
      17. Счет по учету финансовых инструментов является внебалансовым счетом Фонда, предназначенным для учета ценных бумаг и других финансовых инструментов, приобретенных за счет пенсионных активов.</w:t>
      </w:r>
    </w:p>
    <w:bookmarkEnd w:id="206"/>
    <w:bookmarkStart w:name="z212" w:id="207"/>
    <w:p>
      <w:pPr>
        <w:spacing w:after="0"/>
        <w:ind w:left="0"/>
        <w:jc w:val="both"/>
      </w:pPr>
      <w:r>
        <w:rPr>
          <w:rFonts w:ascii="Times New Roman"/>
          <w:b w:val="false"/>
          <w:i w:val="false"/>
          <w:color w:val="000000"/>
          <w:sz w:val="28"/>
        </w:rPr>
        <w:t>
      18. Право распоряжения счетом по учету финансовых инструментов принадлежит Управляющему.</w:t>
      </w:r>
    </w:p>
    <w:bookmarkEnd w:id="207"/>
    <w:bookmarkStart w:name="z213" w:id="208"/>
    <w:p>
      <w:pPr>
        <w:spacing w:after="0"/>
        <w:ind w:left="0"/>
        <w:jc w:val="both"/>
      </w:pPr>
      <w:r>
        <w:rPr>
          <w:rFonts w:ascii="Times New Roman"/>
          <w:b w:val="false"/>
          <w:i w:val="false"/>
          <w:color w:val="000000"/>
          <w:sz w:val="28"/>
        </w:rPr>
        <w:t>
      19. Финансовые инструменты, находящиеся на счете по учету финансовых инструментов, не являются объектом залога, обеспечением гарантий, поручительств и других обязательств Управляющего или Фонда.</w:t>
      </w:r>
    </w:p>
    <w:bookmarkEnd w:id="208"/>
    <w:bookmarkStart w:name="z214" w:id="209"/>
    <w:p>
      <w:pPr>
        <w:spacing w:after="0"/>
        <w:ind w:left="0"/>
        <w:jc w:val="left"/>
      </w:pPr>
      <w:r>
        <w:rPr>
          <w:rFonts w:ascii="Times New Roman"/>
          <w:b/>
          <w:i w:val="false"/>
          <w:color w:val="000000"/>
        </w:rPr>
        <w:t xml:space="preserve"> Глава 6. Размер и порядок оплаты услуг Кастодиана</w:t>
      </w:r>
    </w:p>
    <w:bookmarkEnd w:id="209"/>
    <w:bookmarkStart w:name="z215" w:id="210"/>
    <w:p>
      <w:pPr>
        <w:spacing w:after="0"/>
        <w:ind w:left="0"/>
        <w:jc w:val="both"/>
      </w:pPr>
      <w:r>
        <w:rPr>
          <w:rFonts w:ascii="Times New Roman"/>
          <w:b w:val="false"/>
          <w:i w:val="false"/>
          <w:color w:val="000000"/>
          <w:sz w:val="28"/>
        </w:rPr>
        <w:t>
      20. Управляющий оплачивает счета Кастодиана в соответствии с Договором в течение 10 (десяти) рабочих дней со дня получения оригинала счета.</w:t>
      </w:r>
    </w:p>
    <w:bookmarkEnd w:id="210"/>
    <w:bookmarkStart w:name="z216" w:id="211"/>
    <w:p>
      <w:pPr>
        <w:spacing w:after="0"/>
        <w:ind w:left="0"/>
        <w:jc w:val="both"/>
      </w:pPr>
      <w:r>
        <w:rPr>
          <w:rFonts w:ascii="Times New Roman"/>
          <w:b w:val="false"/>
          <w:i w:val="false"/>
          <w:color w:val="000000"/>
          <w:sz w:val="28"/>
        </w:rPr>
        <w:t>
      21. Тарифы Кастодиана, указанные в приложении к Договору, являются неотъемлемой частью Договора. В случае изменения тарифов Кастодиана данные изменения оформляются в виде дополнительного соглашения.</w:t>
      </w:r>
    </w:p>
    <w:bookmarkEnd w:id="211"/>
    <w:bookmarkStart w:name="z217" w:id="212"/>
    <w:p>
      <w:pPr>
        <w:spacing w:after="0"/>
        <w:ind w:left="0"/>
        <w:jc w:val="left"/>
      </w:pPr>
      <w:r>
        <w:rPr>
          <w:rFonts w:ascii="Times New Roman"/>
          <w:b/>
          <w:i w:val="false"/>
          <w:color w:val="000000"/>
        </w:rPr>
        <w:t xml:space="preserve"> Глава 7. Форма и периодичность отчетности</w:t>
      </w:r>
    </w:p>
    <w:bookmarkEnd w:id="212"/>
    <w:bookmarkStart w:name="z218" w:id="213"/>
    <w:p>
      <w:pPr>
        <w:spacing w:after="0"/>
        <w:ind w:left="0"/>
        <w:jc w:val="both"/>
      </w:pPr>
      <w:r>
        <w:rPr>
          <w:rFonts w:ascii="Times New Roman"/>
          <w:b w:val="false"/>
          <w:i w:val="false"/>
          <w:color w:val="000000"/>
          <w:sz w:val="28"/>
        </w:rPr>
        <w:t>
      22. Выписка о зачислении (списании) ценных бумаг на (со) счета (счетов) по учету финансовых инструментов и размещении (возврате) денег в (с) банковские (банковских) вклады (вкладов), а также выписки акционерного общества "Центральный депозитарий ценных бумаг" и зарубежного кастодиана по состоянию на первое число следующего отчетного месяца предоставляется Кастодианом Управляющему и Фонду, не позднее пятого рабочего дня месяца, следующего за отчетным.</w:t>
      </w:r>
    </w:p>
    <w:bookmarkEnd w:id="213"/>
    <w:bookmarkStart w:name="z219" w:id="214"/>
    <w:p>
      <w:pPr>
        <w:spacing w:after="0"/>
        <w:ind w:left="0"/>
        <w:jc w:val="both"/>
      </w:pPr>
      <w:r>
        <w:rPr>
          <w:rFonts w:ascii="Times New Roman"/>
          <w:b w:val="false"/>
          <w:i w:val="false"/>
          <w:color w:val="000000"/>
          <w:sz w:val="28"/>
        </w:rPr>
        <w:t>
      23. Кастодиан в течение 5 (пяти) рабочих дней месяца, следующего за отчетным периодом, формирует в электронном виде и направляет Управляющему и Фонду для сверки следующие данные о:</w:t>
      </w:r>
    </w:p>
    <w:bookmarkEnd w:id="214"/>
    <w:bookmarkStart w:name="z220" w:id="215"/>
    <w:p>
      <w:pPr>
        <w:spacing w:after="0"/>
        <w:ind w:left="0"/>
        <w:jc w:val="both"/>
      </w:pPr>
      <w:r>
        <w:rPr>
          <w:rFonts w:ascii="Times New Roman"/>
          <w:b w:val="false"/>
          <w:i w:val="false"/>
          <w:color w:val="000000"/>
          <w:sz w:val="28"/>
        </w:rPr>
        <w:t>
      1) текущей стоимости инвестиционного портфеля;</w:t>
      </w:r>
    </w:p>
    <w:bookmarkEnd w:id="215"/>
    <w:bookmarkStart w:name="z221" w:id="216"/>
    <w:p>
      <w:pPr>
        <w:spacing w:after="0"/>
        <w:ind w:left="0"/>
        <w:jc w:val="both"/>
      </w:pPr>
      <w:r>
        <w:rPr>
          <w:rFonts w:ascii="Times New Roman"/>
          <w:b w:val="false"/>
          <w:i w:val="false"/>
          <w:color w:val="000000"/>
          <w:sz w:val="28"/>
        </w:rPr>
        <w:t>
      2) движении денег на банковских инвестиционных счетах в тенге и иностранной валюте;</w:t>
      </w:r>
    </w:p>
    <w:bookmarkEnd w:id="216"/>
    <w:bookmarkStart w:name="z222" w:id="217"/>
    <w:p>
      <w:pPr>
        <w:spacing w:after="0"/>
        <w:ind w:left="0"/>
        <w:jc w:val="both"/>
      </w:pPr>
      <w:r>
        <w:rPr>
          <w:rFonts w:ascii="Times New Roman"/>
          <w:b w:val="false"/>
          <w:i w:val="false"/>
          <w:color w:val="000000"/>
          <w:sz w:val="28"/>
        </w:rPr>
        <w:t>
      3) сумме, необходимой для расчета комиссионного вознаграждения от пенсионных активов, рассчитанной в соответствии с пунктом 1 статьи 58 Социального кодекса;</w:t>
      </w:r>
    </w:p>
    <w:bookmarkEnd w:id="217"/>
    <w:bookmarkStart w:name="z223" w:id="218"/>
    <w:p>
      <w:pPr>
        <w:spacing w:after="0"/>
        <w:ind w:left="0"/>
        <w:jc w:val="both"/>
      </w:pPr>
      <w:r>
        <w:rPr>
          <w:rFonts w:ascii="Times New Roman"/>
          <w:b w:val="false"/>
          <w:i w:val="false"/>
          <w:color w:val="000000"/>
          <w:sz w:val="28"/>
        </w:rPr>
        <w:t>
      4) сумме начисленного инвестиционного дохода для расчета комиссионного вознаграждения от инвестиционного дохода;</w:t>
      </w:r>
    </w:p>
    <w:bookmarkEnd w:id="218"/>
    <w:bookmarkStart w:name="z224" w:id="219"/>
    <w:p>
      <w:pPr>
        <w:spacing w:after="0"/>
        <w:ind w:left="0"/>
        <w:jc w:val="both"/>
      </w:pPr>
      <w:r>
        <w:rPr>
          <w:rFonts w:ascii="Times New Roman"/>
          <w:b w:val="false"/>
          <w:i w:val="false"/>
          <w:color w:val="000000"/>
          <w:sz w:val="28"/>
        </w:rPr>
        <w:t>
      5) сумме комиссионного вознаграждения Фонда от пенсионных активов;</w:t>
      </w:r>
    </w:p>
    <w:bookmarkEnd w:id="219"/>
    <w:bookmarkStart w:name="z225" w:id="220"/>
    <w:p>
      <w:pPr>
        <w:spacing w:after="0"/>
        <w:ind w:left="0"/>
        <w:jc w:val="both"/>
      </w:pPr>
      <w:r>
        <w:rPr>
          <w:rFonts w:ascii="Times New Roman"/>
          <w:b w:val="false"/>
          <w:i w:val="false"/>
          <w:color w:val="000000"/>
          <w:sz w:val="28"/>
        </w:rPr>
        <w:t>
      6) сумме комиссионного вознаграждения Управляющего от инвестиционного дохода;</w:t>
      </w:r>
    </w:p>
    <w:bookmarkEnd w:id="220"/>
    <w:bookmarkStart w:name="z226" w:id="221"/>
    <w:p>
      <w:pPr>
        <w:spacing w:after="0"/>
        <w:ind w:left="0"/>
        <w:jc w:val="both"/>
      </w:pPr>
      <w:r>
        <w:rPr>
          <w:rFonts w:ascii="Times New Roman"/>
          <w:b w:val="false"/>
          <w:i w:val="false"/>
          <w:color w:val="000000"/>
          <w:sz w:val="28"/>
        </w:rPr>
        <w:t>
      7) сумме дебиторской задолженности по начисленному комиссионному вознаграждению;</w:t>
      </w:r>
    </w:p>
    <w:bookmarkEnd w:id="221"/>
    <w:bookmarkStart w:name="z227" w:id="222"/>
    <w:p>
      <w:pPr>
        <w:spacing w:after="0"/>
        <w:ind w:left="0"/>
        <w:jc w:val="both"/>
      </w:pPr>
      <w:r>
        <w:rPr>
          <w:rFonts w:ascii="Times New Roman"/>
          <w:b w:val="false"/>
          <w:i w:val="false"/>
          <w:color w:val="000000"/>
          <w:sz w:val="28"/>
        </w:rPr>
        <w:t>
      8) сумме расходов, указанных в подпункте 6) пункта 4 Договора.</w:t>
      </w:r>
    </w:p>
    <w:bookmarkEnd w:id="222"/>
    <w:bookmarkStart w:name="z228" w:id="223"/>
    <w:p>
      <w:pPr>
        <w:spacing w:after="0"/>
        <w:ind w:left="0"/>
        <w:jc w:val="both"/>
      </w:pPr>
      <w:r>
        <w:rPr>
          <w:rFonts w:ascii="Times New Roman"/>
          <w:b w:val="false"/>
          <w:i w:val="false"/>
          <w:color w:val="000000"/>
          <w:sz w:val="28"/>
        </w:rPr>
        <w:t>
      24. Управляющий в течение 5 (пяти) рабочих дней после дня опубликования на официальном интернет-ресурсе Национального Банка Республики Казахстан сведений о коэффициентах номинальной доходности пенсионных активов, находящихся в доверительном управлении, формирует в электронном виде и направляет Кастодиану и Фонду для сверки данные о сумме возмещения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w:t>
      </w:r>
    </w:p>
    <w:bookmarkEnd w:id="223"/>
    <w:bookmarkStart w:name="z229" w:id="224"/>
    <w:p>
      <w:pPr>
        <w:spacing w:after="0"/>
        <w:ind w:left="0"/>
        <w:jc w:val="both"/>
      </w:pPr>
      <w:r>
        <w:rPr>
          <w:rFonts w:ascii="Times New Roman"/>
          <w:b w:val="false"/>
          <w:i w:val="false"/>
          <w:color w:val="000000"/>
          <w:sz w:val="28"/>
        </w:rPr>
        <w:t>
      25. Сверка по данным, указанным в подпунктах 1)-8) пункта 23 Договора, осуществляется Фондом, Управляющим и Кастодианом в течение 3 (трех) рабочих дней, и оформляется трехсторонним актом сверки, который подписывается уполномоченными представителями Кастодиана, Управляющего и Фонда не позднее 20 (двадцатого) рабочего дня месяца, следующего за отчетным месяцем.</w:t>
      </w:r>
    </w:p>
    <w:bookmarkEnd w:id="224"/>
    <w:bookmarkStart w:name="z230" w:id="225"/>
    <w:p>
      <w:pPr>
        <w:spacing w:after="0"/>
        <w:ind w:left="0"/>
        <w:jc w:val="both"/>
      </w:pPr>
      <w:r>
        <w:rPr>
          <w:rFonts w:ascii="Times New Roman"/>
          <w:b w:val="false"/>
          <w:i w:val="false"/>
          <w:color w:val="000000"/>
          <w:sz w:val="28"/>
        </w:rPr>
        <w:t xml:space="preserve">
      Сверка суммы, указанной в пункте 24 осуществляется Фондом, Управляющим и Кастодианом и оформляется трехсторонним актом сверки, который подписывается уполномоченными представителями Кастодиана, Управляющего и Фонда в срок, установленный нормативным правовым актом уполномоченного органа, определяющим порядок и сроки возмещения отрицательной разницы управляющим инвестиционным портфелем за счет собственного капитала. </w:t>
      </w:r>
    </w:p>
    <w:bookmarkEnd w:id="225"/>
    <w:bookmarkStart w:name="z231" w:id="226"/>
    <w:p>
      <w:pPr>
        <w:spacing w:after="0"/>
        <w:ind w:left="0"/>
        <w:jc w:val="both"/>
      </w:pPr>
      <w:r>
        <w:rPr>
          <w:rFonts w:ascii="Times New Roman"/>
          <w:b w:val="false"/>
          <w:i w:val="false"/>
          <w:color w:val="000000"/>
          <w:sz w:val="28"/>
        </w:rPr>
        <w:t>
      В акте сверки указываются:</w:t>
      </w:r>
    </w:p>
    <w:bookmarkEnd w:id="226"/>
    <w:bookmarkStart w:name="z232" w:id="227"/>
    <w:p>
      <w:pPr>
        <w:spacing w:after="0"/>
        <w:ind w:left="0"/>
        <w:jc w:val="both"/>
      </w:pPr>
      <w:r>
        <w:rPr>
          <w:rFonts w:ascii="Times New Roman"/>
          <w:b w:val="false"/>
          <w:i w:val="false"/>
          <w:color w:val="000000"/>
          <w:sz w:val="28"/>
        </w:rPr>
        <w:t>
      1) дата составления акта сверки и период, за который осуществляется сверка;</w:t>
      </w:r>
    </w:p>
    <w:bookmarkEnd w:id="227"/>
    <w:bookmarkStart w:name="z233" w:id="228"/>
    <w:p>
      <w:pPr>
        <w:spacing w:after="0"/>
        <w:ind w:left="0"/>
        <w:jc w:val="both"/>
      </w:pPr>
      <w:r>
        <w:rPr>
          <w:rFonts w:ascii="Times New Roman"/>
          <w:b w:val="false"/>
          <w:i w:val="false"/>
          <w:color w:val="000000"/>
          <w:sz w:val="28"/>
        </w:rPr>
        <w:t>
      2) информация за период, за который осуществляется сверка, о суммах:</w:t>
      </w:r>
    </w:p>
    <w:bookmarkEnd w:id="228"/>
    <w:bookmarkStart w:name="z234" w:id="229"/>
    <w:p>
      <w:pPr>
        <w:spacing w:after="0"/>
        <w:ind w:left="0"/>
        <w:jc w:val="both"/>
      </w:pPr>
      <w:r>
        <w:rPr>
          <w:rFonts w:ascii="Times New Roman"/>
          <w:b w:val="false"/>
          <w:i w:val="false"/>
          <w:color w:val="000000"/>
          <w:sz w:val="28"/>
        </w:rPr>
        <w:t>
      начисленного вознаграждения от пенсионных активов и инвестиционного дохода;</w:t>
      </w:r>
    </w:p>
    <w:bookmarkEnd w:id="229"/>
    <w:bookmarkStart w:name="z235" w:id="230"/>
    <w:p>
      <w:pPr>
        <w:spacing w:after="0"/>
        <w:ind w:left="0"/>
        <w:jc w:val="both"/>
      </w:pPr>
      <w:r>
        <w:rPr>
          <w:rFonts w:ascii="Times New Roman"/>
          <w:b w:val="false"/>
          <w:i w:val="false"/>
          <w:color w:val="000000"/>
          <w:sz w:val="28"/>
        </w:rPr>
        <w:t>
      начисленного итогового дохода или убытка;</w:t>
      </w:r>
    </w:p>
    <w:bookmarkEnd w:id="230"/>
    <w:bookmarkStart w:name="z236" w:id="231"/>
    <w:p>
      <w:pPr>
        <w:spacing w:after="0"/>
        <w:ind w:left="0"/>
        <w:jc w:val="both"/>
      </w:pPr>
      <w:r>
        <w:rPr>
          <w:rFonts w:ascii="Times New Roman"/>
          <w:b w:val="false"/>
          <w:i w:val="false"/>
          <w:color w:val="000000"/>
          <w:sz w:val="28"/>
        </w:rPr>
        <w:t>
      3) информация на дату составления акта сверки об (о) остатках денежных средств на инвестиционных счетах;</w:t>
      </w:r>
    </w:p>
    <w:bookmarkEnd w:id="231"/>
    <w:bookmarkStart w:name="z237" w:id="232"/>
    <w:p>
      <w:pPr>
        <w:spacing w:after="0"/>
        <w:ind w:left="0"/>
        <w:jc w:val="both"/>
      </w:pPr>
      <w:r>
        <w:rPr>
          <w:rFonts w:ascii="Times New Roman"/>
          <w:b w:val="false"/>
          <w:i w:val="false"/>
          <w:color w:val="000000"/>
          <w:sz w:val="28"/>
        </w:rPr>
        <w:t>
      4) иные сведения, предусмотренные Договором.</w:t>
      </w:r>
    </w:p>
    <w:bookmarkEnd w:id="232"/>
    <w:bookmarkStart w:name="z238" w:id="233"/>
    <w:p>
      <w:pPr>
        <w:spacing w:after="0"/>
        <w:ind w:left="0"/>
        <w:jc w:val="both"/>
      </w:pPr>
      <w:r>
        <w:rPr>
          <w:rFonts w:ascii="Times New Roman"/>
          <w:b w:val="false"/>
          <w:i w:val="false"/>
          <w:color w:val="000000"/>
          <w:sz w:val="28"/>
        </w:rPr>
        <w:t>
      26. При возникновении иных расходов, связанных с осуществлением инвестиционной деятельности в отношении пенсионных активов, Кастодиан, Управляющий и Фонд производят сверку по таким расходам.</w:t>
      </w:r>
    </w:p>
    <w:bookmarkEnd w:id="233"/>
    <w:bookmarkStart w:name="z239" w:id="234"/>
    <w:p>
      <w:pPr>
        <w:spacing w:after="0"/>
        <w:ind w:left="0"/>
        <w:jc w:val="left"/>
      </w:pPr>
      <w:r>
        <w:rPr>
          <w:rFonts w:ascii="Times New Roman"/>
          <w:b/>
          <w:i w:val="false"/>
          <w:color w:val="000000"/>
        </w:rPr>
        <w:t xml:space="preserve"> Глава 8. Ответственность сторон</w:t>
      </w:r>
    </w:p>
    <w:bookmarkEnd w:id="234"/>
    <w:bookmarkStart w:name="z240" w:id="235"/>
    <w:p>
      <w:pPr>
        <w:spacing w:after="0"/>
        <w:ind w:left="0"/>
        <w:jc w:val="both"/>
      </w:pPr>
      <w:r>
        <w:rPr>
          <w:rFonts w:ascii="Times New Roman"/>
          <w:b w:val="false"/>
          <w:i w:val="false"/>
          <w:color w:val="000000"/>
          <w:sz w:val="28"/>
        </w:rPr>
        <w:t>
      27. В случае несвоевременного исполнения Кастодианом поручений (приказов) Управляющего или Фонда, направленных ими в соответствии с условиями Договора, Кастодиан уплачивает стороне, поручение (приказ) которой не исполнено в срок, штраф в размере 1,5 базовой ставки, установленной Национальным Банком Республики Казахстан на дату платежа, начисляемый на сумму, указанную в неисполненном в срок поручении, за каждый день просрочки, включая день оплаты.</w:t>
      </w:r>
    </w:p>
    <w:bookmarkEnd w:id="235"/>
    <w:bookmarkStart w:name="z241" w:id="236"/>
    <w:p>
      <w:pPr>
        <w:spacing w:after="0"/>
        <w:ind w:left="0"/>
        <w:jc w:val="both"/>
      </w:pPr>
      <w:r>
        <w:rPr>
          <w:rFonts w:ascii="Times New Roman"/>
          <w:b w:val="false"/>
          <w:i w:val="false"/>
          <w:color w:val="000000"/>
          <w:sz w:val="28"/>
        </w:rPr>
        <w:t>
      28. В случае несвоевременной оплаты счетов, указанных в подпункте 3) пункта 4 и в подпункте 11) пункта 7 Договора, Управляющий обязан уплатить Кастодиану штраф в размере 1,5 базовой ставки, установленной Национальным Банком Республики Казахстан на дату платежа, начисляемый на невыплаченную сумму за каждый день просрочки, включая день оплаты, согласно договору о доверительном управлении пенсионными активами, заключенному между Фондом и Управляющим.</w:t>
      </w:r>
    </w:p>
    <w:bookmarkEnd w:id="236"/>
    <w:bookmarkStart w:name="z242" w:id="237"/>
    <w:p>
      <w:pPr>
        <w:spacing w:after="0"/>
        <w:ind w:left="0"/>
        <w:jc w:val="both"/>
      </w:pPr>
      <w:r>
        <w:rPr>
          <w:rFonts w:ascii="Times New Roman"/>
          <w:b w:val="false"/>
          <w:i w:val="false"/>
          <w:color w:val="000000"/>
          <w:sz w:val="28"/>
        </w:rPr>
        <w:t>
      29. Сторона, причинившая ущерб другой стороне или сторонам в результате неисполнения, неправильного или несвоевременного исполнения ею своих обязательств по Договору, обязана в течение пяти рабочих дней после возникновения таких обстоятельств возместить ущерб этой стороне или сторонам и уплатить им штраф в размере ___________базовой ставки, установленной Национальным Банком Республики Казахстан на дату платежа, рассчитываемого на сумму ущерба каждой из сторон в отдельности.</w:t>
      </w:r>
    </w:p>
    <w:bookmarkEnd w:id="237"/>
    <w:bookmarkStart w:name="z243" w:id="238"/>
    <w:p>
      <w:pPr>
        <w:spacing w:after="0"/>
        <w:ind w:left="0"/>
        <w:jc w:val="both"/>
      </w:pPr>
      <w:r>
        <w:rPr>
          <w:rFonts w:ascii="Times New Roman"/>
          <w:b w:val="false"/>
          <w:i w:val="false"/>
          <w:color w:val="000000"/>
          <w:sz w:val="28"/>
        </w:rPr>
        <w:t>
      30. Стороны освобождаются от выплаты штрафов, указанных в пунктах 27, 28 и 29 Договора, в случае если основания возникновения штрафов прямо связаны с обстоятельствами непреодолимой силы, указанными в главе 9 Договора.</w:t>
      </w:r>
    </w:p>
    <w:bookmarkEnd w:id="238"/>
    <w:bookmarkStart w:name="z244" w:id="239"/>
    <w:p>
      <w:pPr>
        <w:spacing w:after="0"/>
        <w:ind w:left="0"/>
        <w:jc w:val="both"/>
      </w:pPr>
      <w:r>
        <w:rPr>
          <w:rFonts w:ascii="Times New Roman"/>
          <w:b w:val="false"/>
          <w:i w:val="false"/>
          <w:color w:val="000000"/>
          <w:sz w:val="28"/>
        </w:rPr>
        <w:t>
      31. Управляющий несет ответственность за несвоевременное представление Кастодиану платежных поручений для расчетов по осуществляемым сделкам на первичном, вторичном рынке ценных бумаг Республики Казахстан и на международных рынках, а также за представление приказов, не соответствующих своду правил центрального депозитария, или платежных поручений, не соответствующих Договору.</w:t>
      </w:r>
    </w:p>
    <w:bookmarkEnd w:id="239"/>
    <w:bookmarkStart w:name="z245" w:id="240"/>
    <w:p>
      <w:pPr>
        <w:spacing w:after="0"/>
        <w:ind w:left="0"/>
        <w:jc w:val="left"/>
      </w:pPr>
      <w:r>
        <w:rPr>
          <w:rFonts w:ascii="Times New Roman"/>
          <w:b/>
          <w:i w:val="false"/>
          <w:color w:val="000000"/>
        </w:rPr>
        <w:t xml:space="preserve"> Глава 9. Обстоятельства непреодолимой силы</w:t>
      </w:r>
    </w:p>
    <w:bookmarkEnd w:id="240"/>
    <w:bookmarkStart w:name="z246" w:id="241"/>
    <w:p>
      <w:pPr>
        <w:spacing w:after="0"/>
        <w:ind w:left="0"/>
        <w:jc w:val="both"/>
      </w:pPr>
      <w:r>
        <w:rPr>
          <w:rFonts w:ascii="Times New Roman"/>
          <w:b w:val="false"/>
          <w:i w:val="false"/>
          <w:color w:val="000000"/>
          <w:sz w:val="28"/>
        </w:rPr>
        <w:t>
      32. Если какой-либо из сторон мешают, препятствуют или задерживают исполнить обязательства по Договору обстоятельства непреодолимой силы, указанные в пункте 32 Договора, исполнение такой стороной обязательств по Договору приостанавливается соразмерно времени, в течение которого длятся обстоятельства непреодолимой силы и в той степени, в какой они мешают, препятствуют или задерживают исполнение вышеназванных обязательств.</w:t>
      </w:r>
    </w:p>
    <w:bookmarkEnd w:id="241"/>
    <w:bookmarkStart w:name="z247" w:id="242"/>
    <w:p>
      <w:pPr>
        <w:spacing w:after="0"/>
        <w:ind w:left="0"/>
        <w:jc w:val="both"/>
      </w:pPr>
      <w:r>
        <w:rPr>
          <w:rFonts w:ascii="Times New Roman"/>
          <w:b w:val="false"/>
          <w:i w:val="false"/>
          <w:color w:val="000000"/>
          <w:sz w:val="28"/>
        </w:rPr>
        <w:t>
      33. Обстоятельства непреодолимой силы означают любые обстоятельства, включая, но, не ограничиваясь, пожары, наводнения, землетрясения, войны (объявленные и не объявленные), восстания, забастовки, гражданские войны или беспорядки, принятие законов, постановлений, решений и иных актов уполномоченного и (или) государственных органов, прямо или косвенно запрещающих указанные в Договоре виды деятельности.</w:t>
      </w:r>
    </w:p>
    <w:bookmarkEnd w:id="242"/>
    <w:bookmarkStart w:name="z248" w:id="243"/>
    <w:p>
      <w:pPr>
        <w:spacing w:after="0"/>
        <w:ind w:left="0"/>
        <w:jc w:val="both"/>
      </w:pPr>
      <w:r>
        <w:rPr>
          <w:rFonts w:ascii="Times New Roman"/>
          <w:b w:val="false"/>
          <w:i w:val="false"/>
          <w:color w:val="000000"/>
          <w:sz w:val="28"/>
        </w:rPr>
        <w:t>
      34. В день возникновения обстоятельств непреодолимой силы сторона, у которой имеются препятствия в выполнении обязательств по Договору, письменно уведомляет другие стороны о наступлении обстоятельств непреодолимой силы и об их влиянии на выполнение ею таких обязательств. Если сторона не сделала уведомления об обстоятельствах непреодолимой силы, как установлено данным пунктом, такая сторона утрачивает право, оговоренное пунктом 35 Договора, за исключением случаев, когда для такой стороны в результате наступления обстоятельств непреодолимой силы стало невозможным послать уведомление другим сторонам.</w:t>
      </w:r>
    </w:p>
    <w:bookmarkEnd w:id="243"/>
    <w:bookmarkStart w:name="z249" w:id="244"/>
    <w:p>
      <w:pPr>
        <w:spacing w:after="0"/>
        <w:ind w:left="0"/>
        <w:jc w:val="both"/>
      </w:pPr>
      <w:r>
        <w:rPr>
          <w:rFonts w:ascii="Times New Roman"/>
          <w:b w:val="false"/>
          <w:i w:val="false"/>
          <w:color w:val="000000"/>
          <w:sz w:val="28"/>
        </w:rPr>
        <w:t>
      35. В течение одного рабочего дня после прекращения обстоятельств непреодолимой силы, вовлеченная в него сторона письменно уведомляет другие стороны о прекращении обстоятельств непреодолимой силы и возобновляет исполнение своих обязательств по Договору. Если обстоятельства непреодолимой силы продолжаются более одного месяца после его наступления, любая из сторон вправе прекратить действие Договора в соответствии с главой 10 Договора.</w:t>
      </w:r>
    </w:p>
    <w:bookmarkEnd w:id="244"/>
    <w:bookmarkStart w:name="z250" w:id="245"/>
    <w:p>
      <w:pPr>
        <w:spacing w:after="0"/>
        <w:ind w:left="0"/>
        <w:jc w:val="left"/>
      </w:pPr>
      <w:r>
        <w:rPr>
          <w:rFonts w:ascii="Times New Roman"/>
          <w:b/>
          <w:i w:val="false"/>
          <w:color w:val="000000"/>
        </w:rPr>
        <w:t xml:space="preserve"> Глава 10. Срок действия Договора и порядок его расторжения</w:t>
      </w:r>
    </w:p>
    <w:bookmarkEnd w:id="245"/>
    <w:bookmarkStart w:name="z251" w:id="246"/>
    <w:p>
      <w:pPr>
        <w:spacing w:after="0"/>
        <w:ind w:left="0"/>
        <w:jc w:val="both"/>
      </w:pPr>
      <w:r>
        <w:rPr>
          <w:rFonts w:ascii="Times New Roman"/>
          <w:b w:val="false"/>
          <w:i w:val="false"/>
          <w:color w:val="000000"/>
          <w:sz w:val="28"/>
        </w:rPr>
        <w:t>
      36. Договор считается заключенным с момента его подписания сторонами и действует бессрочно.</w:t>
      </w:r>
    </w:p>
    <w:bookmarkEnd w:id="246"/>
    <w:bookmarkStart w:name="z252" w:id="247"/>
    <w:p>
      <w:pPr>
        <w:spacing w:after="0"/>
        <w:ind w:left="0"/>
        <w:jc w:val="both"/>
      </w:pPr>
      <w:r>
        <w:rPr>
          <w:rFonts w:ascii="Times New Roman"/>
          <w:b w:val="false"/>
          <w:i w:val="false"/>
          <w:color w:val="000000"/>
          <w:sz w:val="28"/>
        </w:rPr>
        <w:t>
      37. Договор расторгается наряду с общими основаниями прекращения обязательств по Договору в одном из следующих случаев:</w:t>
      </w:r>
    </w:p>
    <w:bookmarkEnd w:id="247"/>
    <w:bookmarkStart w:name="z253" w:id="248"/>
    <w:p>
      <w:pPr>
        <w:spacing w:after="0"/>
        <w:ind w:left="0"/>
        <w:jc w:val="both"/>
      </w:pPr>
      <w:r>
        <w:rPr>
          <w:rFonts w:ascii="Times New Roman"/>
          <w:b w:val="false"/>
          <w:i w:val="false"/>
          <w:color w:val="000000"/>
          <w:sz w:val="28"/>
        </w:rPr>
        <w:t>
      1) по решению Фонда;</w:t>
      </w:r>
    </w:p>
    <w:bookmarkEnd w:id="248"/>
    <w:bookmarkStart w:name="z254" w:id="249"/>
    <w:p>
      <w:pPr>
        <w:spacing w:after="0"/>
        <w:ind w:left="0"/>
        <w:jc w:val="both"/>
      </w:pPr>
      <w:r>
        <w:rPr>
          <w:rFonts w:ascii="Times New Roman"/>
          <w:b w:val="false"/>
          <w:i w:val="false"/>
          <w:color w:val="000000"/>
          <w:sz w:val="28"/>
        </w:rPr>
        <w:t>
      2) по требованию Управляющего;</w:t>
      </w:r>
    </w:p>
    <w:bookmarkEnd w:id="249"/>
    <w:bookmarkStart w:name="z255" w:id="250"/>
    <w:p>
      <w:pPr>
        <w:spacing w:after="0"/>
        <w:ind w:left="0"/>
        <w:jc w:val="both"/>
      </w:pPr>
      <w:r>
        <w:rPr>
          <w:rFonts w:ascii="Times New Roman"/>
          <w:b w:val="false"/>
          <w:i w:val="false"/>
          <w:color w:val="000000"/>
          <w:sz w:val="28"/>
        </w:rPr>
        <w:t>
      3) по решению Кастодиана;</w:t>
      </w:r>
    </w:p>
    <w:bookmarkEnd w:id="250"/>
    <w:bookmarkStart w:name="z256" w:id="251"/>
    <w:p>
      <w:pPr>
        <w:spacing w:after="0"/>
        <w:ind w:left="0"/>
        <w:jc w:val="both"/>
      </w:pPr>
      <w:r>
        <w:rPr>
          <w:rFonts w:ascii="Times New Roman"/>
          <w:b w:val="false"/>
          <w:i w:val="false"/>
          <w:color w:val="000000"/>
          <w:sz w:val="28"/>
        </w:rPr>
        <w:t>
      4) в случае приостановления действия либо лишения лицензии Кастодиана, осуществляющего хранение и учет пенсионных активов, находящихся в доверительном управлении Управляющего, и не заключения нового кастодиального договора с другим банком-кастодианом в течение 10 (десяти) календарных дней после даты приостановления действия либо лишения лицензии Кастодиана.</w:t>
      </w:r>
    </w:p>
    <w:bookmarkEnd w:id="251"/>
    <w:bookmarkStart w:name="z257" w:id="252"/>
    <w:p>
      <w:pPr>
        <w:spacing w:after="0"/>
        <w:ind w:left="0"/>
        <w:jc w:val="both"/>
      </w:pPr>
      <w:r>
        <w:rPr>
          <w:rFonts w:ascii="Times New Roman"/>
          <w:b w:val="false"/>
          <w:i w:val="false"/>
          <w:color w:val="000000"/>
          <w:sz w:val="28"/>
        </w:rPr>
        <w:t>
      38. Инициатор расторжения Договора обязан уведомить стороны Договора за тридцать календарных дней до намеченной даты расторжения Договора.</w:t>
      </w:r>
    </w:p>
    <w:bookmarkEnd w:id="252"/>
    <w:bookmarkStart w:name="z258" w:id="253"/>
    <w:p>
      <w:pPr>
        <w:spacing w:after="0"/>
        <w:ind w:left="0"/>
        <w:jc w:val="both"/>
      </w:pPr>
      <w:r>
        <w:rPr>
          <w:rFonts w:ascii="Times New Roman"/>
          <w:b w:val="false"/>
          <w:i w:val="false"/>
          <w:color w:val="000000"/>
          <w:sz w:val="28"/>
        </w:rPr>
        <w:t>
      39. Договор считается расторгнутым после завершения процедуры передачи пенсионных активов Фонда новому Кастодиану в порядке, установленном уполномоченным органом.</w:t>
      </w:r>
    </w:p>
    <w:bookmarkEnd w:id="253"/>
    <w:bookmarkStart w:name="z259" w:id="254"/>
    <w:p>
      <w:pPr>
        <w:spacing w:after="0"/>
        <w:ind w:left="0"/>
        <w:jc w:val="both"/>
      </w:pPr>
      <w:r>
        <w:rPr>
          <w:rFonts w:ascii="Times New Roman"/>
          <w:b w:val="false"/>
          <w:i w:val="false"/>
          <w:color w:val="000000"/>
          <w:sz w:val="28"/>
        </w:rPr>
        <w:t>
      40. При расторжении Договора по инициативе Кастодиана Кастодиан обязан исполнить обязательства по Договору до момента подписания Фондом и Управляющим кастодиального договора с другим банком, имеющим лицензию уполномоченного органа на право осуществления кастодиальной деятельности.</w:t>
      </w:r>
    </w:p>
    <w:bookmarkEnd w:id="254"/>
    <w:bookmarkStart w:name="z260" w:id="255"/>
    <w:p>
      <w:pPr>
        <w:spacing w:after="0"/>
        <w:ind w:left="0"/>
        <w:jc w:val="left"/>
      </w:pPr>
      <w:r>
        <w:rPr>
          <w:rFonts w:ascii="Times New Roman"/>
          <w:b/>
          <w:i w:val="false"/>
          <w:color w:val="000000"/>
        </w:rPr>
        <w:t xml:space="preserve"> Глава 11. Прочие условия</w:t>
      </w:r>
    </w:p>
    <w:bookmarkEnd w:id="255"/>
    <w:bookmarkStart w:name="z261" w:id="256"/>
    <w:p>
      <w:pPr>
        <w:spacing w:after="0"/>
        <w:ind w:left="0"/>
        <w:jc w:val="both"/>
      </w:pPr>
      <w:r>
        <w:rPr>
          <w:rFonts w:ascii="Times New Roman"/>
          <w:b w:val="false"/>
          <w:i w:val="false"/>
          <w:color w:val="000000"/>
          <w:sz w:val="28"/>
        </w:rPr>
        <w:t>
      41. Стороны обязуются соблюдать законодательство Республики Казахстан, касающееся предмета Договора и регулирующее отношения сторон по Договору.</w:t>
      </w:r>
    </w:p>
    <w:bookmarkEnd w:id="256"/>
    <w:bookmarkStart w:name="z262" w:id="257"/>
    <w:p>
      <w:pPr>
        <w:spacing w:after="0"/>
        <w:ind w:left="0"/>
        <w:jc w:val="both"/>
      </w:pPr>
      <w:r>
        <w:rPr>
          <w:rFonts w:ascii="Times New Roman"/>
          <w:b w:val="false"/>
          <w:i w:val="false"/>
          <w:color w:val="000000"/>
          <w:sz w:val="28"/>
        </w:rPr>
        <w:t>
      42. Договор составлен в трех экземплярах на государственном и русском языках, имеющих одинаковую юридическую силу, по одному экземпляру для каждой из сторон.</w:t>
      </w:r>
    </w:p>
    <w:bookmarkEnd w:id="257"/>
    <w:bookmarkStart w:name="z263" w:id="258"/>
    <w:p>
      <w:pPr>
        <w:spacing w:after="0"/>
        <w:ind w:left="0"/>
        <w:jc w:val="both"/>
      </w:pPr>
      <w:r>
        <w:rPr>
          <w:rFonts w:ascii="Times New Roman"/>
          <w:b w:val="false"/>
          <w:i w:val="false"/>
          <w:color w:val="000000"/>
          <w:sz w:val="28"/>
        </w:rPr>
        <w:t>
      43. В случае противоречия условий Договора условиям любого иного договора или соглашения, заключенных между сторонами в отдельности или вместе, положения Договора являются приоритетными и стороны будут руководствоваться в первую очередь положениями Договора.</w:t>
      </w:r>
    </w:p>
    <w:bookmarkEnd w:id="258"/>
    <w:bookmarkStart w:name="z264" w:id="259"/>
    <w:p>
      <w:pPr>
        <w:spacing w:after="0"/>
        <w:ind w:left="0"/>
        <w:jc w:val="both"/>
      </w:pPr>
      <w:r>
        <w:rPr>
          <w:rFonts w:ascii="Times New Roman"/>
          <w:b w:val="false"/>
          <w:i w:val="false"/>
          <w:color w:val="000000"/>
          <w:sz w:val="28"/>
        </w:rPr>
        <w:t>
      44. Изменения и дополнения в Договор вносятся по письменному согласию сторон путем подписания дополнительных соглашений, являющихся неотъемлемой частью Договора.</w:t>
      </w:r>
    </w:p>
    <w:bookmarkEnd w:id="259"/>
    <w:bookmarkStart w:name="z265" w:id="260"/>
    <w:p>
      <w:pPr>
        <w:spacing w:after="0"/>
        <w:ind w:left="0"/>
        <w:jc w:val="both"/>
      </w:pPr>
      <w:r>
        <w:rPr>
          <w:rFonts w:ascii="Times New Roman"/>
          <w:b w:val="false"/>
          <w:i w:val="false"/>
          <w:color w:val="000000"/>
          <w:sz w:val="28"/>
        </w:rPr>
        <w:t>
      45. Неурегулированные споры сторон по Договору разрешаются в установленном гражданским законодательством Республики Казахстан порядке.</w:t>
      </w:r>
    </w:p>
    <w:bookmarkEnd w:id="260"/>
    <w:bookmarkStart w:name="z266" w:id="261"/>
    <w:p>
      <w:pPr>
        <w:spacing w:after="0"/>
        <w:ind w:left="0"/>
        <w:jc w:val="both"/>
      </w:pPr>
      <w:r>
        <w:rPr>
          <w:rFonts w:ascii="Times New Roman"/>
          <w:b w:val="false"/>
          <w:i w:val="false"/>
          <w:color w:val="000000"/>
          <w:sz w:val="28"/>
        </w:rPr>
        <w:t>
      46. Ни одна из сторон не вправе передавать или уступать свои права или обязанности по Договору третьим лицам.</w:t>
      </w:r>
    </w:p>
    <w:bookmarkEnd w:id="261"/>
    <w:bookmarkStart w:name="z267" w:id="262"/>
    <w:p>
      <w:pPr>
        <w:spacing w:after="0"/>
        <w:ind w:left="0"/>
        <w:jc w:val="left"/>
      </w:pPr>
      <w:r>
        <w:rPr>
          <w:rFonts w:ascii="Times New Roman"/>
          <w:b/>
          <w:i w:val="false"/>
          <w:color w:val="000000"/>
        </w:rPr>
        <w:t xml:space="preserve"> Глава 12. Реквизиты и подписи сторон</w:t>
      </w:r>
    </w:p>
    <w:bookmarkEnd w:id="26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(реквизиты Фонда,</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почтовый адрес, телефоны,</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индивидуальный идентификационный код,</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w:t>
            </w:r>
          </w:p>
          <w:p>
            <w:pPr>
              <w:spacing w:after="20"/>
              <w:ind w:left="20"/>
              <w:jc w:val="both"/>
            </w:pPr>
            <w:r>
              <w:rPr>
                <w:rFonts w:ascii="Times New Roman"/>
                <w:b w:val="false"/>
                <w:i w:val="false"/>
                <w:color w:val="000000"/>
                <w:sz w:val="20"/>
              </w:rPr>
              <w:t>Представителя Фонда)</w:t>
            </w:r>
          </w:p>
          <w:p>
            <w:pPr>
              <w:spacing w:after="20"/>
              <w:ind w:left="20"/>
              <w:jc w:val="both"/>
            </w:pPr>
            <w:r>
              <w:rPr>
                <w:rFonts w:ascii="Times New Roman"/>
                <w:b w:val="false"/>
                <w:i w:val="false"/>
                <w:color w:val="000000"/>
                <w:sz w:val="20"/>
              </w:rPr>
              <w:t>место печати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(реквизиты Управляющего,</w:t>
            </w:r>
          </w:p>
          <w:p>
            <w:pPr>
              <w:spacing w:after="20"/>
              <w:ind w:left="20"/>
              <w:jc w:val="both"/>
            </w:pP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телефоны, почтовый адрес, телефоны,</w:t>
            </w:r>
          </w:p>
          <w:p>
            <w:pPr>
              <w:spacing w:after="20"/>
              <w:ind w:left="20"/>
              <w:jc w:val="both"/>
            </w:pPr>
            <w:r>
              <w:rPr>
                <w:rFonts w:ascii="Times New Roman"/>
                <w:b w:val="false"/>
                <w:i w:val="false"/>
                <w:color w:val="000000"/>
                <w:sz w:val="20"/>
              </w:rPr>
              <w:t>банковский идентификационный код,</w:t>
            </w:r>
          </w:p>
          <w:p>
            <w:pPr>
              <w:spacing w:after="20"/>
              <w:ind w:left="20"/>
              <w:jc w:val="both"/>
            </w:pPr>
            <w:r>
              <w:rPr>
                <w:rFonts w:ascii="Times New Roman"/>
                <w:b w:val="false"/>
                <w:i w:val="false"/>
                <w:color w:val="000000"/>
                <w:sz w:val="20"/>
              </w:rPr>
              <w:t xml:space="preserve">индивидуальный идентификационный код, </w:t>
            </w:r>
          </w:p>
          <w:p>
            <w:pPr>
              <w:spacing w:after="20"/>
              <w:ind w:left="20"/>
              <w:jc w:val="both"/>
            </w:pPr>
            <w:r>
              <w:rPr>
                <w:rFonts w:ascii="Times New Roman"/>
                <w:b w:val="false"/>
                <w:i w:val="false"/>
                <w:color w:val="000000"/>
                <w:sz w:val="20"/>
              </w:rPr>
              <w:t>код бенефициара)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подпись представителя</w:t>
            </w:r>
          </w:p>
          <w:p>
            <w:pPr>
              <w:spacing w:after="20"/>
              <w:ind w:left="20"/>
              <w:jc w:val="both"/>
            </w:pPr>
            <w:r>
              <w:rPr>
                <w:rFonts w:ascii="Times New Roman"/>
                <w:b w:val="false"/>
                <w:i w:val="false"/>
                <w:color w:val="000000"/>
                <w:sz w:val="20"/>
              </w:rPr>
              <w:t>Управляющего)</w:t>
            </w:r>
          </w:p>
          <w:p>
            <w:pPr>
              <w:spacing w:after="20"/>
              <w:ind w:left="20"/>
              <w:jc w:val="both"/>
            </w:pPr>
            <w:r>
              <w:rPr>
                <w:rFonts w:ascii="Times New Roman"/>
                <w:b w:val="false"/>
                <w:i w:val="false"/>
                <w:color w:val="000000"/>
                <w:sz w:val="20"/>
              </w:rPr>
              <w:t>место печати (при наличии)</w:t>
            </w:r>
          </w:p>
        </w:tc>
      </w:tr>
    </w:tbl>
    <w:p>
      <w:pPr>
        <w:spacing w:after="0"/>
        <w:ind w:left="0"/>
        <w:jc w:val="both"/>
      </w:pPr>
      <w:bookmarkStart w:name="z268" w:id="263"/>
      <w:r>
        <w:rPr>
          <w:rFonts w:ascii="Times New Roman"/>
          <w:b w:val="false"/>
          <w:i w:val="false"/>
          <w:color w:val="000000"/>
          <w:sz w:val="28"/>
        </w:rPr>
        <w:t>
      Кастодиан</w:t>
      </w:r>
    </w:p>
    <w:bookmarkEnd w:id="263"/>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(реквизиты Кастодиана, почтовый адрес, телефоны,</w:t>
      </w:r>
    </w:p>
    <w:p>
      <w:pPr>
        <w:spacing w:after="0"/>
        <w:ind w:left="0"/>
        <w:jc w:val="both"/>
      </w:pPr>
      <w:r>
        <w:rPr>
          <w:rFonts w:ascii="Times New Roman"/>
          <w:b w:val="false"/>
          <w:i w:val="false"/>
          <w:color w:val="000000"/>
          <w:sz w:val="28"/>
        </w:rPr>
        <w:t>банковский идентификационный код,</w:t>
      </w:r>
    </w:p>
    <w:p>
      <w:pPr>
        <w:spacing w:after="0"/>
        <w:ind w:left="0"/>
        <w:jc w:val="both"/>
      </w:pPr>
      <w:r>
        <w:rPr>
          <w:rFonts w:ascii="Times New Roman"/>
          <w:b w:val="false"/>
          <w:i w:val="false"/>
          <w:color w:val="000000"/>
          <w:sz w:val="28"/>
        </w:rPr>
        <w:t>индивидуальный идентификационный код, код бенефициара)</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(должность, подпись представителя Кастодиана)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кастодиальному</w:t>
            </w:r>
            <w:r>
              <w:br/>
            </w:r>
            <w:r>
              <w:rPr>
                <w:rFonts w:ascii="Times New Roman"/>
                <w:b w:val="false"/>
                <w:i w:val="false"/>
                <w:color w:val="000000"/>
                <w:sz w:val="20"/>
              </w:rPr>
              <w:t>договору, заключенного между</w:t>
            </w:r>
            <w:r>
              <w:br/>
            </w:r>
            <w:r>
              <w:rPr>
                <w:rFonts w:ascii="Times New Roman"/>
                <w:b w:val="false"/>
                <w:i w:val="false"/>
                <w:color w:val="000000"/>
                <w:sz w:val="20"/>
              </w:rPr>
              <w:t>единым накопительным</w:t>
            </w:r>
            <w:r>
              <w:br/>
            </w:r>
            <w:r>
              <w:rPr>
                <w:rFonts w:ascii="Times New Roman"/>
                <w:b w:val="false"/>
                <w:i w:val="false"/>
                <w:color w:val="000000"/>
                <w:sz w:val="20"/>
              </w:rPr>
              <w:t>пенсионным фондом,</w:t>
            </w:r>
            <w:r>
              <w:br/>
            </w:r>
            <w:r>
              <w:rPr>
                <w:rFonts w:ascii="Times New Roman"/>
                <w:b w:val="false"/>
                <w:i w:val="false"/>
                <w:color w:val="000000"/>
                <w:sz w:val="20"/>
              </w:rPr>
              <w:t>управляющим инвестиционным</w:t>
            </w:r>
            <w:r>
              <w:br/>
            </w:r>
            <w:r>
              <w:rPr>
                <w:rFonts w:ascii="Times New Roman"/>
                <w:b w:val="false"/>
                <w:i w:val="false"/>
                <w:color w:val="000000"/>
                <w:sz w:val="20"/>
              </w:rPr>
              <w:t>портфелем и банком-кастодианом</w:t>
            </w:r>
          </w:p>
        </w:tc>
      </w:tr>
    </w:tbl>
    <w:bookmarkStart w:name="z270" w:id="264"/>
    <w:p>
      <w:pPr>
        <w:spacing w:after="0"/>
        <w:ind w:left="0"/>
        <w:jc w:val="left"/>
      </w:pPr>
      <w:r>
        <w:rPr>
          <w:rFonts w:ascii="Times New Roman"/>
          <w:b/>
          <w:i w:val="false"/>
          <w:color w:val="000000"/>
        </w:rPr>
        <w:t xml:space="preserve"> Тарифы на кастодиальное обслуживание</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Взимаемая комиссия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bl>
    <w:bookmarkStart w:name="z272" w:id="265"/>
    <w:p>
      <w:pPr>
        <w:spacing w:after="0"/>
        <w:ind w:left="0"/>
        <w:jc w:val="left"/>
      </w:pPr>
      <w:r>
        <w:rPr>
          <w:rFonts w:ascii="Times New Roman"/>
          <w:b/>
          <w:i w:val="false"/>
          <w:color w:val="000000"/>
        </w:rPr>
        <w:t xml:space="preserve"> Перечень нормативных правовых актов Республики Казахстан, а также отдельных структурных элементов нормативного правового акта Республики Казахстан, которые признаются утратившими силу</w:t>
      </w:r>
    </w:p>
    <w:bookmarkEnd w:id="265"/>
    <w:bookmarkStart w:name="z273" w:id="2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9 февраля 2021 года № 15 "Об утверждении Типовой формы договора о доверительном управлении пенсионными активами, заключенного между единым накопительным пенсионным фондом и управляющим инвестиционным портфелем" (зарегистрировано в Реестре государственной регистрации нормативных правовых актов под № 22194).</w:t>
      </w:r>
    </w:p>
    <w:bookmarkEnd w:id="266"/>
    <w:bookmarkStart w:name="z274" w:id="2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9 февраля 2021 года № 17 "Об утверждении Типовой формы кастодиального договора, заключенного между единым накопительным пенсионным фондом, управляющим инвестиционным портфелем и банком-кастодианом" (зарегистрировано в Реестре государственной регистрации нормативных правовых актов под № 22202).</w:t>
      </w:r>
    </w:p>
    <w:bookmarkEnd w:id="267"/>
    <w:bookmarkStart w:name="z275" w:id="2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и пенсионного обеспечения,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12 сентября 2022 года № 66 "О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 (зарегистрировано в Реестре государственной регистрации нормативных правовых актов под № 29609).</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