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147" w14:textId="8204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мая 2023 года № 115. Зарегистрирован в Министерстве юстиции Республики Казахстан 31 мая 2023 года № 32638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2011 года № 39 "Об утверждении Правил ведения и использования учета лиц, уволенных с государственной службы по отрицательным мотивам" (зарегистрирован в Реестре государственной регистрации нормативных правовых актов за № 6986)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ведения, использования и хранения специального учета лиц, уволенных с государственной службы по отрицательным мотивам";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ведения, использования и хранения специального учета лиц, уволенных с государственной службы по отрицательным мотивам.";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учета лиц, уволенных с государственной службы по отрицательным мотивам, изложить в новой реакции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и приравненным к ним органам Комитета для исполнения.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2011 года № 39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специального учета лиц, уволенных с государственной службы по отрицательным мотивам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использования и хранения специального учета лиц, уволенных с государственной службы по отрицательным мотивам (далее - Правила) разработаны в целях информационного и статистического сопровождения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единый порядок ведения, использования и хранения специального учета,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(далее – специальный учет).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учет ведется Комитетом по правовой статистике и специальным учетам Генеральной прокуратуры Республики Казахстан (далее - Комитет), территориальными и приравненными к ним органами Комитета (далее - территориальные органы).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специального учета используются только для целей, указанных в пункте 1 настоящих Правил.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правовой статистики и специальных учетов, обеспечивающие в пределах своих полномочий исполнение требований законов, предусмотренных пунктом 1 настоящих Правил, с применением дисциплинарных мер, своевременно представляют в Комитет (по центральным государственным органам), территориальный орган Комитета документы, указанные в пунктах 6, 7, 13, 14 настоящих Правил.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Специальному учету подлежат все государственные служащие, уволенные по отрицательным мотивам по основаниям, предусмотренным в пункте 5 настоящих Правил.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ведение специального учета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постановки на специальный учет являются факты перечисленные: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 Конституционного закона Республики Казахстан "О судебной системе и статусе судей Республики Казахстан";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подпунктах 3), 4), 5), 6), 7), 11), 12), 13), 14) и 15-1)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7), 8), 9), 11), 12), 13), 14), 15), 16),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подпунктах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"О правоохранительной службе";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специальных государственных органах";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Кадровая служба государственного органа, в течение 3 (трех) рабочих дней с момента издания акта направляет в Комитет (по центральным государственным органам), территориальный орган Комитета информационный учетный документ "Карточка учета лиц, уволенных с государственной службы по отрицательным мотивам формы № 1-ОМ" (далее – карточка) по форме согласно приложению 1 к настоящим Правилам с приложением копии акта и документа, удостоверяющего личность лица, в отношении которого издан акт.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государственного органа, деятельность которого поднадзорна военному или транспортному прокурорам, карточку направляет в приравненный к территориальным органам Комитета орган (военный или на транспорте) в сроки, указанные в пункте 6 настоящих Правил.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Реквизиты карточки заполняются печатными буквами, синим или черным красителем, без подчисток и исправлений. Фамилия, имя и отчество (при его наличии) лица, подлежащего специальному учету, вносятся заглавными буквами. Место работы лица и должность, а также наименование государственного органа, выставившего карточку, вводятся без сокращений.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государственного органа в реквизите 1 карточки указывает наименование государственного органа, из которого лицо уволено по отрицательным мотивам.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2 и 2.1 отражают ведомственную принадлежность лица, подлежащего специальному учету.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 заполняют основание постановки на специальный учет, согласно акту.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отражают регистрационный номер и дату издания акта, в реквизите 5 примененная мера взыскания.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6, 7, 8, 9, 9.1, 10, 11 указывают установочные данные лица, подлежащего специальному учету.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государственного органа и ответственное лицо кадровой службы государственного органа (лица, их заменяющие) подписывают карточку с указанием своей фамилии и инициалов, занимаемой должности и даты заполнения (реквизиты 12, 12.1, 13 карточки).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14, 15 заполняются Комитетом (по центральным государственным органам), территориальным органом Комитета в которых в соответствии с данными "Журнала учета лиц, уволенных с государственной службы по отрицательным мотивам" (далее - журнал) по форме согласно приложению 2 к настоящим Правилам, указываются регистрационный номер, дату его регистрации, свою фамилию и подписывается карточка.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подписавшие карточку, обеспечивают достоверность отражаемых в них сведений.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Комитетом (по центральным государственным органам), территориальным органом Комитета карточки регистрируются в журнале.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(по центральным государственным органам), территориальный орган Комитета в течение 24 (двадцати четырех) часов с момента поступления карточки проверяет правильность заполнения и полноту реквизитов и осуществляет ввод карточки в информационную систему Комитета с вложением графической копии карточки, копии акта и документа, удостоверяющего личность лица.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ввода приходится на выходной или праздничный день, то карточка вводится на следующий первый рабочий день.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Карточки, содержащие неполные либо недостоверные сведения, заполненные с нарушением требований настоящих Правил или на бланках неустановленного образца, не регистрируются и подлежат возврату государственному органу их выставивших, в течение 3 (трех) рабочих дней после поступления.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Откорректированные карточки в течение 3 (трех) рабочих дней после поступления предоставляются в Комитет (по центральным государственным органам), территориальный орган Комитета для регистрации.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момента изменения или отмены акта кадровая служба государственного органа, в течение 3 (трех) рабочих дней направляет в Комитет (по центральным государственным органам), территориальный орган Комитета "Сообщение об изменении (отмене) решения об увольнении с государственной службы по отрицательным мотивам лиц" по форме согласно приложению 3 к настоящим Правилам (далее – сообщение), заверенное печатью, а также в 2 (двух) экземплярах материалы, подтверждающие изменение или отмену акта.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орган Комитета 1 (один) экземпляр сообщения и 1 (один) экземпляр материалов, подтверждающих изменение или отмену акта, направляет в Комитет, что является основанием для внесения Комитетом корректировки в сведения специального учета.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24 (двадцати четырех) часов с момента поступления сообщения и материалов, подтверждающих изменение либо отмену акта, Комитет осуществляет соответствующую корректировку в информационной системе Комитета.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обеспечения полноты сведений специального учета и своевременности предоставления карточек, государственные органы ежеквартально, до десятого числа месяца, следующего за отчетным периодом, предоставляют списочные сведения в отношении лиц, подлежащих специальному учету, в Комитет (по центральным государственным органам), территориальный орган Комитета.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в течение 3 (трех) рабочих дней принимаются меры по их уточнению и устранению.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хранения сведений специального учета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специального учета используются при информационно-справочном обслуживании государственных органов, уполномоченных на осуществление проверочных мероприятий (далее – инициатор запроса).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Инициатор запроса на безвозмездной основе истребует сведения специального учета в электронном формате посредством Системы информационного обмена правоохранительных, специальных государственных и иных органов и (или) информационного сервиса Комитета с использованием "Руководства пользователя для получения сведений на физическое лицо в электронном формате" согласно приложению 15 к Правилам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(далее – Правила № 29).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Инициатор запроса направляет требования в форме электронного документа либо в случае отсутствия единой транспортной среды на бумажном носителе с сопроводительным письмом за подписью его руководителя, либо лица его замещающего, с приложением списка проверяемых лиц.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составляется отдельно на каждое проверяемое лицо. При заполнении требования на лицо, изменившее фамилию, имя, отчество (при его наличии), дату рождения, указываются прежние и измененные анкетные данные.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сопроводительном письме указывается ссылка на нормативный правовой акт, наделяющий их правом проверки.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государственные органы, осуществляющие оперативно-розыскную деятельность, следствие (дознание), исполнение наказания, контрразведывательную деятельность, суды Республики Казахстан, подразделения миграционной службы, разрешительной системы органов внутренних дел Республики Казахстан и органы по делам обороны.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в форме электронного документа (далее – электронные требования)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требовании подлежат заполнению все реквизиты, в случае отсутствия у проверяемого лица одного из анкетных данных, соответствующий реквизит не заполняется.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проверяемого лица индивидуального идентификационного номера сведения заполняются через Государственный банк данных "Физические лица".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требовании на бумажном носителе по форме согласно приложению 16 к Правилам № 29 подлежат заполнению все реквизиты. В случае отсутствия у проверяемого лица одного из анкетных данных в соответствующем реквизите вносится запись "не имеет".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пишутся разборчиво, печатными буквами, с первой заглавной буквы.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Предоставление в Комитет и его территориальные органы требований на бумажных носителях, оформленных в нарушение пунктов 19, 20, 22 настоящих Правил, является основанием для отказа и возвращения без исполнения инициатору запроса.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Запросы, поступившие по каналам факсимильной связи, а также запросы иностранных государств, представленные с нарушением установленного международными договорами порядка, не подлежат исполнению.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граждан, а также учреждений и организаций, не уполномоченных на осуществление проверочных мероприятий, оформленные на бланках требований, проверке не подлежат и возвращаются инициаторам без исполнения, с разъяснением причин отказа в исполнении и порядка обращения к учетам.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Инициатору запроса предоставляются все имеющиеся в Комитете и его территориальных органах на день проверки сведения специального учета в отношении проверяемого лица.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на бумажных носителях исполняются в течение 5 (пяти) рабочих дней. Электронные требования исполняются в течение 3 (трех) рабочих дней, в случае необходимости проведения дополнительной проверки в течение 5 (пяти) рабочих дней.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бумажных носителях местных органов военного управления при отсутствии взаимодействия между государственными информационными системами, исполняются в течение 3 (трех) рабочих дней.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поступления требований в Комитет и его территориальные органы не входит в срок их исполнения.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учреждения, инициатору запроса направляется промежуточный ответ, где сообщается о необходимости повторного оформления электронного требования по истечении 10 (десяти) рабочих дней.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проверки отражаются на требовании с проставлением штампов по форме согласно приложению 17 к Правилам № 29. Исключением являются электронные требования, направленные посредством информационных систем, подписанные электронной цифровой подписью.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обнаружении на специальном учете лица, имеющего схожие анкетные данные с проверяемым лицом (расхождения в фамилии, имени и отчества (при его наличии), дате рождения), дающих основание полагать, что проверяемое лицо является лицом, состоящим на специальном учете, и искажение анкетных данных произошло вследствие ошибки или опечатки, сведения выдаются с отметкой "имеются сведения на …".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Причастность проверяемого к деянию лица, состоящего на специальном учете, устанавливается инициатором запроса.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Сведения, представленные Комитетом и его территориальными органами, подлежат использованию инициаторами запросов в соответствии с действующим законодательством.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Карточки с подтверждающими документами, журналы, сообщения, предоставляемые кадровыми службами государственных органов, подлежат постоянному сроку хранению в Комитете (по центральным государственным органам) и территориальных органах.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Сопроводительные письма на бумажном носителе подшиваются (формируются) в отдельное номенклатурное дело со сроком хранения 5 (пять) лет.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с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отрицательным мотивам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учета лиц, уволенных с государственной службы по отрицательным мотивам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формы № 1-ОМ (составляется кадровой службой государственного органа)</w:t>
      </w:r>
    </w:p>
    <w:bookmarkEnd w:id="73"/>
    <w:p>
      <w:pPr>
        <w:spacing w:after="0"/>
        <w:ind w:left="0"/>
        <w:jc w:val="both"/>
      </w:pPr>
      <w:bookmarkStart w:name="z85" w:id="74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Совершено: должностным лицом, государственным служащим, политическим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Совершено: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сотрудниками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сотрудниками специальных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военнослужащими, лицами гражданского персонала (работники);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судьями;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служащие министерств (агентств), их структурных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служащими акиматов;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Основания увольнения с государственной службы по отрицательным мотивам: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 Конституционного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судебной системе и статусе судей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подпункты 3), 4), 5), 6), 7), 11), 12), 13), 14), 15-1)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>, подпункты 7), 8), 9), 11),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12), 13), 14), 15), 16),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правоохранительной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специальных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и статусе военнослужащих".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Акт № ________ от "____"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Применена мера взыскания: увольнение с занимаемой должности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лице, уволенном по отрицательным мотивам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75"/>
      <w:r>
        <w:rPr>
          <w:rFonts w:ascii="Times New Roman"/>
          <w:b w:val="false"/>
          <w:i w:val="false"/>
          <w:color w:val="000000"/>
          <w:sz w:val="28"/>
        </w:rPr>
        <w:t>
      7. Дата рождения "____" __________________ - ______ года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Место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(регистрации)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9.1 Индивидуальный идентификационный номер (ИИН) |_|_|_|_|_|_|_|_|_|_|_|_|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Руководитель государственного органа, из которого уволен сотрудник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12.1 Ответственное лицо кадровой службы, заполнившее карточку_________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Дата заполнения "____" 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Дата регистрации в территориальном и приравненном к нему органе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правовой статистике и специальным учетам Генеральной прокуратуры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(далее – территориальный орган Комитета) "_____"_______________20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материала (протокола) по единому журналу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Сотрудник территориального органа Комитета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карточка является официальным информационным учетным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документом, лица, подписавшие ее, за внесение заведомо ложных сведений несут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в установленном законодательством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с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отрицательным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учета лиц, уволенных с государственной службы по отрицательным мотивам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 20__ года с № _____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 20__ года с № 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 20__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государственного органа, выставившего информационный учетный документ (далее – ИУД)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выставления ИУД, должность, фамилия, инициалы, подпись лица, выставившего ИУД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увольнения с государственной службы по отрицательным мотивам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или отмене акта, 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94" w:id="8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лиц, уволенных с государственной службы по отрицательным мотивам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журнал) является документом строгой отчетности, его страницы нумеруются,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прошиваются, опечатываются с заверительной надписью: "В журнале пронумеровано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прошнуровано _____ листов. Подпись, дата, расшифровка подписи ответственного лица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ведение журнала.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на которое возложено ведение журнала, обеспечивает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отражаемых в них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Контроль за правильностью ведения журнала возлагается на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и приравненных к ним органов Комитета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 прокуратуры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с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отрицательным мотивам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приравненного к нему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</w:tbl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Сообщение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изменении (отмене) решения об увольнении с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государственной службы по отрицательным мотивам лиц</w:t>
      </w:r>
    </w:p>
    <w:bookmarkEnd w:id="82"/>
    <w:p>
      <w:pPr>
        <w:spacing w:after="0"/>
        <w:ind w:left="0"/>
        <w:jc w:val="both"/>
      </w:pPr>
      <w:bookmarkStart w:name="z99" w:id="83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мотивах увольнения: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основание, вид дату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изменении (отмене) принятого акт: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 и дата принятия акта об изменении (отмене)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государственного органа, издавшего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 и подпись лица, составившего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"__" _________ 20__ года                         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(размер 150х210)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