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4147" w14:textId="8204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29 апреля 2011 года № 39 "Об утверждении Правил ведения и использования учета лиц, уволенных с государственной службы по отрицательным мотивам"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30 мая 2023 года № 115. Зарегистрирован в Министерстве юстиции Республики Казахстан 31 мая 2023 года № 32638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29 апреля 2011 года № 39 "Об утверждении Правил ведения и использования учета лиц, уволенных с государственной службы по отрицательным мотивам" (зарегистрирован в Реестре государственной регистрации нормативных правовых актов за № 6986)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ведения, использования и хранения специального учета лиц, уволенных с государственной службы по отрицательным мотивам";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ведения, использования и хранения специального учета лиц, уволенных с государственной службы по отрицательным мотивам.";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 использования учета лиц, уволенных с государственной службы по отрицательным мотивам, изложить в новой реакции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Генеральной прокуратуры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заинтересованным субъектам правовой статистики и специальных учетов для сведения, а также территориальным и приравненным к ним органам Комитета для исполнения.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Генеральный Прокурор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2023 года 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2011 года № 39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ведения, использования и хранения специального учета лиц, уволенных с государственной службы по отрицательным мотивам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ведения, использования и хранения специального учета лиц, уволенных с государственной службы по отрицательным мотивам (далее - Правила) разработаны в целях информационного и статистического сопровождения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судебной системе и статусе судей Республики Казахстан",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Закон),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государственных органах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единый порядок ведения, использования и хранения специального учета,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12 Закона (далее – специальный учет).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учет ведется Комитетом по правовой статистике и специальным учетам Генеральной прокуратуры Республики Казахстан (далее - Комитет), территориальными и приравненными к ним органами Комитета (далее - территориальные органы).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специального учета используются только для целей, указанных в пункте 1 настоящих Правил.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Субъекты правовой статистики и специальных учетов, обеспечивающие в пределах своих полномочий исполнение требований законов, предусмотренных пунктом 1 настоящих Правил, с применением дисциплинарных мер, своевременно представляют в Комитет (по центральным государственным органам), территориальный орган Комитета документы, указанные в пунктах 6, 7, 13, 14 настоящих Правил.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Специальному учету подлежат все государственные служащие, уволенные по отрицательным мотивам по основаниям, предусмотренным в пункте 5 настоящих Правил.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ведение специального учета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постановки на специальный учет являются факты перечисленные: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подпунктах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34 Конституционного закона Республики Казахстан "О судебной системе и статусе судей Республики Казахстан";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подпунктах 3), 4), 5), 6), 7), 11), 12), 13), 14) и 15-1) </w:t>
      </w:r>
      <w:r>
        <w:rPr>
          <w:rFonts w:ascii="Times New Roman"/>
          <w:b w:val="false"/>
          <w:i w:val="false"/>
          <w:color w:val="000000"/>
          <w:sz w:val="28"/>
        </w:rPr>
        <w:t>статьи 59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подпунктах 7), 8), 9), 11), 12), 13), 14), 15), 16), 21)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подпунктах 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80 Закона Республики Казахстан "О правоохранительной службе";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Закона Республики Казахстан "О специальных государственных органах";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подпункте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 воинской службе и статусе военнослужащих".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Кадровая служба государственного органа, в течение 3 (трех) рабочих дней с момента издания акта направляет в Комитет (по центральным государственным органам), территориальный орган Комитета информационный учетный документ "Карточка учета лиц, уволенных с государственной службы по отрицательным мотивам формы № 1-ОМ" (далее – карточка) по форме согласно приложению 1 к настоящим Правилам с приложением копии акта и документа, удостоверяющего личность лица, в отношении которого издан акт.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Кадровая служба государственного органа, деятельность которого поднадзорна военному или транспортному прокурорам, карточку направляет в приравненный к территориальным органам Комитета орган (военный или на транспорте) в сроки, указанные в пункте 6 настоящих Правил.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Реквизиты карточки заполняются печатными буквами, синим или черным красителем, без подчисток и исправлений. Фамилия, имя и отчество (при его наличии) лица, подлежащего специальному учету, вносятся заглавными буквами. Место работы лица и должность, а также наименование государственного органа, выставившего карточку, вводятся без сокращений.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Кадровая служба государственного органа в реквизите 1 карточки указывает наименование государственного органа, из которого лицо уволено по отрицательным мотивам.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2 и 2.1 отражают ведомственную принадлежность лица, подлежащего специальному учету.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3 заполняют основание постановки на специальный учет, согласно акту.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4 отражают регистрационный номер и дату издания акта, в реквизите 5 примененная мера взыскания.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6, 7, 8, 9, 9.1, 10, 11 указывают установочные данные лица, подлежащего специальному учету.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Руководитель государственного органа и ответственное лицо кадровой службы государственного органа (лица, их заменяющие) подписывают карточку с указанием своей фамилии и инициалов, занимаемой должности и даты заполнения (реквизиты 12, 12.1, 13 карточки).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14, 15 заполняются Комитетом (по центральным государственным органам), территориальным органом Комитета в которых в соответствии с данными "Журнала учета лиц, уволенных с государственной службы по отрицательным мотивам" (далее - журнал) по форме согласно приложению 2 к настоящим Правилам, указываются регистрационный номер, дату его регистрации, свою фамилию и подписывается карточка.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Лица, подписавшие карточку, обеспечивают достоверность отражаемых в них сведений.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Комитетом (по центральным государственным органам), территориальным органом Комитета карточки регистрируются в журнале.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(по центральным государственным органам), территориальный орган Комитета в течение 24 (двадцати четырех) часов с момента поступления карточки проверяет правильность заполнения и полноту реквизитов и осуществляет ввод карточки в информационную систему Комитета с вложением графической копии карточки, копии акта и документа, удостоверяющего личность лица.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окончание срока ввода приходится на выходной или праздничный день, то карточка вводится на следующий первый рабочий день.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Карточки, содержащие неполные либо недостоверные сведения, заполненные с нарушением требований настоящих Правил или на бланках неустановленного образца, не регистрируются и подлежат возврату государственному органу их выставивших, в течение 3 (трех) рабочих дней после поступления.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Откорректированные карточки в течение 3 (трех) рабочих дней после поступления предоставляются в Комитет (по центральным государственным органам), территориальный орган Комитета для регистрации.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 момента изменения или отмены акта кадровая служба государственного органа, в течение 3 (трех) рабочих дней направляет в Комитет (по центральным государственным органам), территориальный орган Комитета "Сообщение об изменении (отмене) решения об увольнении с государственной службы по отрицательным мотивам лиц" по форме согласно приложению 3 к настоящим Правилам (далее – сообщение), заверенное печатью, а также в 2 (двух) экземплярах материалы, подтверждающие изменение или отмену акта.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Территориальный орган Комитета 1 (один) экземпляр сообщения и 1 (один) экземпляр материалов, подтверждающих изменение или отмену акта, направляет в Комитет, что является основанием для внесения Комитетом корректировки в сведения специального учета.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24 (двадцати четырех) часов с момента поступления сообщения и материалов, подтверждающих изменение либо отмену акта, Комитет осуществляет соответствующую корректировку в информационной системе Комитета.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обеспечения полноты сведений специального учета и своевременности предоставления карточек, государственные органы ежеквартально, до десятого числа месяца, следующего за отчетным периодом, предоставляют списочные сведения в отношении лиц, подлежащих специальному учету, в Комитет (по центральным государственным органам), территориальный орган Комитета.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расхождений в течение 3 (трех) рабочих дней принимаются меры по их уточнению и устранению.</w:t>
      </w:r>
    </w:p>
    <w:bookmarkEnd w:id="46"/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использования и хранения сведений специального учета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Сведения специального учета используются при информационно-справочном обслуживании государственных органов, уполномоченных на осуществление проверочных мероприятий (далее – инициатор запроса).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Инициатор запроса на безвозмездной основе истребует сведения специального учета в электронном формате посредством Системы информационного обмена правоохранительных, специальных государственных и иных органов и (или) информационного сервиса Комитета с использованием "Руководства пользователя для получения сведений на физическое лицо в электронном формате" согласно приложению 15 к Правилам ведения, использования и хранения специальных учетов лиц, совершивших уголовные правонарушения, привлеченных и привлекаемых к уголовной ответственности и дактилоскопического учета задержанных, содержащихся под стражей и осужденных лиц,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27 февраля 2018 года № 29 (зарегистрирован в Реестре государственной регистрации нормативных правовых актов за № 16667) (далее – Правила № 29).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Инициатор запроса направляет требования в форме электронного документа либо в случае отсутствия единой транспортной среды на бумажном носителе с сопроводительным письмом за подписью его руководителя, либо лица его замещающего, с приложением списка проверяемых лиц.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составляется отдельно на каждое проверяемое лицо. При заполнении требования на лицо, изменившее фамилию, имя, отчество (при его наличии), дату рождения, указываются прежние и измененные анкетные данные.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сопроводительном письме указывается ссылка на нормативный правовой акт, наделяющий их правом проверки.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положение не распространяется на государственные органы, осуществляющие оперативно-розыскную деятельность, следствие (дознание), исполнение наказания, контрразведывательную деятельность, суды Республики Казахстан, подразделения миграционной службы, разрешительной системы органов внутренних дел Республики Казахстан и органы по делам обороны.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Требования в форме электронного документа (далее – электронные требования) оформляются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требовании подлежат заполнению все реквизиты, в случае отсутствия у проверяемого лица одного из анкетных данных, соответствующий реквизит не заполняется. Полному указанию подлежат дата и место рождения. Если неизвестно число или месяц рождения, то в соответствующие графы вносится запись "00".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у проверяемого лица индивидуального идентификационного номера сведения заполняются через Государственный банк данных "Физические лица".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требовании на бумажном носителе по форме согласно приложению 16 к Правилам № 29 подлежат заполнению все реквизиты. В случае отсутствия у проверяемого лица одного из анкетных данных в соответствующем реквизите вносится запись "не имеет".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пишутся разборчиво, печатными буквами, с первой заглавной буквы. Полному указанию подлежат дата и место рождения. Если неизвестно число или месяц рождения, то в соответствующие графы вносится запись "00".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Предоставление в Комитет и его территориальные органы требований на бумажных носителях, оформленных в нарушение пунктов 19, 20, 22 настоящих Правил, является основанием для отказа и возвращения без исполнения инициатору запроса.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Запросы, поступившие по каналам факсимильной связи, а также запросы иностранных государств, представленные с нарушением установленного международными договорами порядка, не подлежат исполнению.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Запросы граждан, а также учреждений и организаций, не уполномоченных на осуществление проверочных мероприятий, оформленные на бланках требований, проверке не подлежат и возвращаются инициаторам без исполнения, с разъяснением причин отказа в исполнении и порядка обращения к учетам.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Инициатору запроса предоставляются все имеющиеся в Комитете и его территориальных органах на день проверки сведения специального учета в отношении проверяемого лица.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Требования на бумажных носителях исполняются в течение 5 (пяти) рабочих дней. Электронные требования исполняются в течение 3 (трех) рабочих дней, в случае необходимости проведения дополнительной проверки в течение 5 (пяти) рабочих дней.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 бумажных носителях местных органов военного управления при отсутствии взаимодействия между государственными информационными системами, исполняются в течение 3 (трех) рабочих дней.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поступления требований в Комитет и его территориальные органы не входит в срок их исполнения.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ходе обработки электронных требований потребуется уточнение сведений о принятом процессуальном решении с направлением дополнительных запросов в соответствующие государственные органы или учреждения, инициатору запроса направляется промежуточный ответ, где сообщается о необходимости повторного оформления электронного требования по истечении 10 (десяти) рабочих дней.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Результаты проверки отражаются на требовании с проставлением штампов по форме согласно приложению 17 к Правилам № 29. Исключением являются электронные требования, направленные посредством информационных систем, подписанные электронной цифровой подписью.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обнаружении на специальном учете лица, имеющего схожие анкетные данные с проверяемым лицом (расхождения в фамилии, имени и отчества (при его наличии), дате рождения), дающих основание полагать, что проверяемое лицо является лицом, состоящим на специальном учете, и искажение анкетных данных произошло вследствие ошибки или опечатки, сведения выдаются с отметкой "имеются сведения на …".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Причастность проверяемого к деянию лица, состоящего на специальном учете, устанавливается инициатором запроса.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Сведения, представленные Комитетом и его территориальными органами, подлежат использованию инициаторами запросов в соответствии с действующим законодательством.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Карточки с подтверждающими документами, журналы, сообщения, предоставляемые кадровыми службами государственных органов, подлежат постоянному сроку хранению в Комитете (по центральным государственным органам) и территориальных органах.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Сопроводительные письма на бумажном носителе подшиваются (формируются) в отдельное номенклатурное дело со сроком хранения 5 (пять) лет.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учета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уволенных с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по отрицательным мотивам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Карточка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учета лиц, уволенных с государственной службы по отрицательным мотивам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формы № 1-ОМ (составляется кадровой службой государственного органа)</w:t>
      </w:r>
    </w:p>
    <w:bookmarkEnd w:id="73"/>
    <w:p>
      <w:pPr>
        <w:spacing w:after="0"/>
        <w:ind w:left="0"/>
        <w:jc w:val="both"/>
      </w:pPr>
      <w:bookmarkStart w:name="z85" w:id="74"/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Совершено: должностным лицом, государственным служащим, политическим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служащим;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2.1. Совершено: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сотрудниками правоохранительных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сотрудниками специальных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военнослужащими, лицами гражданского персонала (работники);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судьями;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государственные служащие министерств (агентств), их структурных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государственные служащими акиматов;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другие.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Основания увольнения с государственной службы по отрицательным мотивам: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34 Конституционного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 судебной системе и статусе судей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подпункты 3), 4), 5), 6), 7), 11), 12), 13), 14), 15-1) </w:t>
      </w:r>
      <w:r>
        <w:rPr>
          <w:rFonts w:ascii="Times New Roman"/>
          <w:b w:val="false"/>
          <w:i w:val="false"/>
          <w:color w:val="000000"/>
          <w:sz w:val="28"/>
        </w:rPr>
        <w:t>статьи 59</w:t>
      </w:r>
      <w:r>
        <w:rPr>
          <w:rFonts w:ascii="Times New Roman"/>
          <w:b w:val="false"/>
          <w:i w:val="false"/>
          <w:color w:val="000000"/>
          <w:sz w:val="28"/>
        </w:rPr>
        <w:t>, подпункты 7), 8), 9), 11),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12), 13), 14), 15), 16), 21)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службе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80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 правоохранительной службе";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Закона Республики Казахстан "О специальных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 воинской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и статусе военнослужащих".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Акт № ________ от "____" ____________ 20 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Применена мера взыскания: увольнение с занимаемой должности (1)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Сведения о лице, уволенном по отрицательным мотивам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6" w:id="75"/>
      <w:r>
        <w:rPr>
          <w:rFonts w:ascii="Times New Roman"/>
          <w:b w:val="false"/>
          <w:i w:val="false"/>
          <w:color w:val="000000"/>
          <w:sz w:val="28"/>
        </w:rPr>
        <w:t>
      7. Дата рождения "____" __________________ - ______ года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Место рождения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Адрес проживания (регистрации)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9.1 Индивидуальный идентификационный номер (ИИН) |_|_|_|_|_|_|_|_|_|_|_|_|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Место работы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11. Должность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12. Руководитель государственного органа, из которого уволен сотрудник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12.1 Ответственное лицо кадровой службы, заполнившее карточку_________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13. Дата заполнения "____" _________________ 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14. Дата регистрации в территориальном и приравненном к нему органе Комитета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правовой статистике и специальным учетам Генеральной прокуратуры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(далее – территориальный орган Комитета) "_____"_______________20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материала (протокола) по единому журналу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15. Сотрудник территориального органа Комитета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карточка является официальным информационным учетным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документом, лица, подписавшие ее, за внесение заведомо ложных сведений несут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ответственность в установленном законодательством порядке.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учета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уволенных с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по отрицательным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Журнал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учета лиц, уволенных с государственной службы по отрицательным мотивам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________ 20__ года с № _____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 ______ 20__ года с № _____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__________________ 20__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государственного органа, выставившего информационный учетный документ (далее – ИУД)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выставления ИУД, должность, фамилия, инициалы, подпись лица, выставившего ИУД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и дата увольнения с государственной службы по отрицательным мотивам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изменении или отмене акта, дата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bookmarkStart w:name="z94" w:id="81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Журнал учета лиц, уволенных с государственной службы по отрицательным мотивам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журнал) является документом строгой отчетности, его страницы нумеруются,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прошиваются, опечатываются с заверительной надписью: "В журнале пронумеровано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прошнуровано _____ листов. Подпись, дата, расшифровка подписи ответственного лица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ведение журнала.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Лицо, на которое возложено ведение журнала, обеспечивает достоверность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отражаемых в них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Контроль за правильностью ведения журнала возлагается на руководителей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территориальных и приравненных к ним органов Комитета по правовой статистике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специальным учетам Генеральной прокуратуры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учета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уволенных с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по отрицательным мотивам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правовой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копия: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приравненного к нему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и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учетам 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Республики Казахстан</w:t>
            </w:r>
          </w:p>
        </w:tc>
      </w:tr>
    </w:tbl>
    <w:bookmarkStart w:name="z9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Сообщение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об изменении (отмене) решения об увольнении с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государственной службы по отрицательным мотивам лиц</w:t>
      </w:r>
    </w:p>
    <w:bookmarkEnd w:id="82"/>
    <w:p>
      <w:pPr>
        <w:spacing w:after="0"/>
        <w:ind w:left="0"/>
        <w:jc w:val="both"/>
      </w:pPr>
      <w:bookmarkStart w:name="z99" w:id="83"/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_________________________________________________________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"__" __________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мотивах увольнения: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основание, вид дату увольнения)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об изменении (отмене) принятого акт: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Основания и дата принятия акта об изменении (отмене)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государственного органа, издавшего акт: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инициалы и подпись лица, составившего сообщение)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"__" _________ 20__ года                         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(размер 150х210)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