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57d" w14:textId="b40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февраля 2023 года № 123. Зарегистрирован в Министерстве юстиции Республики Казахстан 28 февраля 2023 года № 31974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 (зарегистрирован в Реестре государственной регистрации нормативных правовых актов за № 6649)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нанесения государственных, регистрационных опознавательных и дополнительных знаков на гражданские и экспериментальные воздушные суда,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устанавливают порядок нанесения государственных, регистрационных опознавательных и дополнительных знаков на воздушные суда гражданской и экспериментальной авиации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применяются в отношении шаров-зондов, используемых в метеорологических целях, беспилотных неуправляемых аэростатов, аппаратов сверхлегкой авиации (дельтопланов, парапланов, мотопарапланов и планеров), а также беспилотных воздушных судов подлежащих учету в уполномоченной организации в сфере гражданской авиации.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сверхлегкие летательные аппараты – моторные и безмоторные летательные аппараты с максимальной взлетной массой до 750 кг включительно;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реестр гражданских воздушных судов Республики Казахстан – документ, в котором производится государственная регистрация гражданских воздушных судов Республики Казахстан, прав на них и сделок с ними;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эксплуатант – физическое или юридическое лицо, занимающееся эксплуатацией воздушных судов или предлагающее свои услуги в этой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беспилотное воздушное судно – воздушное судно, которое эксплуатируется или предназначено для автономной работы и (или) для дистанционного управления без пилота на борту.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полетов на гражданских воздушных судах, беспилотных воздушных судах занесенных в Государственный реестр гражданских воздушных судов Республики Казахстан и допущенных к полетам, производится после нанесения присвоенных ему уполномоченной организацией в сфере гражданской авиации государственных и регистрационных опознавательных знаков в соответствии с настоящими Правилами.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экспериментальные воздушные суда, предназначенные для выполнения летных испытаний опытно-конструкторских и научно-исследовательских работ.";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гражданских воздушных судах, а также на беспилотных воздушных судах наносятся следующие дополнительные знаки: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надпись наименования эксплуатанта (авиакомпании) на поверхности фюзеляжа с обоих сторон;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эмблема эксплуатанта (авиакомпании) на вертикальной плоскости хвостового оперения с обеих сторон;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изображение Государственного Флага Республики Казахстан размерами, соответствующими размерам государственных и регистрационных опознавательных знаков, на носовой части фюзеляжа с обеих сторон;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типа воздушного судна наносится с обеих сторон фюзеляжа, прямым шрифтом, контрастным к фону.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сохранять обозначение типа воздушного судна, нанесенное заводом-изготовителем.".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