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57d" w14:textId="b40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февраля 2023 года № 123. Зарегистрирован в Министерстве юстиции Республики Казахстан 28 февраля 2023 года № 31974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 (зарегистрирован в Реестре государственной регистрации нормативных правовых актов за № 6649)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государственных, регистрационных опознавательных и дополнительных знаков на гражданские и экспериментальные воздушные суда,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устанавливают порядок нанесения государственных, регистрационных опознавательных и дополнительных знаков на воздушные суда гражданской и экспериментальной авиации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применяются в отношении шаров-зондов, используемых в метеорологических целях, беспилотных неуправляемых аэростатов, аппаратов сверхлегкой авиации (дельтопланов, парапланов, мотопарапланов и планеров), а также беспилотных воздушных судов подлежащих учету в уполномоченной организации в сфере гражданской авиации.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сверхлегкие летательные аппараты – моторные и безмоторные летательные аппараты с максимальной взлетной массой до 750 кг включительно;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реестр гражданских воздушных судов Республики Казахстан – документ, в котором производится государственная регистрация гражданских воздушных судов Республики Казахстан, прав на них и сделок с ними;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эксплуатант – физическое или юридическое лицо, занимающееся эксплуатацией воздушных судов или предлагающее свои услуги в этой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беспилотное воздушное судно – воздушное судно, которое эксплуатируется или предназначено для автономной работы и (или) для дистанционного управления без пилота на борту.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полетов на гражданских воздушных судах, беспилотных воздушных судах занесенных в Государственный реестр гражданских воздушных судов Республики Казахстан и допущенных к полетам, производится после нанесения присвоенных ему уполномоченной организацией в сфере гражданской авиации государственных и регистрационных опознавательных знаков в соответствии с настоящими Правилами.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экспериментальные воздушные суда, предназначенные для выполнения летных испытаний опытно-конструкторских и научно-исследовательских работ.";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гражданских воздушных судах, а также на беспилотных воздушных судах наносятся следующие дополнительные знаки: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надпись наименования эксплуатанта (авиакомпании) на поверхности фюзеляжа с обоих сторон;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эмблема эксплуатанта (авиакомпании) на вертикальной плоскости хвостового оперения с обеих сторон;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изображение Государственного Флага Республики Казахстан размерами, соответствующими размерам государственных и регистрационных опознавательных знаков, на носовой части фюзеляжа с обеих сторон;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типа воздушного судна наносится с обеих сторон фюзеляжа, прямым шрифтом, контрастным к фону.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воздушного судна, нанесенное заводом-изготовителем.".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