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f2a7" w14:textId="430f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и выплаты временной балансирующей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26 января 2023 года № 11. Зарегистрирован в Министерстве юстиции Республики Казахстан 27 января 2023 года № 31793.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124-6 Предпринимательского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выплаты временной балансирующей платы.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2022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национальной экономики РК от 26.05.2023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11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и выплаты временной балансирующей платы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и выплаты временной балансирующей платы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124-6 Предпринимательского кодекса Республики Казахстан (далее – Кодекс) и определяют порядок расчета и выплаты временной балансирующей платы Национальным перевозчиком грузов, направляемой: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оператору локомотивной тяги в пассажирском движении (далее – Оператор);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Национальному оператору инфраструктуры.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отпускная цена субъекта общественно значимого рынка (далее – отпускная цена) – цена товара (работы, услуги), применяемая субъектом общественного значимого рынка для его производства и (или) реализации;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временная балансирующая плата (BF) – расходы Национального перевозчика грузов, направленные на поддержку пассажирских перевозок;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временная балансирующая плата (BF1) – временная балансирующая плата, направляемая оператору локомотивной тяги в пассажирском движении;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временная балансирующая плата (BF2) – временная балансирующая плата, направляемая Национальному оператору инфраструктуры;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– ведомство государственного органа, осуществляющего руководство в сферах общественно значимых рынков.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временной балансирующей платы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Материалы и расчеты для определения суммы временной балансирующей платы (BF) предоставляются Оператором в ведомство уполномоченного органа одновременно с информацией на согласование предельной цены на услуги локомотивной тяги в пассажирском движении.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временной балансирующей платы (BF1) определяется после определения объемов субсидирования убытков/затрат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долгосрочного субсидирования расходов оператора локомотивной тяги в пассажирском движении по социально значимым сообщениям, утвержденной приказом Министра индустрии и инфраструктурного развития Республики Казахстан от 22 апреля 2020 года № 218 (зарегистрирован в Реестре государственной регистрации нормативных правовых актов за № 20468) (далее – Методика)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субсидирования расходов оператора локомотивной тяги в пассажирском движении по социально значимым сообщениям, утвержденными приказом Министра индустрии и инфраструктурного развития Республики Казахстан от 24 апреля 2020 года № 230 (зарегистрирован в Реестре государственной регистрации нормативных правовых актов за № 20559) (далее – Правила № 230).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представленной информации на согласование предельной цены на услуги локомотивной тяги в пассажирском движении ведомство уполномоченного органа запрашивает у государственного органа, осуществляющего руководство в сфере железнодорожного транспорта, информацию о долгосрочном субсидировании оператора локомотивной тяги в пассажирском движении из средств государственного бюджета. Государственный орган, осуществляющий руководство в сфере железнодорожного транспорта, предоставляет запрашиваемую информацию в ведомство уполномоченного органа в течение 5 (пяти) календарных дней со дня получения запроса.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временной балансирующей платы (BF1) определяется исходя из общей годовой суммы затрат Оператора согласно сводным данным Оператора о расходах.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временной балансирующей платы (BF1) рассчитывается по формуле: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BF1 = (C + IP + LP) – (I + S), где: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расходы Оператора согласно сводным данным о расходах, за исключением амортизационных отчислений;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 – инвестиционная программа (проект), направленная на создание новых активов, расширение, обновление, реконструкцию и техническое перевооружение существующих активов, без учета заемных средств;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LP – сумма основного долга по займам, привлеченным для реализации инвестиционной программы, к погашению;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сумма прогнозируемых доходов Оператора по отпускным ценам на услуги локомотивной тяги;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– сумма субсидий из государственного бюджета, рассчитанная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230.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отпускной цены на услуги локомотивной тяги в пассажирском движении, ведомство уполномоченного органа корректирует сумму временной балансирующей платы (BF1).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временной балансирующей платы (BF2) определяется из расчета средней фактической суммы доходов Национального оператора инфраструктуры от пассажирских перевозок за последние 5 (пять) лет, в пределах доходов, предусмотренных в утвержденной тарифной смете на регулируемые услуги магистральной железнодорожной сети.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временной балансирующей платы учитываются расходы, связанные с регулируемой услугой локомотивной тяги, включающие: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производство товаров и предоставление услуг;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административные расходы;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инвестиционной программы, согласованной в установленном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утвержденными приказом Министра национальной экономики Республики Казахстан от 1 февраля 2017 года № 36 (зарегистрирован в Реестре государственной регистрации нормативных правовых актов за № 14778) (далее – Правила ценообразования);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основного долга.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формировании суммы расходов Оператора принимаются затраты Оператора согласно смете расходов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временной балансирующей платы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Источником выплаты временной балансирующей платы (BF) являются доходы Национального перевозчика грузов от деятельности по перевозке грузов железнодорожным транспортом в транзитном сообщении через территорию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Планируемые к выплате суммы временной балансирующей платы (BF) распределяются Национальным перевозчиком грузов помесячно в течение года в равном объеме.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временной балансирующей платы (BF) производится Национальным перевозчиком грузов Оператору и Национальному оператору инфраструктуры ежемесячно в срок до 10 числа.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