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4985" w14:textId="7524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финансов Республики Казахстан от 24 ноября 2014 года № 511 "Об утверждении Правил составления и представления бюджетной заявки" и от 8 февраля 2018 года № 140 "Об утверждении Правил определения лимитов расходов администраторов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5 января 2023 года № 4. Зарегистрирован в Министерстве юстиции Республики Казахстан 6 января 2023 года № 31608.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140 "Об утверждении Правил определения лимитов расходов администраторов бюджетных программ" (зарегистрирован в Реестре государственной регистрации нормативных правовых актов под № 16409) следующие изменения: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расходов администраторов бюджетных программ, утвержденных указанным приказом: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 внесено изменение на государственном языке, текст на русском языке не меняется; 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пределах доведенных лимитов расходов администраторов бюджетных программ администратор бюджетных программ самостоятельно распределяет расходы по бюджетным программам (подпрограммам) с учетом приоритетов своей деятельности, реализации национальных проектов.";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определении лимитов расходов администраторов бюджетных программ учитываются: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одобренный прогноз социально-экономического развития на соответствующий период;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утвержденный (уточненный) объем расходов администраторов бюджетных программ на текущий финансовый год;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утвержденный объем расходов администраторов бюджетных программ на соответствующий финансовый год;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итоги исполнения бюджетных программ в предыдущем и текущем финансовых годах;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итоги оценки реализации бюджетных инвестиций;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и рекомендации Высшей аудиторской палаты к отчету об исполнении республиканского бюджета (ревизионной комиссии области, города республиканского значения, столицы к отчету об исполнении местного бюджета);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национальных проектов;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предварительная оценка проекта республиканского бюджета по основным направлениям его расходов Высшей аудиторской палаты;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принятые государственные обязательства по проектам государственно-частного партнерства, в том числе государственные концессионные обязательства.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программ, не разрабатывающим национальные проекты, учитываются планы развития государственных органов, иные документы Системы государственного планирования.";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 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на бюджетные программы развития.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 постоянного характера включают в себя: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обеспечение функционирования государственных органов и их подведомственных учреждений;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прямые обязательства;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обязательства, требующие обоснования по объемам расходов.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затраты включают в себя: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затраты, связанные с обеспечением функционирования государственных органов и их подведомственных учреждений;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затраты, связанные с реализацией национальных проектов.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бюджетные программы развития включают в себя: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реализацию республиканских (местных) бюджетных инвестиций;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нижестоящим бюджетам.".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