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77e6" w14:textId="95e7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Шемонаихинскому району</w:t>
      </w:r>
    </w:p>
    <w:p>
      <w:pPr>
        <w:spacing w:after="0"/>
        <w:ind w:left="0"/>
        <w:jc w:val="both"/>
      </w:pPr>
      <w:r>
        <w:rPr>
          <w:rFonts w:ascii="Times New Roman"/>
          <w:b w:val="false"/>
          <w:i w:val="false"/>
          <w:color w:val="000000"/>
          <w:sz w:val="28"/>
        </w:rPr>
        <w:t>Постановление акимата Шемонаихинского района Восточно-Казахстанской области от 26 января 2022 года № 15. Зарегистрировано в Министерстве юстиции Республики Казахстан 2 февраля 2022 года № 26725</w:t>
      </w:r>
    </w:p>
    <w:p>
      <w:pPr>
        <w:spacing w:after="0"/>
        <w:ind w:left="0"/>
        <w:jc w:val="both"/>
      </w:pPr>
      <w:r>
        <w:rPr>
          <w:rFonts w:ascii="Times New Roman"/>
          <w:b w:val="false"/>
          <w:i w:val="false"/>
          <w:color w:val="ff0000"/>
          <w:sz w:val="28"/>
        </w:rPr>
        <w:t xml:space="preserve">
      Сноска. Заголовок в редакции постановления акимата Шемонаихинского района Восточно-Казахстанской области от 11.03.2025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подпунктом 16-5)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акимат Шемонаихинского района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Шемонаихинскому району.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Шемонаихинского района Восточно-Казахстанской области от 11.03.2025 </w:t>
      </w:r>
      <w:r>
        <w:rPr>
          <w:rFonts w:ascii="Times New Roman"/>
          <w:b w:val="false"/>
          <w:i w:val="false"/>
          <w:color w:val="00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0"/>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Молдаханова Б.К.</w:t>
      </w:r>
    </w:p>
    <w:bookmarkEnd w:id="0"/>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Шемонаихинского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постановлением акимата </w:t>
            </w:r>
            <w:r>
              <w:br/>
            </w:r>
            <w:r>
              <w:rPr>
                <w:rFonts w:ascii="Times New Roman"/>
                <w:b w:val="false"/>
                <w:i w:val="false"/>
                <w:color w:val="000000"/>
                <w:sz w:val="20"/>
              </w:rPr>
              <w:t xml:space="preserve">Шемонаихинского района </w:t>
            </w:r>
            <w:r>
              <w:br/>
            </w:r>
            <w:r>
              <w:rPr>
                <w:rFonts w:ascii="Times New Roman"/>
                <w:b w:val="false"/>
                <w:i w:val="false"/>
                <w:color w:val="000000"/>
                <w:sz w:val="20"/>
              </w:rPr>
              <w:t>от 26 января 2022 года № 15</w:t>
            </w:r>
          </w:p>
        </w:tc>
      </w:tr>
    </w:tbl>
    <w:bookmarkStart w:name="z9" w:id="1"/>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Шемонаихинского района"</w:t>
      </w:r>
    </w:p>
    <w:bookmarkEnd w:id="1"/>
    <w:p>
      <w:pPr>
        <w:spacing w:after="0"/>
        <w:ind w:left="0"/>
        <w:jc w:val="both"/>
      </w:pPr>
      <w:r>
        <w:rPr>
          <w:rFonts w:ascii="Times New Roman"/>
          <w:b w:val="false"/>
          <w:i w:val="false"/>
          <w:color w:val="ff0000"/>
          <w:sz w:val="28"/>
        </w:rPr>
        <w:t xml:space="preserve">
      Сноска. Правила в редакции постановления акимата Шемонаихинского района Восточно-Казахстанской области от 11.03.2025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Шемонаихинского района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Шемонаихинского района.</w:t>
      </w:r>
    </w:p>
    <w:bookmarkStart w:name="z19" w:id="2"/>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2"/>
    <w:bookmarkStart w:name="z20" w:id="3"/>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Start w:name="z22" w:id="4"/>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4"/>
    <w:bookmarkStart w:name="z23" w:id="5"/>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Start w:name="z25" w:id="6"/>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6"/>
    <w:bookmarkStart w:name="z26" w:id="7"/>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кондоминиум многоквартирного жилого дома (далее - кондоминиум) - форма собственности, зарегистрированная в порядке, определенном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Start w:name="z28" w:id="8"/>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8"/>
    <w:bookmarkStart w:name="z29" w:id="9"/>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9"/>
    <w:bookmarkStart w:name="z30" w:id="10"/>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0"/>
    <w:bookmarkStart w:name="z31" w:id="11"/>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Шемонаихинского района" (далее - Отдел) определяет перечень многоквартирных жилых домов, требующих проведения мероприятий по реконструкции, текущему или капитальному ремонту наружных стен, кровли для придания району единого архитектурного облика.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Государственное учреждение "Отдел строительства, архитектуры и градостроительства Шемонаихинского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района.</w:t>
      </w:r>
    </w:p>
    <w:bookmarkStart w:name="z33" w:id="12"/>
    <w:p>
      <w:pPr>
        <w:spacing w:after="0"/>
        <w:ind w:left="0"/>
        <w:jc w:val="both"/>
      </w:pPr>
      <w:r>
        <w:rPr>
          <w:rFonts w:ascii="Times New Roman"/>
          <w:b w:val="false"/>
          <w:i w:val="false"/>
          <w:color w:val="000000"/>
          <w:sz w:val="28"/>
        </w:rPr>
        <w:t>
      5. Отдел организует следующие мероприятия:</w:t>
      </w:r>
    </w:p>
    <w:bookmarkEnd w:id="12"/>
    <w:bookmarkStart w:name="z34" w:id="13"/>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13"/>
    <w:bookmarkStart w:name="z35" w:id="14"/>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14"/>
    <w:bookmarkStart w:name="z36" w:id="15"/>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многоквартирных жилых домов.</w:t>
      </w:r>
    </w:p>
    <w:bookmarkEnd w:id="15"/>
    <w:bookmarkStart w:name="z37" w:id="16"/>
    <w:p>
      <w:pPr>
        <w:spacing w:after="0"/>
        <w:ind w:left="0"/>
        <w:jc w:val="both"/>
      </w:pPr>
      <w:r>
        <w:rPr>
          <w:rFonts w:ascii="Times New Roman"/>
          <w:b w:val="false"/>
          <w:i w:val="false"/>
          <w:color w:val="000000"/>
          <w:sz w:val="28"/>
        </w:rPr>
        <w:t>
      6. Собрание принимает решение при согласии большинства от общего числа собственников квартир, нежилых помещений.</w:t>
      </w:r>
    </w:p>
    <w:bookmarkEnd w:id="16"/>
    <w:bookmarkStart w:name="z38" w:id="17"/>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17"/>
    <w:bookmarkStart w:name="z39" w:id="18"/>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и установления степени их физического износа.</w:t>
      </w:r>
    </w:p>
    <w:bookmarkEnd w:id="18"/>
    <w:bookmarkStart w:name="z40" w:id="19"/>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19"/>
    <w:p>
      <w:pPr>
        <w:spacing w:after="0"/>
        <w:ind w:left="0"/>
        <w:jc w:val="left"/>
      </w:pPr>
    </w:p>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Start w:name="z42" w:id="20"/>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многоквартирных жилых домов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многоквартирных жилых домов, направленных на придание единого архитектурного облика района, с последующим получением заключения экспертизы за счет средств местного бюджета.</w:t>
      </w:r>
    </w:p>
    <w:bookmarkEnd w:id="20"/>
    <w:bookmarkStart w:name="z43" w:id="21"/>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Start w:name="z45" w:id="22"/>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2"/>
    <w:bookmarkStart w:name="z46" w:id="23"/>
    <w:p>
      <w:pPr>
        <w:spacing w:after="0"/>
        <w:ind w:left="0"/>
        <w:jc w:val="left"/>
      </w:pPr>
      <w:r>
        <w:rPr>
          <w:rFonts w:ascii="Times New Roman"/>
          <w:b/>
          <w:i w:val="false"/>
          <w:color w:val="000000"/>
        </w:rPr>
        <w:t xml:space="preserve"> Глава 4. Заключительные положения</w:t>
      </w:r>
    </w:p>
    <w:bookmarkEnd w:id="23"/>
    <w:bookmarkStart w:name="z47" w:id="24"/>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Шемонаихинского района осуществляется из средств местного бюджета.</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