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f1e1" w14:textId="26ff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Зайсанскому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27-18/1. Зарегистрировано в Министерстве юстиции Республики Казахстан 4 января 2023 года № 31535. Утратило силу решением Зайсанского районного маслихата Восточно-Казахстанской области от 23 мая 2024 года № 22/5-VIII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нфраструктурного развития Республики Казахстан от 20 июня 2019 года №417 "Об утверждении правил предоставления жилищных сертификатов" (зарегистрирован в Реестре государственной регистрации нормативных правовых актов №18883),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27-18/1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1,5 миллиона (один миллион пятьсот тысяч) тенге в виде социальной помощи;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1,5 миллиона (один миллион пятьсот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27-18/1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Зайсанского районного маслихата Восточно-Казахстанской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01-03 /VIII-14-8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 с инвалидностью;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 героиня", а также награжденные орденами "Материнская слава" І и ІІ степени, многодетные семьи;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востребованные специалисты, осуществляющие трудовую деятельность в бюджетных организациях в отрасли здравоохранения, образования, культуры, спорта, социального обеспечения, и ветеринарии на основе анализа статистических наблюдений по статистике труда и занятости, а также с учетом прогноза трудовых ресурсов, формируемые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(зарегистрировано в Реестре государственной регистрации нормативных правовых актов за №32546).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