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fe15" w14:textId="1a9f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w:t>
      </w:r>
    </w:p>
    <w:p>
      <w:pPr>
        <w:spacing w:after="0"/>
        <w:ind w:left="0"/>
        <w:jc w:val="both"/>
      </w:pPr>
      <w:r>
        <w:rPr>
          <w:rFonts w:ascii="Times New Roman"/>
          <w:b w:val="false"/>
          <w:i w:val="false"/>
          <w:color w:val="000000"/>
          <w:sz w:val="28"/>
        </w:rPr>
        <w:t>Постановление акимата Мактааральского района Туркестанской области от 29 сентября 2022 года № 586. Зарегистрировано в Министерстве юстиции Республики Казахстан 5 октября 2022 года № 30038</w:t>
      </w:r>
    </w:p>
    <w:p>
      <w:pPr>
        <w:spacing w:after="0"/>
        <w:ind w:left="0"/>
        <w:jc w:val="both"/>
      </w:pPr>
      <w:r>
        <w:rPr>
          <w:rFonts w:ascii="Times New Roman"/>
          <w:b w:val="false"/>
          <w:i w:val="false"/>
          <w:color w:val="ff0000"/>
          <w:sz w:val="28"/>
        </w:rPr>
        <w:t xml:space="preserve">
      Сноска. Заголовок в редакции постановления акимата Мактааральского района Туркестанской области от 17.04.2025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Мактааральского района ПОСТАНОВЛЯЕТ:</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 согласно приложению к настоящему постановлению.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Мактааральского района Туркестанской области от 17.04.2025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Мактааральского района.</w:t>
      </w:r>
    </w:p>
    <w:bookmarkStart w:name="z4"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Мактааральского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29 сентября 2022 года</w:t>
            </w:r>
            <w:r>
              <w:br/>
            </w:r>
            <w:r>
              <w:rPr>
                <w:rFonts w:ascii="Times New Roman"/>
                <w:b w:val="false"/>
                <w:i w:val="false"/>
                <w:color w:val="000000"/>
                <w:sz w:val="20"/>
              </w:rPr>
              <w:t>№ 586</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w:t>
      </w:r>
    </w:p>
    <w:p>
      <w:pPr>
        <w:spacing w:after="0"/>
        <w:ind w:left="0"/>
        <w:jc w:val="both"/>
      </w:pPr>
      <w:r>
        <w:rPr>
          <w:rFonts w:ascii="Times New Roman"/>
          <w:b w:val="false"/>
          <w:i w:val="false"/>
          <w:color w:val="ff0000"/>
          <w:sz w:val="28"/>
        </w:rPr>
        <w:t xml:space="preserve">
      Сноска. Приложение в редакции постановления акимата Мактааральского района Туркестанской области от 17.04.2025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Мактааральского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для придания Мактааральскому району единого архитектурного облика.</w:t>
      </w:r>
    </w:p>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Акимат Мактааральского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реконструкции,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rPr>
          <w:rFonts w:ascii="Times New Roman"/>
          <w:b/>
          <w:i w:val="false"/>
          <w:color w:val="000000"/>
        </w:rPr>
        <w:t xml:space="preserve"> Глава 4. Заключительные положения</w:t>
      </w:r>
    </w:p>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