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5f86" w14:textId="b475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совместный приказ Министра внутренних дел Республики Казахстан от 30 октября 2018 года № 758 и Министра национальной экономики Республики Казахстан от 30 октября 2018 года № 31 "Об утверждении критериев оценки степени риска и проверочных листов в области пожарной безопасности и гражданской обороны"</w:t>
      </w:r>
    </w:p>
    <w:p>
      <w:pPr>
        <w:spacing w:after="0"/>
        <w:ind w:left="0"/>
        <w:jc w:val="both"/>
      </w:pPr>
      <w:r>
        <w:rPr>
          <w:rFonts w:ascii="Times New Roman"/>
          <w:b w:val="false"/>
          <w:i w:val="false"/>
          <w:color w:val="000000"/>
          <w:sz w:val="28"/>
        </w:rPr>
        <w:t>Совместный приказ Министра по чрезвычайным ситуациям Республики Казахстан от 28 ноября 2022 года № 250 и и.о. Министра национальной экономики Республики Казахстан от 29 ноября 2022 года № 95. Зарегистрирован в Министерстве юстиции Республики Казахстан 29 ноября 2022 года № 30794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01.01.2023</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внутренних дел Республики Казахстан от 30 октября 2018 года № 758 и Министра национальной экономики Республики Казахстан от 30 октября 2018 года № 31 "Об утверждении критериев оценки степени риска и проверочных листов в области пожарной безопасности и гражданской обороны" (зарегистрирован в Реестре государственной регистрации нормативных правовых актов № 17647)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применяемых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 профилактического контроля с посещением субъекта (объекта) контроля в области гражданской обороны";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"Утвердить:</w:t>
      </w:r>
    </w:p>
    <w:bookmarkEnd w:id="4"/>
    <w:bookmarkStart w:name="z12" w:id="5"/>
    <w:p>
      <w:pPr>
        <w:spacing w:after="0"/>
        <w:ind w:left="0"/>
        <w:jc w:val="both"/>
      </w:pPr>
      <w:r>
        <w:rPr>
          <w:rFonts w:ascii="Times New Roman"/>
          <w:b w:val="false"/>
          <w:i w:val="false"/>
          <w:color w:val="000000"/>
          <w:sz w:val="28"/>
        </w:rPr>
        <w:t xml:space="preserve">
      1) критерии оценки степени риска, применяемых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5"/>
    <w:bookmarkStart w:name="z13" w:id="6"/>
    <w:p>
      <w:pPr>
        <w:spacing w:after="0"/>
        <w:ind w:left="0"/>
        <w:jc w:val="both"/>
      </w:pPr>
      <w:r>
        <w:rPr>
          <w:rFonts w:ascii="Times New Roman"/>
          <w:b w:val="false"/>
          <w:i w:val="false"/>
          <w:color w:val="000000"/>
          <w:sz w:val="28"/>
        </w:rPr>
        <w:t xml:space="preserve">
      2) критерии оценки степени риска для проведения профилактического контроля с посещением субъекта (объекта) контроля в области гражданской обороны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6"/>
    <w:bookmarkStart w:name="z14" w:id="7"/>
    <w:p>
      <w:pPr>
        <w:spacing w:after="0"/>
        <w:ind w:left="0"/>
        <w:jc w:val="both"/>
      </w:pPr>
      <w:r>
        <w:rPr>
          <w:rFonts w:ascii="Times New Roman"/>
          <w:b w:val="false"/>
          <w:i w:val="false"/>
          <w:color w:val="000000"/>
          <w:sz w:val="28"/>
        </w:rPr>
        <w:t xml:space="preserve">
      3) проверочный лист в сфере государственного контроля и надзора в области пожарной безопасности в отношении объектов независимо от категории, предназначения и вида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7"/>
    <w:bookmarkStart w:name="z15" w:id="8"/>
    <w:p>
      <w:pPr>
        <w:spacing w:after="0"/>
        <w:ind w:left="0"/>
        <w:jc w:val="both"/>
      </w:pPr>
      <w:r>
        <w:rPr>
          <w:rFonts w:ascii="Times New Roman"/>
          <w:b w:val="false"/>
          <w:i w:val="false"/>
          <w:color w:val="000000"/>
          <w:sz w:val="28"/>
        </w:rPr>
        <w:t xml:space="preserve">
      4) проверочный лист в сфере государственного контроля и надзора в области пожарной безопасности в отношении промышленных предприятий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8"/>
    <w:bookmarkStart w:name="z16" w:id="9"/>
    <w:p>
      <w:pPr>
        <w:spacing w:after="0"/>
        <w:ind w:left="0"/>
        <w:jc w:val="both"/>
      </w:pPr>
      <w:r>
        <w:rPr>
          <w:rFonts w:ascii="Times New Roman"/>
          <w:b w:val="false"/>
          <w:i w:val="false"/>
          <w:color w:val="000000"/>
          <w:sz w:val="28"/>
        </w:rPr>
        <w:t xml:space="preserve">
      5) проверочный лист в сфере государственного контроля и надзора в области пожарной безопасности в отношении автопредприятий, объектов обслуживания транспорта, автостоянок (паркингов)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9"/>
    <w:bookmarkStart w:name="z17" w:id="10"/>
    <w:p>
      <w:pPr>
        <w:spacing w:after="0"/>
        <w:ind w:left="0"/>
        <w:jc w:val="both"/>
      </w:pPr>
      <w:r>
        <w:rPr>
          <w:rFonts w:ascii="Times New Roman"/>
          <w:b w:val="false"/>
          <w:i w:val="false"/>
          <w:color w:val="000000"/>
          <w:sz w:val="28"/>
        </w:rPr>
        <w:t xml:space="preserve">
      6) проверочный лист в сфере государственного контроля и надзора в области пожарной безопасности в отношении административных зданий (многофункциональных комплексов), многоквартирных (индивидуальных) жилых домов и общежитий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10"/>
    <w:bookmarkStart w:name="z18" w:id="11"/>
    <w:p>
      <w:pPr>
        <w:spacing w:after="0"/>
        <w:ind w:left="0"/>
        <w:jc w:val="both"/>
      </w:pPr>
      <w:r>
        <w:rPr>
          <w:rFonts w:ascii="Times New Roman"/>
          <w:b w:val="false"/>
          <w:i w:val="false"/>
          <w:color w:val="000000"/>
          <w:sz w:val="28"/>
        </w:rPr>
        <w:t xml:space="preserve">
      7) проверочный лист в сфере государственного контроля и надзора в области пожарной безопасности в отношении автомобильных заправочных и газозаправочных станций (стационарных и передвижных)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11"/>
    <w:bookmarkStart w:name="z19" w:id="12"/>
    <w:p>
      <w:pPr>
        <w:spacing w:after="0"/>
        <w:ind w:left="0"/>
        <w:jc w:val="both"/>
      </w:pPr>
      <w:r>
        <w:rPr>
          <w:rFonts w:ascii="Times New Roman"/>
          <w:b w:val="false"/>
          <w:i w:val="false"/>
          <w:color w:val="000000"/>
          <w:sz w:val="28"/>
        </w:rPr>
        <w:t xml:space="preserve">
      8) проверочный лист в сфере государственного контроля и надзора в области пожарной безопасности в отношении метрополитенов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12"/>
    <w:bookmarkStart w:name="z20" w:id="13"/>
    <w:p>
      <w:pPr>
        <w:spacing w:after="0"/>
        <w:ind w:left="0"/>
        <w:jc w:val="both"/>
      </w:pPr>
      <w:r>
        <w:rPr>
          <w:rFonts w:ascii="Times New Roman"/>
          <w:b w:val="false"/>
          <w:i w:val="false"/>
          <w:color w:val="000000"/>
          <w:sz w:val="28"/>
        </w:rPr>
        <w:t xml:space="preserve">
      9) проверочный лист в сфере государственного контроля и надзора в области пожарной безопасности в отношении туристских баз, гостевых домов, домов отдыха, пансионатов, оздоровительных лагерей, мест летнего отдыха детей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End w:id="13"/>
    <w:bookmarkStart w:name="z21" w:id="14"/>
    <w:p>
      <w:pPr>
        <w:spacing w:after="0"/>
        <w:ind w:left="0"/>
        <w:jc w:val="both"/>
      </w:pPr>
      <w:r>
        <w:rPr>
          <w:rFonts w:ascii="Times New Roman"/>
          <w:b w:val="false"/>
          <w:i w:val="false"/>
          <w:color w:val="000000"/>
          <w:sz w:val="28"/>
        </w:rPr>
        <w:t xml:space="preserve">
      10) проверочный лист в сфере государственного контроля и надзора в области пожарной безопасности в отношении культурно-зрелищных, развлекательных и спортивных учреждений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bookmarkEnd w:id="14"/>
    <w:bookmarkStart w:name="z22" w:id="15"/>
    <w:p>
      <w:pPr>
        <w:spacing w:after="0"/>
        <w:ind w:left="0"/>
        <w:jc w:val="both"/>
      </w:pPr>
      <w:r>
        <w:rPr>
          <w:rFonts w:ascii="Times New Roman"/>
          <w:b w:val="false"/>
          <w:i w:val="false"/>
          <w:color w:val="000000"/>
          <w:sz w:val="28"/>
        </w:rPr>
        <w:t xml:space="preserve">
      11) проверочный лист в сфере государственного контроля и надзора в области пожарной безопасности в отношении культовых зданий (сооружений)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совместному приказу;</w:t>
      </w:r>
    </w:p>
    <w:bookmarkEnd w:id="15"/>
    <w:bookmarkStart w:name="z23" w:id="16"/>
    <w:p>
      <w:pPr>
        <w:spacing w:after="0"/>
        <w:ind w:left="0"/>
        <w:jc w:val="both"/>
      </w:pPr>
      <w:r>
        <w:rPr>
          <w:rFonts w:ascii="Times New Roman"/>
          <w:b w:val="false"/>
          <w:i w:val="false"/>
          <w:color w:val="000000"/>
          <w:sz w:val="28"/>
        </w:rPr>
        <w:t xml:space="preserve">
      12) проверочный лист в сфере государственного контроля и надзора в области пожарной безопасности в отношении объектов нефтегазодобывающей и нефтегазоперерабатывающей промышленности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совместному приказу;</w:t>
      </w:r>
    </w:p>
    <w:bookmarkEnd w:id="16"/>
    <w:bookmarkStart w:name="z24" w:id="17"/>
    <w:p>
      <w:pPr>
        <w:spacing w:after="0"/>
        <w:ind w:left="0"/>
        <w:jc w:val="both"/>
      </w:pPr>
      <w:r>
        <w:rPr>
          <w:rFonts w:ascii="Times New Roman"/>
          <w:b w:val="false"/>
          <w:i w:val="false"/>
          <w:color w:val="000000"/>
          <w:sz w:val="28"/>
        </w:rPr>
        <w:t xml:space="preserve">
      13) проверочный лист в сфере государственного контроля и надзора в области пожарной безопасности в отношении медицинских организаций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совместному приказу;</w:t>
      </w:r>
    </w:p>
    <w:bookmarkEnd w:id="17"/>
    <w:bookmarkStart w:name="z25" w:id="18"/>
    <w:p>
      <w:pPr>
        <w:spacing w:after="0"/>
        <w:ind w:left="0"/>
        <w:jc w:val="both"/>
      </w:pPr>
      <w:r>
        <w:rPr>
          <w:rFonts w:ascii="Times New Roman"/>
          <w:b w:val="false"/>
          <w:i w:val="false"/>
          <w:color w:val="000000"/>
          <w:sz w:val="28"/>
        </w:rPr>
        <w:t xml:space="preserve">
      14) проверочный лист в сфере государственного контроля и надзора в области пожарной безопасности в отношении организаций образования, учебных заведений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совместному приказу;</w:t>
      </w:r>
    </w:p>
    <w:bookmarkEnd w:id="18"/>
    <w:bookmarkStart w:name="z26" w:id="19"/>
    <w:p>
      <w:pPr>
        <w:spacing w:after="0"/>
        <w:ind w:left="0"/>
        <w:jc w:val="both"/>
      </w:pPr>
      <w:r>
        <w:rPr>
          <w:rFonts w:ascii="Times New Roman"/>
          <w:b w:val="false"/>
          <w:i w:val="false"/>
          <w:color w:val="000000"/>
          <w:sz w:val="28"/>
        </w:rPr>
        <w:t xml:space="preserve">
      15) проверочный лист в сфере государственного контроля и надзора в области пожарной безопасности в отношении медико-социальных учреждений (организаций), интернатных организаций, домов ребенка (дома престарелых и лиц с инвалидностью, детские дома, дома интернаты, психоневрологические центры, хосписы)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совместному приказу;</w:t>
      </w:r>
    </w:p>
    <w:bookmarkEnd w:id="19"/>
    <w:bookmarkStart w:name="z27" w:id="20"/>
    <w:p>
      <w:pPr>
        <w:spacing w:after="0"/>
        <w:ind w:left="0"/>
        <w:jc w:val="both"/>
      </w:pPr>
      <w:r>
        <w:rPr>
          <w:rFonts w:ascii="Times New Roman"/>
          <w:b w:val="false"/>
          <w:i w:val="false"/>
          <w:color w:val="000000"/>
          <w:sz w:val="28"/>
        </w:rPr>
        <w:t xml:space="preserve">
      16) проверочный лист в сфере государственного контроля и надзора в области пожарной безопасности в отношении объектов торговли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совместному приказу;</w:t>
      </w:r>
    </w:p>
    <w:bookmarkEnd w:id="20"/>
    <w:bookmarkStart w:name="z28" w:id="21"/>
    <w:p>
      <w:pPr>
        <w:spacing w:after="0"/>
        <w:ind w:left="0"/>
        <w:jc w:val="both"/>
      </w:pPr>
      <w:r>
        <w:rPr>
          <w:rFonts w:ascii="Times New Roman"/>
          <w:b w:val="false"/>
          <w:i w:val="false"/>
          <w:color w:val="000000"/>
          <w:sz w:val="28"/>
        </w:rPr>
        <w:t xml:space="preserve">
      17) проверочный лист в сфере государственного контроля и надзора в области пожарной безопасности в отношении объектов хранения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совместному приказу;</w:t>
      </w:r>
    </w:p>
    <w:bookmarkEnd w:id="21"/>
    <w:bookmarkStart w:name="z29" w:id="22"/>
    <w:p>
      <w:pPr>
        <w:spacing w:after="0"/>
        <w:ind w:left="0"/>
        <w:jc w:val="both"/>
      </w:pPr>
      <w:r>
        <w:rPr>
          <w:rFonts w:ascii="Times New Roman"/>
          <w:b w:val="false"/>
          <w:i w:val="false"/>
          <w:color w:val="000000"/>
          <w:sz w:val="28"/>
        </w:rPr>
        <w:t xml:space="preserve">
      18) проверочный лист в сфере государственного контроля и надзора в области пожарной безопасности в отношении объектов сельскохозяйственного назначения, животноводства, птицефабрик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совместному приказу;</w:t>
      </w:r>
    </w:p>
    <w:bookmarkEnd w:id="22"/>
    <w:bookmarkStart w:name="z30" w:id="23"/>
    <w:p>
      <w:pPr>
        <w:spacing w:after="0"/>
        <w:ind w:left="0"/>
        <w:jc w:val="both"/>
      </w:pPr>
      <w:r>
        <w:rPr>
          <w:rFonts w:ascii="Times New Roman"/>
          <w:b w:val="false"/>
          <w:i w:val="false"/>
          <w:color w:val="000000"/>
          <w:sz w:val="28"/>
        </w:rPr>
        <w:t xml:space="preserve">
      19) проверочный лист в сфере государственного контроля и надзора в области пожарной безопасности в отношении энергетических объектов (энергопроизводящих и энергопередающих)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совместному приказу;</w:t>
      </w:r>
    </w:p>
    <w:bookmarkEnd w:id="23"/>
    <w:bookmarkStart w:name="z31" w:id="24"/>
    <w:p>
      <w:pPr>
        <w:spacing w:after="0"/>
        <w:ind w:left="0"/>
        <w:jc w:val="both"/>
      </w:pPr>
      <w:r>
        <w:rPr>
          <w:rFonts w:ascii="Times New Roman"/>
          <w:b w:val="false"/>
          <w:i w:val="false"/>
          <w:color w:val="000000"/>
          <w:sz w:val="28"/>
        </w:rPr>
        <w:t xml:space="preserve">
      20) проверочный лист в сфере государственного контроля и надзора в области пожарной безопасности в отношении объектов Вооруженных Сил, других войск и воинских формирований, правоохранительных органов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совместному приказу;</w:t>
      </w:r>
    </w:p>
    <w:bookmarkEnd w:id="24"/>
    <w:bookmarkStart w:name="z32" w:id="25"/>
    <w:p>
      <w:pPr>
        <w:spacing w:after="0"/>
        <w:ind w:left="0"/>
        <w:jc w:val="both"/>
      </w:pPr>
      <w:r>
        <w:rPr>
          <w:rFonts w:ascii="Times New Roman"/>
          <w:b w:val="false"/>
          <w:i w:val="false"/>
          <w:color w:val="000000"/>
          <w:sz w:val="28"/>
        </w:rPr>
        <w:t xml:space="preserve">
      21) проверочный лист в сфере государственного контроля и надзора в области пожарной безопасности в отношении объектов негосударственной противопожарной службы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совместному приказу;</w:t>
      </w:r>
    </w:p>
    <w:bookmarkEnd w:id="25"/>
    <w:bookmarkStart w:name="z33" w:id="26"/>
    <w:p>
      <w:pPr>
        <w:spacing w:after="0"/>
        <w:ind w:left="0"/>
        <w:jc w:val="both"/>
      </w:pPr>
      <w:r>
        <w:rPr>
          <w:rFonts w:ascii="Times New Roman"/>
          <w:b w:val="false"/>
          <w:i w:val="false"/>
          <w:color w:val="000000"/>
          <w:sz w:val="28"/>
        </w:rPr>
        <w:t xml:space="preserve">
      22) проверочный лист в сфере государственного контроля и надзора в области пожарной безопасности в отношении вахтовых объектов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совместному приказу;</w:t>
      </w:r>
    </w:p>
    <w:bookmarkEnd w:id="26"/>
    <w:bookmarkStart w:name="z34" w:id="27"/>
    <w:p>
      <w:pPr>
        <w:spacing w:after="0"/>
        <w:ind w:left="0"/>
        <w:jc w:val="both"/>
      </w:pPr>
      <w:r>
        <w:rPr>
          <w:rFonts w:ascii="Times New Roman"/>
          <w:b w:val="false"/>
          <w:i w:val="false"/>
          <w:color w:val="000000"/>
          <w:sz w:val="28"/>
        </w:rPr>
        <w:t xml:space="preserve">
      23) проверочный лист в области пожарной безопасности в отношении юридических лиц, аттестованных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совместному приказу;</w:t>
      </w:r>
    </w:p>
    <w:bookmarkEnd w:id="27"/>
    <w:bookmarkStart w:name="z35" w:id="28"/>
    <w:p>
      <w:pPr>
        <w:spacing w:after="0"/>
        <w:ind w:left="0"/>
        <w:jc w:val="both"/>
      </w:pPr>
      <w:r>
        <w:rPr>
          <w:rFonts w:ascii="Times New Roman"/>
          <w:b w:val="false"/>
          <w:i w:val="false"/>
          <w:color w:val="000000"/>
          <w:sz w:val="28"/>
        </w:rPr>
        <w:t xml:space="preserve">
      24) проверочный лист в области пожарной безопасности в отношении аккредитованных экспертных организаций по аудиту в области пожарной безопасности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совместному приказу;</w:t>
      </w:r>
    </w:p>
    <w:bookmarkEnd w:id="28"/>
    <w:bookmarkStart w:name="z36" w:id="29"/>
    <w:p>
      <w:pPr>
        <w:spacing w:after="0"/>
        <w:ind w:left="0"/>
        <w:jc w:val="both"/>
      </w:pPr>
      <w:r>
        <w:rPr>
          <w:rFonts w:ascii="Times New Roman"/>
          <w:b w:val="false"/>
          <w:i w:val="false"/>
          <w:color w:val="000000"/>
          <w:sz w:val="28"/>
        </w:rPr>
        <w:t xml:space="preserve">
      25) проверочный лист в сфере государственного контроля в области гражданской обороны в отношении организаций, отнесенных к категории по гражданской обороне с наибольшей работающей сменой,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совместному приказу;</w:t>
      </w:r>
    </w:p>
    <w:bookmarkEnd w:id="29"/>
    <w:bookmarkStart w:name="z37" w:id="30"/>
    <w:p>
      <w:pPr>
        <w:spacing w:after="0"/>
        <w:ind w:left="0"/>
        <w:jc w:val="both"/>
      </w:pPr>
      <w:r>
        <w:rPr>
          <w:rFonts w:ascii="Times New Roman"/>
          <w:b w:val="false"/>
          <w:i w:val="false"/>
          <w:color w:val="000000"/>
          <w:sz w:val="28"/>
        </w:rPr>
        <w:t xml:space="preserve">
      26) проверочный лист в сфере государственного контроля в области гражданской обороны в отношении организаций, отнесенных к категории по гражданской обороне,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совместному приказу;</w:t>
      </w:r>
    </w:p>
    <w:bookmarkEnd w:id="30"/>
    <w:bookmarkStart w:name="z38" w:id="31"/>
    <w:p>
      <w:pPr>
        <w:spacing w:after="0"/>
        <w:ind w:left="0"/>
        <w:jc w:val="both"/>
      </w:pPr>
      <w:r>
        <w:rPr>
          <w:rFonts w:ascii="Times New Roman"/>
          <w:b w:val="false"/>
          <w:i w:val="false"/>
          <w:color w:val="000000"/>
          <w:sz w:val="28"/>
        </w:rPr>
        <w:t xml:space="preserve">
      27) проверочный лист в сфере государственного контроля в области гражданской обороны в отношении организаций, на базе которых созданы службы гражданской защиты,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совместному приказу;</w:t>
      </w:r>
    </w:p>
    <w:bookmarkEnd w:id="31"/>
    <w:bookmarkStart w:name="z39" w:id="32"/>
    <w:p>
      <w:pPr>
        <w:spacing w:after="0"/>
        <w:ind w:left="0"/>
        <w:jc w:val="both"/>
      </w:pPr>
      <w:r>
        <w:rPr>
          <w:rFonts w:ascii="Times New Roman"/>
          <w:b w:val="false"/>
          <w:i w:val="false"/>
          <w:color w:val="000000"/>
          <w:sz w:val="28"/>
        </w:rPr>
        <w:t xml:space="preserve">
      28) проверочный лист в сфере государственного контроля в области гражданской обороны в отношении местных исполнительных органов Республики Казахстан,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совместному приказу;</w:t>
      </w:r>
    </w:p>
    <w:bookmarkEnd w:id="32"/>
    <w:bookmarkStart w:name="z40" w:id="33"/>
    <w:p>
      <w:pPr>
        <w:spacing w:after="0"/>
        <w:ind w:left="0"/>
        <w:jc w:val="both"/>
      </w:pPr>
      <w:r>
        <w:rPr>
          <w:rFonts w:ascii="Times New Roman"/>
          <w:b w:val="false"/>
          <w:i w:val="false"/>
          <w:color w:val="000000"/>
          <w:sz w:val="28"/>
        </w:rPr>
        <w:t xml:space="preserve">
      29) проверочный лист в сфере государственного контроля в области гражданской обороны в отношении организаций, за которыми закреплены места массового отдыха на естественных и искусственных водоемах,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совместному приказу;</w:t>
      </w:r>
    </w:p>
    <w:bookmarkEnd w:id="33"/>
    <w:bookmarkStart w:name="z41" w:id="34"/>
    <w:p>
      <w:pPr>
        <w:spacing w:after="0"/>
        <w:ind w:left="0"/>
        <w:jc w:val="both"/>
      </w:pPr>
      <w:r>
        <w:rPr>
          <w:rFonts w:ascii="Times New Roman"/>
          <w:b w:val="false"/>
          <w:i w:val="false"/>
          <w:color w:val="000000"/>
          <w:sz w:val="28"/>
        </w:rPr>
        <w:t>
      30) проверочный лист в сфере государственного контроля в области гражданской обороны в отношении организаций, не отнесенных к категории по гражданской обороне, имеющие защитные сооружения и другое имущество гражданской обороны, согласно приложению 30 к настоящему совместному приказу;</w:t>
      </w:r>
    </w:p>
    <w:bookmarkEnd w:id="34"/>
    <w:bookmarkStart w:name="z42" w:id="35"/>
    <w:p>
      <w:pPr>
        <w:spacing w:after="0"/>
        <w:ind w:left="0"/>
        <w:jc w:val="both"/>
      </w:pPr>
      <w:r>
        <w:rPr>
          <w:rFonts w:ascii="Times New Roman"/>
          <w:b w:val="false"/>
          <w:i w:val="false"/>
          <w:color w:val="000000"/>
          <w:sz w:val="28"/>
        </w:rPr>
        <w:t>
      31) проверочный лист в сфере государственного контроля в области гражданской обороны в отношении организации, не отнесенных к категории по гражданской обороне, на базе которых созданы эвакуационные пункты, согласно приложению 31 к настоящему совместному приказу.";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совместному приказу;</w:t>
      </w:r>
    </w:p>
    <w:bookmarkStart w:name="z44" w:id="36"/>
    <w:p>
      <w:pPr>
        <w:spacing w:after="0"/>
        <w:ind w:left="0"/>
        <w:jc w:val="both"/>
      </w:pPr>
      <w:r>
        <w:rPr>
          <w:rFonts w:ascii="Times New Roman"/>
          <w:b w:val="false"/>
          <w:i w:val="false"/>
          <w:color w:val="000000"/>
          <w:sz w:val="28"/>
        </w:rPr>
        <w:t xml:space="preserve">
      дополнить приложениями 26, 27, 28, 29, 30 и 31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 настоящему совместному приказу.</w:t>
      </w:r>
    </w:p>
    <w:bookmarkEnd w:id="36"/>
    <w:bookmarkStart w:name="z45" w:id="37"/>
    <w:p>
      <w:pPr>
        <w:spacing w:after="0"/>
        <w:ind w:left="0"/>
        <w:jc w:val="both"/>
      </w:pPr>
      <w:r>
        <w:rPr>
          <w:rFonts w:ascii="Times New Roman"/>
          <w:b w:val="false"/>
          <w:i w:val="false"/>
          <w:color w:val="000000"/>
          <w:sz w:val="28"/>
        </w:rPr>
        <w:t>
      2. Комитету противопожарной службы Министерства по чрезвычайным ситуациям Республики Казахстан в установленном законодательством порядке обеспечить:</w:t>
      </w:r>
    </w:p>
    <w:bookmarkEnd w:id="37"/>
    <w:bookmarkStart w:name="z46" w:id="38"/>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8"/>
    <w:bookmarkStart w:name="z47" w:id="3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размещения в Эталонном контрольном банке нормативных правовых актов Республики Казахстан;</w:t>
      </w:r>
    </w:p>
    <w:bookmarkEnd w:id="39"/>
    <w:bookmarkStart w:name="z48" w:id="40"/>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w:t>
      </w:r>
    </w:p>
    <w:bookmarkEnd w:id="40"/>
    <w:bookmarkStart w:name="z49" w:id="41"/>
    <w:p>
      <w:pPr>
        <w:spacing w:after="0"/>
        <w:ind w:left="0"/>
        <w:jc w:val="both"/>
      </w:pPr>
      <w:r>
        <w:rPr>
          <w:rFonts w:ascii="Times New Roman"/>
          <w:b w:val="false"/>
          <w:i w:val="false"/>
          <w:color w:val="000000"/>
          <w:sz w:val="28"/>
        </w:rPr>
        <w:t>
      4) размещение настоящего совместного приказа на официальном интернет-ресурсе Министерства по чрезвычайным ситуациям Республики Казахстан;</w:t>
      </w:r>
    </w:p>
    <w:bookmarkEnd w:id="41"/>
    <w:bookmarkStart w:name="z50" w:id="42"/>
    <w:p>
      <w:pPr>
        <w:spacing w:after="0"/>
        <w:ind w:left="0"/>
        <w:jc w:val="both"/>
      </w:pPr>
      <w:r>
        <w:rPr>
          <w:rFonts w:ascii="Times New Roman"/>
          <w:b w:val="false"/>
          <w:i w:val="false"/>
          <w:color w:val="000000"/>
          <w:sz w:val="28"/>
        </w:rPr>
        <w:t>
      5) в течение десяти календарных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2) и 3) настоящего пункта.</w:t>
      </w:r>
    </w:p>
    <w:bookmarkEnd w:id="42"/>
    <w:bookmarkStart w:name="z51" w:id="43"/>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по чрезвычайным ситуациям Республики Казахстан.</w:t>
      </w:r>
    </w:p>
    <w:bookmarkEnd w:id="43"/>
    <w:bookmarkStart w:name="z52" w:id="44"/>
    <w:p>
      <w:pPr>
        <w:spacing w:after="0"/>
        <w:ind w:left="0"/>
        <w:jc w:val="both"/>
      </w:pPr>
      <w:r>
        <w:rPr>
          <w:rFonts w:ascii="Times New Roman"/>
          <w:b w:val="false"/>
          <w:i w:val="false"/>
          <w:color w:val="000000"/>
          <w:sz w:val="28"/>
        </w:rPr>
        <w:t>
      4. Настоящий совместный приказ подлежит официальному опубликованию и вводится в действие с 1 января 2023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__________Ю. Ильин</w:t>
            </w:r>
            <w:r>
              <w:rPr>
                <w:rFonts w:ascii="Times New Roman"/>
                <w:b w:val="false"/>
                <w:i w:val="false"/>
                <w:color w:val="000000"/>
                <w:sz w:val="20"/>
              </w:rPr>
              <w:t>
</w:t>
            </w:r>
          </w:p>
        </w:tc>
      </w:tr>
    </w:tbl>
    <w:p>
      <w:pPr>
        <w:spacing w:after="0"/>
        <w:ind w:left="0"/>
        <w:jc w:val="both"/>
      </w:pPr>
      <w:bookmarkStart w:name="z55"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 2022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58" w:id="46"/>
    <w:p>
      <w:pPr>
        <w:spacing w:after="0"/>
        <w:ind w:left="0"/>
        <w:jc w:val="left"/>
      </w:pPr>
      <w:r>
        <w:rPr>
          <w:rFonts w:ascii="Times New Roman"/>
          <w:b/>
          <w:i w:val="false"/>
          <w:color w:val="000000"/>
        </w:rPr>
        <w:t xml:space="preserve"> Критерии оценки степени риска, применяемые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w:t>
      </w:r>
    </w:p>
    <w:bookmarkEnd w:id="46"/>
    <w:bookmarkStart w:name="z59" w:id="47"/>
    <w:p>
      <w:pPr>
        <w:spacing w:after="0"/>
        <w:ind w:left="0"/>
        <w:jc w:val="left"/>
      </w:pPr>
      <w:r>
        <w:rPr>
          <w:rFonts w:ascii="Times New Roman"/>
          <w:b/>
          <w:i w:val="false"/>
          <w:color w:val="000000"/>
        </w:rPr>
        <w:t xml:space="preserve"> Глава 1. Общие положения</w:t>
      </w:r>
    </w:p>
    <w:bookmarkEnd w:id="47"/>
    <w:bookmarkStart w:name="z60" w:id="48"/>
    <w:p>
      <w:pPr>
        <w:spacing w:after="0"/>
        <w:ind w:left="0"/>
        <w:jc w:val="both"/>
      </w:pPr>
      <w:r>
        <w:rPr>
          <w:rFonts w:ascii="Times New Roman"/>
          <w:b w:val="false"/>
          <w:i w:val="false"/>
          <w:color w:val="000000"/>
          <w:sz w:val="28"/>
        </w:rPr>
        <w:t xml:space="preserve">
      1. Настоящие Критерии оценки степени риска, применяемые для проведения профилактического контроля с посещением субъекта (объекта) контроля и надзора и проверок на соответствие разрешительным требованиям по выданным разрешениям (далее – Критерии) разработаны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(зарегистрированным в Реестре государственной регистрации нормативных правовых актов № 28577),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(зарегистрированным в Реестре государственной регистрации нормативных правовых актов № 17371).</w:t>
      </w:r>
    </w:p>
    <w:bookmarkEnd w:id="48"/>
    <w:bookmarkStart w:name="z61" w:id="49"/>
    <w:p>
      <w:pPr>
        <w:spacing w:after="0"/>
        <w:ind w:left="0"/>
        <w:jc w:val="both"/>
      </w:pPr>
      <w:r>
        <w:rPr>
          <w:rFonts w:ascii="Times New Roman"/>
          <w:b w:val="false"/>
          <w:i w:val="false"/>
          <w:color w:val="000000"/>
          <w:sz w:val="28"/>
        </w:rPr>
        <w:t>
      2. Критерии формируются посредством объективных и субъективных критериев.</w:t>
      </w:r>
    </w:p>
    <w:bookmarkEnd w:id="49"/>
    <w:bookmarkStart w:name="z62" w:id="50"/>
    <w:p>
      <w:pPr>
        <w:spacing w:after="0"/>
        <w:ind w:left="0"/>
        <w:jc w:val="left"/>
      </w:pPr>
      <w:r>
        <w:rPr>
          <w:rFonts w:ascii="Times New Roman"/>
          <w:b/>
          <w:i w:val="false"/>
          <w:color w:val="000000"/>
        </w:rPr>
        <w:t xml:space="preserve"> Глава 2. Объективные критерии</w:t>
      </w:r>
    </w:p>
    <w:bookmarkEnd w:id="50"/>
    <w:bookmarkStart w:name="z63" w:id="51"/>
    <w:p>
      <w:pPr>
        <w:spacing w:after="0"/>
        <w:ind w:left="0"/>
        <w:jc w:val="both"/>
      </w:pPr>
      <w:r>
        <w:rPr>
          <w:rFonts w:ascii="Times New Roman"/>
          <w:b w:val="false"/>
          <w:i w:val="false"/>
          <w:color w:val="000000"/>
          <w:sz w:val="28"/>
        </w:rPr>
        <w:t>
      3. Определение объективных критериев осуществляется посредством определения риска при осуществлении деятельности субъектами (объектами) контроля и надзора.</w:t>
      </w:r>
    </w:p>
    <w:bookmarkEnd w:id="51"/>
    <w:bookmarkStart w:name="z64" w:id="52"/>
    <w:p>
      <w:pPr>
        <w:spacing w:after="0"/>
        <w:ind w:left="0"/>
        <w:jc w:val="both"/>
      </w:pPr>
      <w:r>
        <w:rPr>
          <w:rFonts w:ascii="Times New Roman"/>
          <w:b w:val="false"/>
          <w:i w:val="false"/>
          <w:color w:val="000000"/>
          <w:sz w:val="28"/>
        </w:rPr>
        <w:t>
      4. Объективные критерии разработаны в целях распределения субъектов (объектов) контроля и надзора по степеням риска на высокую, среднюю и низкую степени.</w:t>
      </w:r>
    </w:p>
    <w:bookmarkEnd w:id="52"/>
    <w:bookmarkStart w:name="z65" w:id="53"/>
    <w:p>
      <w:pPr>
        <w:spacing w:after="0"/>
        <w:ind w:left="0"/>
        <w:jc w:val="both"/>
      </w:pPr>
      <w:r>
        <w:rPr>
          <w:rFonts w:ascii="Times New Roman"/>
          <w:b w:val="false"/>
          <w:i w:val="false"/>
          <w:color w:val="000000"/>
          <w:sz w:val="28"/>
        </w:rPr>
        <w:t>
      5. К высокой степени риска относятся:</w:t>
      </w:r>
    </w:p>
    <w:bookmarkEnd w:id="53"/>
    <w:bookmarkStart w:name="z66" w:id="54"/>
    <w:p>
      <w:pPr>
        <w:spacing w:after="0"/>
        <w:ind w:left="0"/>
        <w:jc w:val="both"/>
      </w:pPr>
      <w:r>
        <w:rPr>
          <w:rFonts w:ascii="Times New Roman"/>
          <w:b w:val="false"/>
          <w:i w:val="false"/>
          <w:color w:val="000000"/>
          <w:sz w:val="28"/>
        </w:rPr>
        <w:t>
      1) производственные предприятия с категорией по взрывопожарной и пожарной опасности зданий и помещений "А", "Б" – независимо от площади, "В1"-"В4" общей площадью строений 2000 и более квадратных метров;</w:t>
      </w:r>
    </w:p>
    <w:bookmarkEnd w:id="54"/>
    <w:bookmarkStart w:name="z67" w:id="55"/>
    <w:p>
      <w:pPr>
        <w:spacing w:after="0"/>
        <w:ind w:left="0"/>
        <w:jc w:val="both"/>
      </w:pPr>
      <w:r>
        <w:rPr>
          <w:rFonts w:ascii="Times New Roman"/>
          <w:b w:val="false"/>
          <w:i w:val="false"/>
          <w:color w:val="000000"/>
          <w:sz w:val="28"/>
        </w:rPr>
        <w:t>
      2) объекты хранения с категорией зданий и помещений "А", "Б", и "В1"-"В4" по взрывопожарной и пожарной опасности – общей площадью строений 2500 и более квадратных метров, склады открытого типа для хранения газовых баллонов, лесных материалов, угля, грубых кормов – площадью 2500 и более квадратных метров;</w:t>
      </w:r>
    </w:p>
    <w:bookmarkEnd w:id="55"/>
    <w:bookmarkStart w:name="z68" w:id="56"/>
    <w:p>
      <w:pPr>
        <w:spacing w:after="0"/>
        <w:ind w:left="0"/>
        <w:jc w:val="both"/>
      </w:pPr>
      <w:r>
        <w:rPr>
          <w:rFonts w:ascii="Times New Roman"/>
          <w:b w:val="false"/>
          <w:i w:val="false"/>
          <w:color w:val="000000"/>
          <w:sz w:val="28"/>
        </w:rPr>
        <w:t>
      3) нефтебазы, склады нефтепродуктов, нефтетерминалы, нефтеперекачивающие станции;</w:t>
      </w:r>
    </w:p>
    <w:bookmarkEnd w:id="56"/>
    <w:bookmarkStart w:name="z69" w:id="57"/>
    <w:p>
      <w:pPr>
        <w:spacing w:after="0"/>
        <w:ind w:left="0"/>
        <w:jc w:val="both"/>
      </w:pPr>
      <w:r>
        <w:rPr>
          <w:rFonts w:ascii="Times New Roman"/>
          <w:b w:val="false"/>
          <w:i w:val="false"/>
          <w:color w:val="000000"/>
          <w:sz w:val="28"/>
        </w:rPr>
        <w:t>
      4) газохранилища, газгольдерные, газоперекачивающие, газонаполнительные и газокомпрессорные станции;</w:t>
      </w:r>
    </w:p>
    <w:bookmarkEnd w:id="57"/>
    <w:bookmarkStart w:name="z70" w:id="58"/>
    <w:p>
      <w:pPr>
        <w:spacing w:after="0"/>
        <w:ind w:left="0"/>
        <w:jc w:val="both"/>
      </w:pPr>
      <w:r>
        <w:rPr>
          <w:rFonts w:ascii="Times New Roman"/>
          <w:b w:val="false"/>
          <w:i w:val="false"/>
          <w:color w:val="000000"/>
          <w:sz w:val="28"/>
        </w:rPr>
        <w:t>
      5) автомобильные заправочные и газозаправочные станции (стационарные и передвижные);</w:t>
      </w:r>
    </w:p>
    <w:bookmarkEnd w:id="58"/>
    <w:bookmarkStart w:name="z71" w:id="59"/>
    <w:p>
      <w:pPr>
        <w:spacing w:after="0"/>
        <w:ind w:left="0"/>
        <w:jc w:val="both"/>
      </w:pPr>
      <w:r>
        <w:rPr>
          <w:rFonts w:ascii="Times New Roman"/>
          <w:b w:val="false"/>
          <w:i w:val="false"/>
          <w:color w:val="000000"/>
          <w:sz w:val="28"/>
        </w:rPr>
        <w:t>
      6) объекты хранения, ликвидации (уничтожения, утилизации, захоронения) и переработки боеприпасов, взрывчатых веществ, производственных (нефтяных) отходов, вооружений военной техники и специальных средств;</w:t>
      </w:r>
    </w:p>
    <w:bookmarkEnd w:id="59"/>
    <w:bookmarkStart w:name="z72" w:id="60"/>
    <w:p>
      <w:pPr>
        <w:spacing w:after="0"/>
        <w:ind w:left="0"/>
        <w:jc w:val="both"/>
      </w:pPr>
      <w:r>
        <w:rPr>
          <w:rFonts w:ascii="Times New Roman"/>
          <w:b w:val="false"/>
          <w:i w:val="false"/>
          <w:color w:val="000000"/>
          <w:sz w:val="28"/>
        </w:rPr>
        <w:t>
      7) объекты торговли и развлекательные центры (единое здание или комплекс зданий и сооружений единого объекта) – общей площадью строений 2000 и более квадратных метров, независимо от площади для одноэтажных и двухэтажных зданий при размещении торгового зала в цокольном или подвальном этажах, а также независимо от площади для зданий в три этажа и более;</w:t>
      </w:r>
    </w:p>
    <w:bookmarkEnd w:id="60"/>
    <w:bookmarkStart w:name="z73" w:id="61"/>
    <w:p>
      <w:pPr>
        <w:spacing w:after="0"/>
        <w:ind w:left="0"/>
        <w:jc w:val="both"/>
      </w:pPr>
      <w:r>
        <w:rPr>
          <w:rFonts w:ascii="Times New Roman"/>
          <w:b w:val="false"/>
          <w:i w:val="false"/>
          <w:color w:val="000000"/>
          <w:sz w:val="28"/>
        </w:rPr>
        <w:t>
      8) встроенные, встроенно-пристроенные объекты торговли, расположенные в многоквартирных жилых домах (в том числе объединенные единой площадью) – общей площадью строений 2000 и более квадратных метров;</w:t>
      </w:r>
    </w:p>
    <w:bookmarkEnd w:id="61"/>
    <w:bookmarkStart w:name="z74" w:id="62"/>
    <w:p>
      <w:pPr>
        <w:spacing w:after="0"/>
        <w:ind w:left="0"/>
        <w:jc w:val="both"/>
      </w:pPr>
      <w:r>
        <w:rPr>
          <w:rFonts w:ascii="Times New Roman"/>
          <w:b w:val="false"/>
          <w:i w:val="false"/>
          <w:color w:val="000000"/>
          <w:sz w:val="28"/>
        </w:rPr>
        <w:t>
      9) медицинские организации, оказывающие стационарную помощь – независимо от площади, оказывающие амбулаторно-поликлиническую помощь – общей площадью строений 2000 и более квадратных метров;</w:t>
      </w:r>
    </w:p>
    <w:bookmarkEnd w:id="62"/>
    <w:bookmarkStart w:name="z75" w:id="63"/>
    <w:p>
      <w:pPr>
        <w:spacing w:after="0"/>
        <w:ind w:left="0"/>
        <w:jc w:val="both"/>
      </w:pPr>
      <w:r>
        <w:rPr>
          <w:rFonts w:ascii="Times New Roman"/>
          <w:b w:val="false"/>
          <w:i w:val="false"/>
          <w:color w:val="000000"/>
          <w:sz w:val="28"/>
        </w:rPr>
        <w:t>
      10) медико-социальные учреждения (организации), интернатные организации, дома ребенка (дома престарелых и лиц с инвалидностью, детские дома, дома интернаты, психоневрологические центры, хосписы);</w:t>
      </w:r>
    </w:p>
    <w:bookmarkEnd w:id="63"/>
    <w:bookmarkStart w:name="z76" w:id="64"/>
    <w:p>
      <w:pPr>
        <w:spacing w:after="0"/>
        <w:ind w:left="0"/>
        <w:jc w:val="both"/>
      </w:pPr>
      <w:r>
        <w:rPr>
          <w:rFonts w:ascii="Times New Roman"/>
          <w:b w:val="false"/>
          <w:i w:val="false"/>
          <w:color w:val="000000"/>
          <w:sz w:val="28"/>
        </w:rPr>
        <w:t>
      11) организации образования, учебные заведения;</w:t>
      </w:r>
    </w:p>
    <w:bookmarkEnd w:id="64"/>
    <w:bookmarkStart w:name="z77" w:id="65"/>
    <w:p>
      <w:pPr>
        <w:spacing w:after="0"/>
        <w:ind w:left="0"/>
        <w:jc w:val="both"/>
      </w:pPr>
      <w:r>
        <w:rPr>
          <w:rFonts w:ascii="Times New Roman"/>
          <w:b w:val="false"/>
          <w:i w:val="false"/>
          <w:color w:val="000000"/>
          <w:sz w:val="28"/>
        </w:rPr>
        <w:t>
      12) общежития и гостиницы, хостелы, кемпинги – с общей площадью строений 2000 и более квадратных метров;</w:t>
      </w:r>
    </w:p>
    <w:bookmarkEnd w:id="65"/>
    <w:bookmarkStart w:name="z78" w:id="66"/>
    <w:p>
      <w:pPr>
        <w:spacing w:after="0"/>
        <w:ind w:left="0"/>
        <w:jc w:val="both"/>
      </w:pPr>
      <w:r>
        <w:rPr>
          <w:rFonts w:ascii="Times New Roman"/>
          <w:b w:val="false"/>
          <w:i w:val="false"/>
          <w:color w:val="000000"/>
          <w:sz w:val="28"/>
        </w:rPr>
        <w:t>
      13) вахтовые объекты общей площадью строений 2000 и более квадратных метров;</w:t>
      </w:r>
    </w:p>
    <w:bookmarkEnd w:id="66"/>
    <w:bookmarkStart w:name="z79" w:id="67"/>
    <w:p>
      <w:pPr>
        <w:spacing w:after="0"/>
        <w:ind w:left="0"/>
        <w:jc w:val="both"/>
      </w:pPr>
      <w:r>
        <w:rPr>
          <w:rFonts w:ascii="Times New Roman"/>
          <w:b w:val="false"/>
          <w:i w:val="false"/>
          <w:color w:val="000000"/>
          <w:sz w:val="28"/>
        </w:rPr>
        <w:t>
      14) многоквартирные жилые дома высотой более 28 метров;</w:t>
      </w:r>
    </w:p>
    <w:bookmarkEnd w:id="67"/>
    <w:bookmarkStart w:name="z80" w:id="68"/>
    <w:p>
      <w:pPr>
        <w:spacing w:after="0"/>
        <w:ind w:left="0"/>
        <w:jc w:val="both"/>
      </w:pPr>
      <w:r>
        <w:rPr>
          <w:rFonts w:ascii="Times New Roman"/>
          <w:b w:val="false"/>
          <w:i w:val="false"/>
          <w:color w:val="000000"/>
          <w:sz w:val="28"/>
        </w:rPr>
        <w:t>
      15) административные здания и многофункциональные комплексы (единое здание или комплекс зданий и сооружений единого объекта) – общей площадью 2500 и более квадратных метров, а также независимо от площади высотой более 28 метров;</w:t>
      </w:r>
    </w:p>
    <w:bookmarkEnd w:id="68"/>
    <w:bookmarkStart w:name="z81" w:id="69"/>
    <w:p>
      <w:pPr>
        <w:spacing w:after="0"/>
        <w:ind w:left="0"/>
        <w:jc w:val="both"/>
      </w:pPr>
      <w:r>
        <w:rPr>
          <w:rFonts w:ascii="Times New Roman"/>
          <w:b w:val="false"/>
          <w:i w:val="false"/>
          <w:color w:val="000000"/>
          <w:sz w:val="28"/>
        </w:rPr>
        <w:t>
      16) аэропорты, железнодорожные и автомобильные вокзалы (станции), морские и речные порты, метрополитены – общей площадью строений 2000 и более квадратных метров;</w:t>
      </w:r>
    </w:p>
    <w:bookmarkEnd w:id="69"/>
    <w:bookmarkStart w:name="z82" w:id="70"/>
    <w:p>
      <w:pPr>
        <w:spacing w:after="0"/>
        <w:ind w:left="0"/>
        <w:jc w:val="both"/>
      </w:pPr>
      <w:r>
        <w:rPr>
          <w:rFonts w:ascii="Times New Roman"/>
          <w:b w:val="false"/>
          <w:i w:val="false"/>
          <w:color w:val="000000"/>
          <w:sz w:val="28"/>
        </w:rPr>
        <w:t>
      17) организации общественного питания – общей площадью строений 2000 и более квадратных метров (без учета площади временных летних площадок);</w:t>
      </w:r>
    </w:p>
    <w:bookmarkEnd w:id="70"/>
    <w:bookmarkStart w:name="z83" w:id="71"/>
    <w:p>
      <w:pPr>
        <w:spacing w:after="0"/>
        <w:ind w:left="0"/>
        <w:jc w:val="both"/>
      </w:pPr>
      <w:r>
        <w:rPr>
          <w:rFonts w:ascii="Times New Roman"/>
          <w:b w:val="false"/>
          <w:i w:val="false"/>
          <w:color w:val="000000"/>
          <w:sz w:val="28"/>
        </w:rPr>
        <w:t>
      18) объекты Вооруженных Сил, других войск и воинских формирований, правоохранительных органов;</w:t>
      </w:r>
    </w:p>
    <w:bookmarkEnd w:id="71"/>
    <w:bookmarkStart w:name="z84" w:id="72"/>
    <w:p>
      <w:pPr>
        <w:spacing w:after="0"/>
        <w:ind w:left="0"/>
        <w:jc w:val="both"/>
      </w:pPr>
      <w:r>
        <w:rPr>
          <w:rFonts w:ascii="Times New Roman"/>
          <w:b w:val="false"/>
          <w:i w:val="false"/>
          <w:color w:val="000000"/>
          <w:sz w:val="28"/>
        </w:rPr>
        <w:t>
      19) культурно-зрелищные, культовые религиозные объекты – с общей площадью строений 2000 и более квадратных метров;</w:t>
      </w:r>
    </w:p>
    <w:bookmarkEnd w:id="72"/>
    <w:bookmarkStart w:name="z85" w:id="73"/>
    <w:p>
      <w:pPr>
        <w:spacing w:after="0"/>
        <w:ind w:left="0"/>
        <w:jc w:val="both"/>
      </w:pPr>
      <w:r>
        <w:rPr>
          <w:rFonts w:ascii="Times New Roman"/>
          <w:b w:val="false"/>
          <w:i w:val="false"/>
          <w:color w:val="000000"/>
          <w:sz w:val="28"/>
        </w:rPr>
        <w:t>
      20) спортивные и физкультурно-оздоровительные комплексы – с общей площадью строений 2000 и более квадратных метров;</w:t>
      </w:r>
    </w:p>
    <w:bookmarkEnd w:id="73"/>
    <w:bookmarkStart w:name="z86" w:id="74"/>
    <w:p>
      <w:pPr>
        <w:spacing w:after="0"/>
        <w:ind w:left="0"/>
        <w:jc w:val="both"/>
      </w:pPr>
      <w:r>
        <w:rPr>
          <w:rFonts w:ascii="Times New Roman"/>
          <w:b w:val="false"/>
          <w:i w:val="false"/>
          <w:color w:val="000000"/>
          <w:sz w:val="28"/>
        </w:rPr>
        <w:t>
      21) объекты обслуживания транспорта (станции и посты технического обслуживания автомобилей) – общей площадью строений 1500 и более квадратных метров;</w:t>
      </w:r>
    </w:p>
    <w:bookmarkEnd w:id="74"/>
    <w:bookmarkStart w:name="z87" w:id="75"/>
    <w:p>
      <w:pPr>
        <w:spacing w:after="0"/>
        <w:ind w:left="0"/>
        <w:jc w:val="both"/>
      </w:pPr>
      <w:r>
        <w:rPr>
          <w:rFonts w:ascii="Times New Roman"/>
          <w:b w:val="false"/>
          <w:i w:val="false"/>
          <w:color w:val="000000"/>
          <w:sz w:val="28"/>
        </w:rPr>
        <w:t>
      22) автопредприятия, автостоянки (паркинги) – общей площадью строений 1500 и более квадратных метров;</w:t>
      </w:r>
    </w:p>
    <w:bookmarkEnd w:id="75"/>
    <w:bookmarkStart w:name="z88" w:id="76"/>
    <w:p>
      <w:pPr>
        <w:spacing w:after="0"/>
        <w:ind w:left="0"/>
        <w:jc w:val="both"/>
      </w:pPr>
      <w:r>
        <w:rPr>
          <w:rFonts w:ascii="Times New Roman"/>
          <w:b w:val="false"/>
          <w:i w:val="false"/>
          <w:color w:val="000000"/>
          <w:sz w:val="28"/>
        </w:rPr>
        <w:t>
      23) элеваторы, зернохранилища (хлебоприемные и заготовительные, производственные, базисные, перевалочные и портовые);</w:t>
      </w:r>
    </w:p>
    <w:bookmarkEnd w:id="76"/>
    <w:bookmarkStart w:name="z89" w:id="77"/>
    <w:p>
      <w:pPr>
        <w:spacing w:after="0"/>
        <w:ind w:left="0"/>
        <w:jc w:val="both"/>
      </w:pPr>
      <w:r>
        <w:rPr>
          <w:rFonts w:ascii="Times New Roman"/>
          <w:b w:val="false"/>
          <w:i w:val="false"/>
          <w:color w:val="000000"/>
          <w:sz w:val="28"/>
        </w:rPr>
        <w:t>
      24) объекты сельскохозяйственного назначения, животноводства, птицефабрики – с общей площадью строений 2500 и более квадратных метров;</w:t>
      </w:r>
    </w:p>
    <w:bookmarkEnd w:id="77"/>
    <w:bookmarkStart w:name="z90" w:id="78"/>
    <w:p>
      <w:pPr>
        <w:spacing w:after="0"/>
        <w:ind w:left="0"/>
        <w:jc w:val="both"/>
      </w:pPr>
      <w:r>
        <w:rPr>
          <w:rFonts w:ascii="Times New Roman"/>
          <w:b w:val="false"/>
          <w:i w:val="false"/>
          <w:color w:val="000000"/>
          <w:sz w:val="28"/>
        </w:rPr>
        <w:t>
      25) организации бытового обслуживания – общей площадью строений 2000 и более квадратных метров;</w:t>
      </w:r>
    </w:p>
    <w:bookmarkEnd w:id="78"/>
    <w:bookmarkStart w:name="z91" w:id="79"/>
    <w:p>
      <w:pPr>
        <w:spacing w:after="0"/>
        <w:ind w:left="0"/>
        <w:jc w:val="both"/>
      </w:pPr>
      <w:r>
        <w:rPr>
          <w:rFonts w:ascii="Times New Roman"/>
          <w:b w:val="false"/>
          <w:i w:val="false"/>
          <w:color w:val="000000"/>
          <w:sz w:val="28"/>
        </w:rPr>
        <w:t>
      26) тепловые электростанции, газотурбинные электростанции;</w:t>
      </w:r>
    </w:p>
    <w:bookmarkEnd w:id="79"/>
    <w:bookmarkStart w:name="z92" w:id="80"/>
    <w:p>
      <w:pPr>
        <w:spacing w:after="0"/>
        <w:ind w:left="0"/>
        <w:jc w:val="both"/>
      </w:pPr>
      <w:r>
        <w:rPr>
          <w:rFonts w:ascii="Times New Roman"/>
          <w:b w:val="false"/>
          <w:i w:val="false"/>
          <w:color w:val="000000"/>
          <w:sz w:val="28"/>
        </w:rPr>
        <w:t>
      27) гидроэлектростанции – мощностью 250 и более Мегаватт;</w:t>
      </w:r>
    </w:p>
    <w:bookmarkEnd w:id="80"/>
    <w:bookmarkStart w:name="z93" w:id="81"/>
    <w:p>
      <w:pPr>
        <w:spacing w:after="0"/>
        <w:ind w:left="0"/>
        <w:jc w:val="both"/>
      </w:pPr>
      <w:r>
        <w:rPr>
          <w:rFonts w:ascii="Times New Roman"/>
          <w:b w:val="false"/>
          <w:i w:val="false"/>
          <w:color w:val="000000"/>
          <w:sz w:val="28"/>
        </w:rPr>
        <w:t>
      28) электрические подстанции напряжением 220 кВ и более;</w:t>
      </w:r>
    </w:p>
    <w:bookmarkEnd w:id="81"/>
    <w:bookmarkStart w:name="z94" w:id="82"/>
    <w:p>
      <w:pPr>
        <w:spacing w:after="0"/>
        <w:ind w:left="0"/>
        <w:jc w:val="both"/>
      </w:pPr>
      <w:r>
        <w:rPr>
          <w:rFonts w:ascii="Times New Roman"/>
          <w:b w:val="false"/>
          <w:i w:val="false"/>
          <w:color w:val="000000"/>
          <w:sz w:val="28"/>
        </w:rPr>
        <w:t>
      29) котельные мощностью 50 Гкал/час и более;</w:t>
      </w:r>
    </w:p>
    <w:bookmarkEnd w:id="82"/>
    <w:bookmarkStart w:name="z95" w:id="83"/>
    <w:p>
      <w:pPr>
        <w:spacing w:after="0"/>
        <w:ind w:left="0"/>
        <w:jc w:val="both"/>
      </w:pPr>
      <w:r>
        <w:rPr>
          <w:rFonts w:ascii="Times New Roman"/>
          <w:b w:val="false"/>
          <w:i w:val="false"/>
          <w:color w:val="000000"/>
          <w:sz w:val="28"/>
        </w:rPr>
        <w:t>
      30) туристские базы, гостевые дома, дома отдыха, пансионаты, оздоровительные лагеря, места летнего отдыха детей – с общей площадью строений 1000 и более квадратных метров, детские летние оздоровительные лагеря (за исключением палаточных городков) – независимо от площади;</w:t>
      </w:r>
    </w:p>
    <w:bookmarkEnd w:id="83"/>
    <w:bookmarkStart w:name="z96" w:id="84"/>
    <w:p>
      <w:pPr>
        <w:spacing w:after="0"/>
        <w:ind w:left="0"/>
        <w:jc w:val="both"/>
      </w:pPr>
      <w:r>
        <w:rPr>
          <w:rFonts w:ascii="Times New Roman"/>
          <w:b w:val="false"/>
          <w:i w:val="false"/>
          <w:color w:val="000000"/>
          <w:sz w:val="28"/>
        </w:rPr>
        <w:t>
      31) объекты в сфере обращения лекарственных средств и медицинских изделий – общей площадью строений 2000 и более квадратных метров;</w:t>
      </w:r>
    </w:p>
    <w:bookmarkEnd w:id="84"/>
    <w:bookmarkStart w:name="z97" w:id="85"/>
    <w:p>
      <w:pPr>
        <w:spacing w:after="0"/>
        <w:ind w:left="0"/>
        <w:jc w:val="both"/>
      </w:pPr>
      <w:r>
        <w:rPr>
          <w:rFonts w:ascii="Times New Roman"/>
          <w:b w:val="false"/>
          <w:i w:val="false"/>
          <w:color w:val="000000"/>
          <w:sz w:val="28"/>
        </w:rPr>
        <w:t>
      32) предприятия связи, электронно-вычислительные центры, центры обработки данных – общей площадью строений 2500 и более квадратных метров;</w:t>
      </w:r>
    </w:p>
    <w:bookmarkEnd w:id="85"/>
    <w:bookmarkStart w:name="z98" w:id="86"/>
    <w:p>
      <w:pPr>
        <w:spacing w:after="0"/>
        <w:ind w:left="0"/>
        <w:jc w:val="both"/>
      </w:pPr>
      <w:r>
        <w:rPr>
          <w:rFonts w:ascii="Times New Roman"/>
          <w:b w:val="false"/>
          <w:i w:val="false"/>
          <w:color w:val="000000"/>
          <w:sz w:val="28"/>
        </w:rPr>
        <w:t>
      33) архивы, библиотеки – общей площадью строений 1000 и более квадратных метров;</w:t>
      </w:r>
    </w:p>
    <w:bookmarkEnd w:id="86"/>
    <w:bookmarkStart w:name="z99" w:id="87"/>
    <w:p>
      <w:pPr>
        <w:spacing w:after="0"/>
        <w:ind w:left="0"/>
        <w:jc w:val="both"/>
      </w:pPr>
      <w:r>
        <w:rPr>
          <w:rFonts w:ascii="Times New Roman"/>
          <w:b w:val="false"/>
          <w:i w:val="false"/>
          <w:color w:val="000000"/>
          <w:sz w:val="28"/>
        </w:rPr>
        <w:t>
      34) организации, осуществляющие деятельность по эксплуатации и техническому обслуживанию систем хозяйственно-питьевого и противопожарного водоснабжения;</w:t>
      </w:r>
    </w:p>
    <w:bookmarkEnd w:id="87"/>
    <w:bookmarkStart w:name="z100" w:id="88"/>
    <w:p>
      <w:pPr>
        <w:spacing w:after="0"/>
        <w:ind w:left="0"/>
        <w:jc w:val="both"/>
      </w:pPr>
      <w:r>
        <w:rPr>
          <w:rFonts w:ascii="Times New Roman"/>
          <w:b w:val="false"/>
          <w:i w:val="false"/>
          <w:color w:val="000000"/>
          <w:sz w:val="28"/>
        </w:rPr>
        <w:t>
      35) здания лесохозяйственных учреждений (лесные учреждения, природоохранные и государственные лесоустроительные организации);</w:t>
      </w:r>
    </w:p>
    <w:bookmarkEnd w:id="88"/>
    <w:bookmarkStart w:name="z101" w:id="89"/>
    <w:p>
      <w:pPr>
        <w:spacing w:after="0"/>
        <w:ind w:left="0"/>
        <w:jc w:val="both"/>
      </w:pPr>
      <w:r>
        <w:rPr>
          <w:rFonts w:ascii="Times New Roman"/>
          <w:b w:val="false"/>
          <w:i w:val="false"/>
          <w:color w:val="000000"/>
          <w:sz w:val="28"/>
        </w:rPr>
        <w:t>
      36) негосударственная противопожарная служба объекта.</w:t>
      </w:r>
    </w:p>
    <w:bookmarkEnd w:id="89"/>
    <w:bookmarkStart w:name="z102" w:id="90"/>
    <w:p>
      <w:pPr>
        <w:spacing w:after="0"/>
        <w:ind w:left="0"/>
        <w:jc w:val="both"/>
      </w:pPr>
      <w:r>
        <w:rPr>
          <w:rFonts w:ascii="Times New Roman"/>
          <w:b w:val="false"/>
          <w:i w:val="false"/>
          <w:color w:val="000000"/>
          <w:sz w:val="28"/>
        </w:rPr>
        <w:t>
      6. К средней степени риска относятся:</w:t>
      </w:r>
    </w:p>
    <w:bookmarkEnd w:id="90"/>
    <w:bookmarkStart w:name="z103" w:id="91"/>
    <w:p>
      <w:pPr>
        <w:spacing w:after="0"/>
        <w:ind w:left="0"/>
        <w:jc w:val="both"/>
      </w:pPr>
      <w:r>
        <w:rPr>
          <w:rFonts w:ascii="Times New Roman"/>
          <w:b w:val="false"/>
          <w:i w:val="false"/>
          <w:color w:val="000000"/>
          <w:sz w:val="28"/>
        </w:rPr>
        <w:t>
      1) производственные предприятия с категорией по взрывопожарной и пожарной опасности зданий и помещений "В1"-"В4" – общей площадью строений 1999 и менее квадратных метров;</w:t>
      </w:r>
    </w:p>
    <w:bookmarkEnd w:id="91"/>
    <w:bookmarkStart w:name="z104" w:id="92"/>
    <w:p>
      <w:pPr>
        <w:spacing w:after="0"/>
        <w:ind w:left="0"/>
        <w:jc w:val="both"/>
      </w:pPr>
      <w:r>
        <w:rPr>
          <w:rFonts w:ascii="Times New Roman"/>
          <w:b w:val="false"/>
          <w:i w:val="false"/>
          <w:color w:val="000000"/>
          <w:sz w:val="28"/>
        </w:rPr>
        <w:t>
      2) объекты хранения с категорией зданий и помещений "А", "Б", и "В1"-"В4" по взрывопожарной и пожарной опасности – общей площадью строений от 2499 до 1000 квадратных метров, склады открытого типа для хранения газовых баллонов, лесных материалов, угля, грубых кормов – площадью от 2499 до 1000 квадратных метров;</w:t>
      </w:r>
    </w:p>
    <w:bookmarkEnd w:id="92"/>
    <w:bookmarkStart w:name="z105" w:id="93"/>
    <w:p>
      <w:pPr>
        <w:spacing w:after="0"/>
        <w:ind w:left="0"/>
        <w:jc w:val="both"/>
      </w:pPr>
      <w:r>
        <w:rPr>
          <w:rFonts w:ascii="Times New Roman"/>
          <w:b w:val="false"/>
          <w:i w:val="false"/>
          <w:color w:val="000000"/>
          <w:sz w:val="28"/>
        </w:rPr>
        <w:t>
      3) объекты торговли и развлекательные центры (единое здание или комплекс зданий и сооружений единого объекта) – общей площадью строений от 1999 до 1000 квадратных метров;</w:t>
      </w:r>
    </w:p>
    <w:bookmarkEnd w:id="93"/>
    <w:bookmarkStart w:name="z106" w:id="94"/>
    <w:p>
      <w:pPr>
        <w:spacing w:after="0"/>
        <w:ind w:left="0"/>
        <w:jc w:val="both"/>
      </w:pPr>
      <w:r>
        <w:rPr>
          <w:rFonts w:ascii="Times New Roman"/>
          <w:b w:val="false"/>
          <w:i w:val="false"/>
          <w:color w:val="000000"/>
          <w:sz w:val="28"/>
        </w:rPr>
        <w:t>
      4) встроенные, встроенно-пристроенные объекты торговли, расположенные в многоквартирных жилых домах (в том числе объединенные единой площадью) – общей площадью строений от 1999 до 1000 квадратных метров;</w:t>
      </w:r>
    </w:p>
    <w:bookmarkEnd w:id="94"/>
    <w:bookmarkStart w:name="z107" w:id="95"/>
    <w:p>
      <w:pPr>
        <w:spacing w:after="0"/>
        <w:ind w:left="0"/>
        <w:jc w:val="both"/>
      </w:pPr>
      <w:r>
        <w:rPr>
          <w:rFonts w:ascii="Times New Roman"/>
          <w:b w:val="false"/>
          <w:i w:val="false"/>
          <w:color w:val="000000"/>
          <w:sz w:val="28"/>
        </w:rPr>
        <w:t>
      5) медицинские организации, оказывающие амбулаторно-поликлиническую помощь – общей площадью строений от 1999 до 1000 квадратных метров;</w:t>
      </w:r>
    </w:p>
    <w:bookmarkEnd w:id="95"/>
    <w:bookmarkStart w:name="z108" w:id="96"/>
    <w:p>
      <w:pPr>
        <w:spacing w:after="0"/>
        <w:ind w:left="0"/>
        <w:jc w:val="both"/>
      </w:pPr>
      <w:r>
        <w:rPr>
          <w:rFonts w:ascii="Times New Roman"/>
          <w:b w:val="false"/>
          <w:i w:val="false"/>
          <w:color w:val="000000"/>
          <w:sz w:val="28"/>
        </w:rPr>
        <w:t>
      6) общежития и гостиницы, хостелы, кемпинги – с общей площадью строений от 1999 до 1000 квадратных метров;</w:t>
      </w:r>
    </w:p>
    <w:bookmarkEnd w:id="96"/>
    <w:bookmarkStart w:name="z109" w:id="97"/>
    <w:p>
      <w:pPr>
        <w:spacing w:after="0"/>
        <w:ind w:left="0"/>
        <w:jc w:val="both"/>
      </w:pPr>
      <w:r>
        <w:rPr>
          <w:rFonts w:ascii="Times New Roman"/>
          <w:b w:val="false"/>
          <w:i w:val="false"/>
          <w:color w:val="000000"/>
          <w:sz w:val="28"/>
        </w:rPr>
        <w:t>
      7) вахтовые объекты общей площадью строений от 1999 до 1000 квадратных метров;</w:t>
      </w:r>
    </w:p>
    <w:bookmarkEnd w:id="97"/>
    <w:bookmarkStart w:name="z110" w:id="98"/>
    <w:p>
      <w:pPr>
        <w:spacing w:after="0"/>
        <w:ind w:left="0"/>
        <w:jc w:val="both"/>
      </w:pPr>
      <w:r>
        <w:rPr>
          <w:rFonts w:ascii="Times New Roman"/>
          <w:b w:val="false"/>
          <w:i w:val="false"/>
          <w:color w:val="000000"/>
          <w:sz w:val="28"/>
        </w:rPr>
        <w:t>
      8) административные здания и многофункциональные комплексы (единое здание или комплекс зданий и сооружений единого объекта) – общей площадью строений от 2499 до 1500 квадратных метров;</w:t>
      </w:r>
    </w:p>
    <w:bookmarkEnd w:id="98"/>
    <w:bookmarkStart w:name="z111" w:id="99"/>
    <w:p>
      <w:pPr>
        <w:spacing w:after="0"/>
        <w:ind w:left="0"/>
        <w:jc w:val="both"/>
      </w:pPr>
      <w:r>
        <w:rPr>
          <w:rFonts w:ascii="Times New Roman"/>
          <w:b w:val="false"/>
          <w:i w:val="false"/>
          <w:color w:val="000000"/>
          <w:sz w:val="28"/>
        </w:rPr>
        <w:t>
      9) аэропорты, железнодорожные и автомобильные вокзалы (станции), морские порты и речные, метрополитены – общей площадью строений от 1999 до 1000 квадратных метров;</w:t>
      </w:r>
    </w:p>
    <w:bookmarkEnd w:id="99"/>
    <w:bookmarkStart w:name="z112" w:id="100"/>
    <w:p>
      <w:pPr>
        <w:spacing w:after="0"/>
        <w:ind w:left="0"/>
        <w:jc w:val="both"/>
      </w:pPr>
      <w:r>
        <w:rPr>
          <w:rFonts w:ascii="Times New Roman"/>
          <w:b w:val="false"/>
          <w:i w:val="false"/>
          <w:color w:val="000000"/>
          <w:sz w:val="28"/>
        </w:rPr>
        <w:t>
      10) организации общественного питания – общей площадью строений от 1999 до 1000 квадратных метров (без учета площади временных летних площадок);</w:t>
      </w:r>
    </w:p>
    <w:bookmarkEnd w:id="100"/>
    <w:bookmarkStart w:name="z113" w:id="101"/>
    <w:p>
      <w:pPr>
        <w:spacing w:after="0"/>
        <w:ind w:left="0"/>
        <w:jc w:val="both"/>
      </w:pPr>
      <w:r>
        <w:rPr>
          <w:rFonts w:ascii="Times New Roman"/>
          <w:b w:val="false"/>
          <w:i w:val="false"/>
          <w:color w:val="000000"/>
          <w:sz w:val="28"/>
        </w:rPr>
        <w:t>
      11) культурно-зрелищные, культовые религиозные объекты - с общей площадью строений от 1999 до 1000 квадратных метров;</w:t>
      </w:r>
    </w:p>
    <w:bookmarkEnd w:id="101"/>
    <w:bookmarkStart w:name="z114" w:id="102"/>
    <w:p>
      <w:pPr>
        <w:spacing w:after="0"/>
        <w:ind w:left="0"/>
        <w:jc w:val="both"/>
      </w:pPr>
      <w:r>
        <w:rPr>
          <w:rFonts w:ascii="Times New Roman"/>
          <w:b w:val="false"/>
          <w:i w:val="false"/>
          <w:color w:val="000000"/>
          <w:sz w:val="28"/>
        </w:rPr>
        <w:t>
      12) спортивные и физкультурно-оздоровительные комплексы - с общей площадью строений от 1999 до 1000 квадратных метров;</w:t>
      </w:r>
    </w:p>
    <w:bookmarkEnd w:id="102"/>
    <w:bookmarkStart w:name="z115" w:id="103"/>
    <w:p>
      <w:pPr>
        <w:spacing w:after="0"/>
        <w:ind w:left="0"/>
        <w:jc w:val="both"/>
      </w:pPr>
      <w:r>
        <w:rPr>
          <w:rFonts w:ascii="Times New Roman"/>
          <w:b w:val="false"/>
          <w:i w:val="false"/>
          <w:color w:val="000000"/>
          <w:sz w:val="28"/>
        </w:rPr>
        <w:t>
      13) объекты обслуживания транспорта (станции и посты технического обслуживания автомобилей) – общей площадью строений от 1499 до 1000 квадратных метров;</w:t>
      </w:r>
    </w:p>
    <w:bookmarkEnd w:id="103"/>
    <w:bookmarkStart w:name="z116" w:id="104"/>
    <w:p>
      <w:pPr>
        <w:spacing w:after="0"/>
        <w:ind w:left="0"/>
        <w:jc w:val="both"/>
      </w:pPr>
      <w:r>
        <w:rPr>
          <w:rFonts w:ascii="Times New Roman"/>
          <w:b w:val="false"/>
          <w:i w:val="false"/>
          <w:color w:val="000000"/>
          <w:sz w:val="28"/>
        </w:rPr>
        <w:t>
      14) автопредприятия, автостоянки (паркинги) – с общей площадью строений от 1499 до 1000 квадратных метров;</w:t>
      </w:r>
    </w:p>
    <w:bookmarkEnd w:id="104"/>
    <w:bookmarkStart w:name="z117" w:id="105"/>
    <w:p>
      <w:pPr>
        <w:spacing w:after="0"/>
        <w:ind w:left="0"/>
        <w:jc w:val="both"/>
      </w:pPr>
      <w:r>
        <w:rPr>
          <w:rFonts w:ascii="Times New Roman"/>
          <w:b w:val="false"/>
          <w:i w:val="false"/>
          <w:color w:val="000000"/>
          <w:sz w:val="28"/>
        </w:rPr>
        <w:t>
      15) объекты сельскохозяйственного назначения, животноводства, птицефабрики – с общей площадью строений от 2499 до 1000 квадратных метров;</w:t>
      </w:r>
    </w:p>
    <w:bookmarkEnd w:id="105"/>
    <w:bookmarkStart w:name="z118" w:id="106"/>
    <w:p>
      <w:pPr>
        <w:spacing w:after="0"/>
        <w:ind w:left="0"/>
        <w:jc w:val="both"/>
      </w:pPr>
      <w:r>
        <w:rPr>
          <w:rFonts w:ascii="Times New Roman"/>
          <w:b w:val="false"/>
          <w:i w:val="false"/>
          <w:color w:val="000000"/>
          <w:sz w:val="28"/>
        </w:rPr>
        <w:t>
      16) организации бытового обслуживания - общей площадью строений от 1499 до 1000 квадратных метров;</w:t>
      </w:r>
    </w:p>
    <w:bookmarkEnd w:id="106"/>
    <w:bookmarkStart w:name="z119" w:id="107"/>
    <w:p>
      <w:pPr>
        <w:spacing w:after="0"/>
        <w:ind w:left="0"/>
        <w:jc w:val="both"/>
      </w:pPr>
      <w:r>
        <w:rPr>
          <w:rFonts w:ascii="Times New Roman"/>
          <w:b w:val="false"/>
          <w:i w:val="false"/>
          <w:color w:val="000000"/>
          <w:sz w:val="28"/>
        </w:rPr>
        <w:t>
      17) электрические подстанции напряжением от 219 до 110 кВ;</w:t>
      </w:r>
    </w:p>
    <w:bookmarkEnd w:id="107"/>
    <w:bookmarkStart w:name="z120" w:id="108"/>
    <w:p>
      <w:pPr>
        <w:spacing w:after="0"/>
        <w:ind w:left="0"/>
        <w:jc w:val="both"/>
      </w:pPr>
      <w:r>
        <w:rPr>
          <w:rFonts w:ascii="Times New Roman"/>
          <w:b w:val="false"/>
          <w:i w:val="false"/>
          <w:color w:val="000000"/>
          <w:sz w:val="28"/>
        </w:rPr>
        <w:t>
      18) котельные мощностью менее 50 Гкал/час;</w:t>
      </w:r>
    </w:p>
    <w:bookmarkEnd w:id="108"/>
    <w:bookmarkStart w:name="z121" w:id="109"/>
    <w:p>
      <w:pPr>
        <w:spacing w:after="0"/>
        <w:ind w:left="0"/>
        <w:jc w:val="both"/>
      </w:pPr>
      <w:r>
        <w:rPr>
          <w:rFonts w:ascii="Times New Roman"/>
          <w:b w:val="false"/>
          <w:i w:val="false"/>
          <w:color w:val="000000"/>
          <w:sz w:val="28"/>
        </w:rPr>
        <w:t>
      19) туристские базы, гостевые дома, дома отдыха, пансионаты, оздоровительные лагеря, места летнего отдыха детей – с общей площадью строений 999 и менее квадратных метров;</w:t>
      </w:r>
    </w:p>
    <w:bookmarkEnd w:id="109"/>
    <w:bookmarkStart w:name="z122" w:id="110"/>
    <w:p>
      <w:pPr>
        <w:spacing w:after="0"/>
        <w:ind w:left="0"/>
        <w:jc w:val="both"/>
      </w:pPr>
      <w:r>
        <w:rPr>
          <w:rFonts w:ascii="Times New Roman"/>
          <w:b w:val="false"/>
          <w:i w:val="false"/>
          <w:color w:val="000000"/>
          <w:sz w:val="28"/>
        </w:rPr>
        <w:t>
      20) объекты в сфере обращения лекарственных средств и медицинских изделий – общей площадью строений от 1999 до 1000 квадратных метров;</w:t>
      </w:r>
    </w:p>
    <w:bookmarkEnd w:id="110"/>
    <w:bookmarkStart w:name="z123" w:id="111"/>
    <w:p>
      <w:pPr>
        <w:spacing w:after="0"/>
        <w:ind w:left="0"/>
        <w:jc w:val="both"/>
      </w:pPr>
      <w:r>
        <w:rPr>
          <w:rFonts w:ascii="Times New Roman"/>
          <w:b w:val="false"/>
          <w:i w:val="false"/>
          <w:color w:val="000000"/>
          <w:sz w:val="28"/>
        </w:rPr>
        <w:t>
      21) предприятия связи, электронно-вычислительные центры, центры обработки данных – общей от 2499 до 1500 квадратных метров;</w:t>
      </w:r>
    </w:p>
    <w:bookmarkEnd w:id="111"/>
    <w:bookmarkStart w:name="z124" w:id="112"/>
    <w:p>
      <w:pPr>
        <w:spacing w:after="0"/>
        <w:ind w:left="0"/>
        <w:jc w:val="both"/>
      </w:pPr>
      <w:r>
        <w:rPr>
          <w:rFonts w:ascii="Times New Roman"/>
          <w:b w:val="false"/>
          <w:i w:val="false"/>
          <w:color w:val="000000"/>
          <w:sz w:val="28"/>
        </w:rPr>
        <w:t>
      22) архивы, библиотеки – общей площадью строений от 999 до 500 квадратных метров;</w:t>
      </w:r>
    </w:p>
    <w:bookmarkEnd w:id="112"/>
    <w:bookmarkStart w:name="z125" w:id="113"/>
    <w:p>
      <w:pPr>
        <w:spacing w:after="0"/>
        <w:ind w:left="0"/>
        <w:jc w:val="both"/>
      </w:pPr>
      <w:r>
        <w:rPr>
          <w:rFonts w:ascii="Times New Roman"/>
          <w:b w:val="false"/>
          <w:i w:val="false"/>
          <w:color w:val="000000"/>
          <w:sz w:val="28"/>
        </w:rPr>
        <w:t>
      23) негосударственная противопожарная служба, являющаяся членом саморегулируемой организации.</w:t>
      </w:r>
    </w:p>
    <w:bookmarkEnd w:id="113"/>
    <w:bookmarkStart w:name="z126" w:id="114"/>
    <w:p>
      <w:pPr>
        <w:spacing w:after="0"/>
        <w:ind w:left="0"/>
        <w:jc w:val="both"/>
      </w:pPr>
      <w:r>
        <w:rPr>
          <w:rFonts w:ascii="Times New Roman"/>
          <w:b w:val="false"/>
          <w:i w:val="false"/>
          <w:color w:val="000000"/>
          <w:sz w:val="28"/>
        </w:rPr>
        <w:t>
      7. К низкой степени риска относятся:</w:t>
      </w:r>
    </w:p>
    <w:bookmarkEnd w:id="114"/>
    <w:bookmarkStart w:name="z127" w:id="115"/>
    <w:p>
      <w:pPr>
        <w:spacing w:after="0"/>
        <w:ind w:left="0"/>
        <w:jc w:val="both"/>
      </w:pPr>
      <w:r>
        <w:rPr>
          <w:rFonts w:ascii="Times New Roman"/>
          <w:b w:val="false"/>
          <w:i w:val="false"/>
          <w:color w:val="000000"/>
          <w:sz w:val="28"/>
        </w:rPr>
        <w:t>
      1) производственные предприятия с категорией по взрывопожарной и пожарной опасности зданий и помещений "Г" и "Д";</w:t>
      </w:r>
    </w:p>
    <w:bookmarkEnd w:id="115"/>
    <w:bookmarkStart w:name="z128" w:id="116"/>
    <w:p>
      <w:pPr>
        <w:spacing w:after="0"/>
        <w:ind w:left="0"/>
        <w:jc w:val="both"/>
      </w:pPr>
      <w:r>
        <w:rPr>
          <w:rFonts w:ascii="Times New Roman"/>
          <w:b w:val="false"/>
          <w:i w:val="false"/>
          <w:color w:val="000000"/>
          <w:sz w:val="28"/>
        </w:rPr>
        <w:t>
      2) объекты хранения с категорией зданий и помещений "А", "Б", и "В1"-"В4" по взрывопожарной и пожарной опасности, общей площадью строений 999 и менее квадратных метров, склады открытого типа для хранения газовых баллонов, лесных материалов, угля, грубых кормов – площадью 999 и менее квадратных метров;</w:t>
      </w:r>
    </w:p>
    <w:bookmarkEnd w:id="116"/>
    <w:bookmarkStart w:name="z129" w:id="117"/>
    <w:p>
      <w:pPr>
        <w:spacing w:after="0"/>
        <w:ind w:left="0"/>
        <w:jc w:val="both"/>
      </w:pPr>
      <w:r>
        <w:rPr>
          <w:rFonts w:ascii="Times New Roman"/>
          <w:b w:val="false"/>
          <w:i w:val="false"/>
          <w:color w:val="000000"/>
          <w:sz w:val="28"/>
        </w:rPr>
        <w:t>
      3) гидроэлектростанции – мощностью менее 250 Мегаватт;</w:t>
      </w:r>
    </w:p>
    <w:bookmarkEnd w:id="117"/>
    <w:bookmarkStart w:name="z130" w:id="118"/>
    <w:p>
      <w:pPr>
        <w:spacing w:after="0"/>
        <w:ind w:left="0"/>
        <w:jc w:val="both"/>
      </w:pPr>
      <w:r>
        <w:rPr>
          <w:rFonts w:ascii="Times New Roman"/>
          <w:b w:val="false"/>
          <w:i w:val="false"/>
          <w:color w:val="000000"/>
          <w:sz w:val="28"/>
        </w:rPr>
        <w:t>
      4) ветровые, солнечные, газопоршневые электростанции;</w:t>
      </w:r>
    </w:p>
    <w:bookmarkEnd w:id="118"/>
    <w:bookmarkStart w:name="z131" w:id="119"/>
    <w:p>
      <w:pPr>
        <w:spacing w:after="0"/>
        <w:ind w:left="0"/>
        <w:jc w:val="both"/>
      </w:pPr>
      <w:r>
        <w:rPr>
          <w:rFonts w:ascii="Times New Roman"/>
          <w:b w:val="false"/>
          <w:i w:val="false"/>
          <w:color w:val="000000"/>
          <w:sz w:val="28"/>
        </w:rPr>
        <w:t>
      5) медицинские организации, оказывающие амбулаторно-поликлиническую помощь – общей площадью строений 999 и менее квадратных метров;</w:t>
      </w:r>
    </w:p>
    <w:bookmarkEnd w:id="119"/>
    <w:bookmarkStart w:name="z132" w:id="120"/>
    <w:p>
      <w:pPr>
        <w:spacing w:after="0"/>
        <w:ind w:left="0"/>
        <w:jc w:val="both"/>
      </w:pPr>
      <w:r>
        <w:rPr>
          <w:rFonts w:ascii="Times New Roman"/>
          <w:b w:val="false"/>
          <w:i w:val="false"/>
          <w:color w:val="000000"/>
          <w:sz w:val="28"/>
        </w:rPr>
        <w:t>
      6) детские и подростковые клубы по месту жительства;</w:t>
      </w:r>
    </w:p>
    <w:bookmarkEnd w:id="120"/>
    <w:bookmarkStart w:name="z133" w:id="121"/>
    <w:p>
      <w:pPr>
        <w:spacing w:after="0"/>
        <w:ind w:left="0"/>
        <w:jc w:val="both"/>
      </w:pPr>
      <w:r>
        <w:rPr>
          <w:rFonts w:ascii="Times New Roman"/>
          <w:b w:val="false"/>
          <w:i w:val="false"/>
          <w:color w:val="000000"/>
          <w:sz w:val="28"/>
        </w:rPr>
        <w:t>
      7) общежития и гостиницы, хостелы, кемпинги - с общей площадью строений 999 и менее квадратных метров;</w:t>
      </w:r>
    </w:p>
    <w:bookmarkEnd w:id="121"/>
    <w:bookmarkStart w:name="z134" w:id="122"/>
    <w:p>
      <w:pPr>
        <w:spacing w:after="0"/>
        <w:ind w:left="0"/>
        <w:jc w:val="both"/>
      </w:pPr>
      <w:r>
        <w:rPr>
          <w:rFonts w:ascii="Times New Roman"/>
          <w:b w:val="false"/>
          <w:i w:val="false"/>
          <w:color w:val="000000"/>
          <w:sz w:val="28"/>
        </w:rPr>
        <w:t>
      8) аэропорты, железнодорожные и автомобильные вокзалы (станции), морские и речные порты, метрополитены – общей площадью строений 999 и менее квадратных метров;</w:t>
      </w:r>
    </w:p>
    <w:bookmarkEnd w:id="122"/>
    <w:bookmarkStart w:name="z135" w:id="123"/>
    <w:p>
      <w:pPr>
        <w:spacing w:after="0"/>
        <w:ind w:left="0"/>
        <w:jc w:val="both"/>
      </w:pPr>
      <w:r>
        <w:rPr>
          <w:rFonts w:ascii="Times New Roman"/>
          <w:b w:val="false"/>
          <w:i w:val="false"/>
          <w:color w:val="000000"/>
          <w:sz w:val="28"/>
        </w:rPr>
        <w:t>
      9) объекты торговли и развлекательные центры (единое здание или комплекс зданий и сооружений единого объекта) – общей площадью строений 999 и менее квадратных метров;</w:t>
      </w:r>
    </w:p>
    <w:bookmarkEnd w:id="123"/>
    <w:bookmarkStart w:name="z136" w:id="124"/>
    <w:p>
      <w:pPr>
        <w:spacing w:after="0"/>
        <w:ind w:left="0"/>
        <w:jc w:val="both"/>
      </w:pPr>
      <w:r>
        <w:rPr>
          <w:rFonts w:ascii="Times New Roman"/>
          <w:b w:val="false"/>
          <w:i w:val="false"/>
          <w:color w:val="000000"/>
          <w:sz w:val="28"/>
        </w:rPr>
        <w:t>
      10) встроенные, встроенно-пристроенные объекты торговли, расположенные в многоквартирных жилых домах (в том числе объединенные единой площадью) – общей площадью строений 999 и менее квадратных метров;</w:t>
      </w:r>
    </w:p>
    <w:bookmarkEnd w:id="124"/>
    <w:bookmarkStart w:name="z137" w:id="125"/>
    <w:p>
      <w:pPr>
        <w:spacing w:after="0"/>
        <w:ind w:left="0"/>
        <w:jc w:val="both"/>
      </w:pPr>
      <w:r>
        <w:rPr>
          <w:rFonts w:ascii="Times New Roman"/>
          <w:b w:val="false"/>
          <w:i w:val="false"/>
          <w:color w:val="000000"/>
          <w:sz w:val="28"/>
        </w:rPr>
        <w:t>
      11) культурно-зрелищные, культовые религиозные объекты - с общей площадью строений 999 и менее квадратных метров;</w:t>
      </w:r>
    </w:p>
    <w:bookmarkEnd w:id="125"/>
    <w:bookmarkStart w:name="z138" w:id="126"/>
    <w:p>
      <w:pPr>
        <w:spacing w:after="0"/>
        <w:ind w:left="0"/>
        <w:jc w:val="both"/>
      </w:pPr>
      <w:r>
        <w:rPr>
          <w:rFonts w:ascii="Times New Roman"/>
          <w:b w:val="false"/>
          <w:i w:val="false"/>
          <w:color w:val="000000"/>
          <w:sz w:val="28"/>
        </w:rPr>
        <w:t>
      12) спортивные и физкультурно-оздоровительные комплексы - с общей площадью строений 999 и менее квадратных метров;</w:t>
      </w:r>
    </w:p>
    <w:bookmarkEnd w:id="126"/>
    <w:bookmarkStart w:name="z139" w:id="127"/>
    <w:p>
      <w:pPr>
        <w:spacing w:after="0"/>
        <w:ind w:left="0"/>
        <w:jc w:val="both"/>
      </w:pPr>
      <w:r>
        <w:rPr>
          <w:rFonts w:ascii="Times New Roman"/>
          <w:b w:val="false"/>
          <w:i w:val="false"/>
          <w:color w:val="000000"/>
          <w:sz w:val="28"/>
        </w:rPr>
        <w:t>
      13) архивы, библиотеки – общей площадью строений 499 и менее квадратных метров;</w:t>
      </w:r>
    </w:p>
    <w:bookmarkEnd w:id="127"/>
    <w:bookmarkStart w:name="z140" w:id="128"/>
    <w:p>
      <w:pPr>
        <w:spacing w:after="0"/>
        <w:ind w:left="0"/>
        <w:jc w:val="both"/>
      </w:pPr>
      <w:r>
        <w:rPr>
          <w:rFonts w:ascii="Times New Roman"/>
          <w:b w:val="false"/>
          <w:i w:val="false"/>
          <w:color w:val="000000"/>
          <w:sz w:val="28"/>
        </w:rPr>
        <w:t>
      14) многоквартирные жилые дома высотой менее 28 метров, индивидуальные жилые дома;</w:t>
      </w:r>
    </w:p>
    <w:bookmarkEnd w:id="128"/>
    <w:bookmarkStart w:name="z141" w:id="129"/>
    <w:p>
      <w:pPr>
        <w:spacing w:after="0"/>
        <w:ind w:left="0"/>
        <w:jc w:val="both"/>
      </w:pPr>
      <w:r>
        <w:rPr>
          <w:rFonts w:ascii="Times New Roman"/>
          <w:b w:val="false"/>
          <w:i w:val="false"/>
          <w:color w:val="000000"/>
          <w:sz w:val="28"/>
        </w:rPr>
        <w:t>
      15) предприятия связи, электронно-вычислительные центры, центры обработки данных – общей площадью строений 1499 и менее квадратных метров;</w:t>
      </w:r>
    </w:p>
    <w:bookmarkEnd w:id="129"/>
    <w:bookmarkStart w:name="z142" w:id="130"/>
    <w:p>
      <w:pPr>
        <w:spacing w:after="0"/>
        <w:ind w:left="0"/>
        <w:jc w:val="both"/>
      </w:pPr>
      <w:r>
        <w:rPr>
          <w:rFonts w:ascii="Times New Roman"/>
          <w:b w:val="false"/>
          <w:i w:val="false"/>
          <w:color w:val="000000"/>
          <w:sz w:val="28"/>
        </w:rPr>
        <w:t>
      16) объекты сельскохозяйственного назначения, животноводства, птицефабрики – с общей площадью строений 999 и менее квадратных метров;</w:t>
      </w:r>
    </w:p>
    <w:bookmarkEnd w:id="130"/>
    <w:bookmarkStart w:name="z143" w:id="131"/>
    <w:p>
      <w:pPr>
        <w:spacing w:after="0"/>
        <w:ind w:left="0"/>
        <w:jc w:val="both"/>
      </w:pPr>
      <w:r>
        <w:rPr>
          <w:rFonts w:ascii="Times New Roman"/>
          <w:b w:val="false"/>
          <w:i w:val="false"/>
          <w:color w:val="000000"/>
          <w:sz w:val="28"/>
        </w:rPr>
        <w:t>
      17) объекты в сфере обращения лекарственных средств и медицинских изделий – общей площадью строений 999 и менее квадратных метров;</w:t>
      </w:r>
    </w:p>
    <w:bookmarkEnd w:id="131"/>
    <w:bookmarkStart w:name="z144" w:id="132"/>
    <w:p>
      <w:pPr>
        <w:spacing w:after="0"/>
        <w:ind w:left="0"/>
        <w:jc w:val="both"/>
      </w:pPr>
      <w:r>
        <w:rPr>
          <w:rFonts w:ascii="Times New Roman"/>
          <w:b w:val="false"/>
          <w:i w:val="false"/>
          <w:color w:val="000000"/>
          <w:sz w:val="28"/>
        </w:rPr>
        <w:t>
      18) организации общественного питания – общей площадью строений 999 и менее квадратных метров (без учета площади временных летних площадок);</w:t>
      </w:r>
    </w:p>
    <w:bookmarkEnd w:id="132"/>
    <w:bookmarkStart w:name="z145" w:id="133"/>
    <w:p>
      <w:pPr>
        <w:spacing w:after="0"/>
        <w:ind w:left="0"/>
        <w:jc w:val="both"/>
      </w:pPr>
      <w:r>
        <w:rPr>
          <w:rFonts w:ascii="Times New Roman"/>
          <w:b w:val="false"/>
          <w:i w:val="false"/>
          <w:color w:val="000000"/>
          <w:sz w:val="28"/>
        </w:rPr>
        <w:t>
      19) организации бытового обслуживания - общей площадью строений 999 и менее квадратных метров;</w:t>
      </w:r>
    </w:p>
    <w:bookmarkEnd w:id="133"/>
    <w:bookmarkStart w:name="z146" w:id="134"/>
    <w:p>
      <w:pPr>
        <w:spacing w:after="0"/>
        <w:ind w:left="0"/>
        <w:jc w:val="both"/>
      </w:pPr>
      <w:r>
        <w:rPr>
          <w:rFonts w:ascii="Times New Roman"/>
          <w:b w:val="false"/>
          <w:i w:val="false"/>
          <w:color w:val="000000"/>
          <w:sz w:val="28"/>
        </w:rPr>
        <w:t>
      20) автопредприятия, автостоянки (паркинги) – с общей площадью строений 999 и менее квадратных метров;</w:t>
      </w:r>
    </w:p>
    <w:bookmarkEnd w:id="134"/>
    <w:bookmarkStart w:name="z147" w:id="135"/>
    <w:p>
      <w:pPr>
        <w:spacing w:after="0"/>
        <w:ind w:left="0"/>
        <w:jc w:val="both"/>
      </w:pPr>
      <w:r>
        <w:rPr>
          <w:rFonts w:ascii="Times New Roman"/>
          <w:b w:val="false"/>
          <w:i w:val="false"/>
          <w:color w:val="000000"/>
          <w:sz w:val="28"/>
        </w:rPr>
        <w:t>
      21) объекты обслуживания транспорта (станции и посты технического обслуживания автомобилей) – общей площадью строений 999 и менее квадратных метров;</w:t>
      </w:r>
    </w:p>
    <w:bookmarkEnd w:id="135"/>
    <w:bookmarkStart w:name="z148" w:id="136"/>
    <w:p>
      <w:pPr>
        <w:spacing w:after="0"/>
        <w:ind w:left="0"/>
        <w:jc w:val="both"/>
      </w:pPr>
      <w:r>
        <w:rPr>
          <w:rFonts w:ascii="Times New Roman"/>
          <w:b w:val="false"/>
          <w:i w:val="false"/>
          <w:color w:val="000000"/>
          <w:sz w:val="28"/>
        </w:rPr>
        <w:t>
      22) административные здания и многофункциональные комплексы (единое здание или комплекс зданий и сооружений единого объекта) – общей площадью 1499 и менее квадратных метров;</w:t>
      </w:r>
    </w:p>
    <w:bookmarkEnd w:id="136"/>
    <w:bookmarkStart w:name="z149" w:id="137"/>
    <w:p>
      <w:pPr>
        <w:spacing w:after="0"/>
        <w:ind w:left="0"/>
        <w:jc w:val="both"/>
      </w:pPr>
      <w:r>
        <w:rPr>
          <w:rFonts w:ascii="Times New Roman"/>
          <w:b w:val="false"/>
          <w:i w:val="false"/>
          <w:color w:val="000000"/>
          <w:sz w:val="28"/>
        </w:rPr>
        <w:t>
      23) вахтовые объекты общей площадью строений 999 и менее квадратных метров;</w:t>
      </w:r>
    </w:p>
    <w:bookmarkEnd w:id="137"/>
    <w:bookmarkStart w:name="z150" w:id="138"/>
    <w:p>
      <w:pPr>
        <w:spacing w:after="0"/>
        <w:ind w:left="0"/>
        <w:jc w:val="both"/>
      </w:pPr>
      <w:r>
        <w:rPr>
          <w:rFonts w:ascii="Times New Roman"/>
          <w:b w:val="false"/>
          <w:i w:val="false"/>
          <w:color w:val="000000"/>
          <w:sz w:val="28"/>
        </w:rPr>
        <w:t>
      24) электрические подстанции напряжением менее 110 кВ;</w:t>
      </w:r>
    </w:p>
    <w:bookmarkEnd w:id="138"/>
    <w:bookmarkStart w:name="z151" w:id="139"/>
    <w:p>
      <w:pPr>
        <w:spacing w:after="0"/>
        <w:ind w:left="0"/>
        <w:jc w:val="both"/>
      </w:pPr>
      <w:r>
        <w:rPr>
          <w:rFonts w:ascii="Times New Roman"/>
          <w:b w:val="false"/>
          <w:i w:val="false"/>
          <w:color w:val="000000"/>
          <w:sz w:val="28"/>
        </w:rPr>
        <w:t>
      25) экспертные организации по аудиту в области пожарной безопасности.</w:t>
      </w:r>
    </w:p>
    <w:bookmarkEnd w:id="139"/>
    <w:bookmarkStart w:name="z152" w:id="140"/>
    <w:p>
      <w:pPr>
        <w:spacing w:after="0"/>
        <w:ind w:left="0"/>
        <w:jc w:val="both"/>
      </w:pPr>
      <w:r>
        <w:rPr>
          <w:rFonts w:ascii="Times New Roman"/>
          <w:b w:val="false"/>
          <w:i w:val="false"/>
          <w:color w:val="000000"/>
          <w:sz w:val="28"/>
        </w:rPr>
        <w:t>
      8. Проверка на соответствие разрешительным требованиям по выданным разрешениям, профилактический контроль с посещением субъекта (объекта) контроля и надзора, в отношении субъектов (объектов) контроля и надзора, отнесенных к высокой и средней степени риска, проводится на основании годовых графиков, полугодовых списков.</w:t>
      </w:r>
    </w:p>
    <w:bookmarkEnd w:id="140"/>
    <w:bookmarkStart w:name="z153" w:id="141"/>
    <w:p>
      <w:pPr>
        <w:spacing w:after="0"/>
        <w:ind w:left="0"/>
        <w:jc w:val="both"/>
      </w:pPr>
      <w:r>
        <w:rPr>
          <w:rFonts w:ascii="Times New Roman"/>
          <w:b w:val="false"/>
          <w:i w:val="false"/>
          <w:color w:val="000000"/>
          <w:sz w:val="28"/>
        </w:rPr>
        <w:t xml:space="preserve">
      В отношении негосударственных противопожарных служб проводится проверка на соответствие разрешительным требованиям по выданным разрешениям, профилактический контроль с посещением субъекта (объекта) контроля и надзора и внеплановые проверки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141"/>
    <w:bookmarkStart w:name="z154" w:id="142"/>
    <w:p>
      <w:pPr>
        <w:spacing w:after="0"/>
        <w:ind w:left="0"/>
        <w:jc w:val="both"/>
      </w:pPr>
      <w:r>
        <w:rPr>
          <w:rFonts w:ascii="Times New Roman"/>
          <w:b w:val="false"/>
          <w:i w:val="false"/>
          <w:color w:val="000000"/>
          <w:sz w:val="28"/>
        </w:rPr>
        <w:t xml:space="preserve">
      В отношении экспертных организаций по аудиту в области пожарной безопасности проводятся внеплановые проверки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142"/>
    <w:bookmarkStart w:name="z155" w:id="143"/>
    <w:p>
      <w:pPr>
        <w:spacing w:after="0"/>
        <w:ind w:left="0"/>
        <w:jc w:val="both"/>
      </w:pPr>
      <w:r>
        <w:rPr>
          <w:rFonts w:ascii="Times New Roman"/>
          <w:b w:val="false"/>
          <w:i w:val="false"/>
          <w:color w:val="000000"/>
          <w:sz w:val="28"/>
        </w:rPr>
        <w:t>
      9. Для сфер деятельности субъектов (объектов) контроля и надзора, отнесенных к высокой степени риска, кратность проведения профилактического контроля с посещением определяется критериями оценки степени риска, но не чаще одного раза в год.</w:t>
      </w:r>
    </w:p>
    <w:bookmarkEnd w:id="143"/>
    <w:bookmarkStart w:name="z156" w:id="144"/>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высокой степени риска, кратность проведения проверки на соответствие разрешительным требованиям определяется критериями оценки степени риска, но не чаще одного раза в год.</w:t>
      </w:r>
    </w:p>
    <w:bookmarkEnd w:id="144"/>
    <w:bookmarkStart w:name="z157" w:id="145"/>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средней степени риска, кратность проведения профилактического контроля с посещением субъекта (объекта) контроля и надзора определяется критериями оценки степени риска, но не чаще одного раза в два года.</w:t>
      </w:r>
    </w:p>
    <w:bookmarkEnd w:id="145"/>
    <w:bookmarkStart w:name="z158" w:id="146"/>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средней степени риска, кратность проведения проверки на соответствие разрешительным требованиям определяется критериями оценки степени риска, но не чаще одного раза в два года.</w:t>
      </w:r>
    </w:p>
    <w:bookmarkEnd w:id="146"/>
    <w:bookmarkStart w:name="z159" w:id="147"/>
    <w:p>
      <w:pPr>
        <w:spacing w:after="0"/>
        <w:ind w:left="0"/>
        <w:jc w:val="both"/>
      </w:pPr>
      <w:r>
        <w:rPr>
          <w:rFonts w:ascii="Times New Roman"/>
          <w:b w:val="false"/>
          <w:i w:val="false"/>
          <w:color w:val="000000"/>
          <w:sz w:val="28"/>
        </w:rPr>
        <w:t xml:space="preserve">
      Для сфер деятельности субъектов (объектов) контроля и надзора, отнесенных к низкой степени риска, проведение профилактического контроля с посещением субъекта (объекта) контроля и надзора на соответствие требованиям не осуществляется, за исключением внеплановых проверок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147"/>
    <w:bookmarkStart w:name="z160" w:id="148"/>
    <w:p>
      <w:pPr>
        <w:spacing w:after="0"/>
        <w:ind w:left="0"/>
        <w:jc w:val="left"/>
      </w:pPr>
      <w:r>
        <w:rPr>
          <w:rFonts w:ascii="Times New Roman"/>
          <w:b/>
          <w:i w:val="false"/>
          <w:color w:val="000000"/>
        </w:rPr>
        <w:t xml:space="preserve"> Глава 3. Субъективные критерии</w:t>
      </w:r>
    </w:p>
    <w:bookmarkEnd w:id="148"/>
    <w:bookmarkStart w:name="z161" w:id="149"/>
    <w:p>
      <w:pPr>
        <w:spacing w:after="0"/>
        <w:ind w:left="0"/>
        <w:jc w:val="both"/>
      </w:pPr>
      <w:r>
        <w:rPr>
          <w:rFonts w:ascii="Times New Roman"/>
          <w:b w:val="false"/>
          <w:i w:val="false"/>
          <w:color w:val="000000"/>
          <w:sz w:val="28"/>
        </w:rPr>
        <w:t>
      10. В отношении субъектов (объектов) контроля и надзора, отнесенных к высокой и средней степени риска, с целью проведения профилактического контроля с посещением субъекта (объекта) контроля и надзора применяются источники информации (базы данных) для выявления субъектов (объектов) контроля и надзора, нарушающих требования пожарной безопасности, а также субъективные критерии.</w:t>
      </w:r>
    </w:p>
    <w:bookmarkEnd w:id="149"/>
    <w:bookmarkStart w:name="z162" w:id="150"/>
    <w:p>
      <w:pPr>
        <w:spacing w:after="0"/>
        <w:ind w:left="0"/>
        <w:jc w:val="both"/>
      </w:pPr>
      <w:r>
        <w:rPr>
          <w:rFonts w:ascii="Times New Roman"/>
          <w:b w:val="false"/>
          <w:i w:val="false"/>
          <w:color w:val="000000"/>
          <w:sz w:val="28"/>
        </w:rPr>
        <w:t>
      11. Для оценки степени риска используются следующие источники информации:</w:t>
      </w:r>
    </w:p>
    <w:bookmarkEnd w:id="150"/>
    <w:bookmarkStart w:name="z163" w:id="151"/>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и надзора;</w:t>
      </w:r>
    </w:p>
    <w:bookmarkEnd w:id="151"/>
    <w:bookmarkStart w:name="z164" w:id="152"/>
    <w:p>
      <w:pPr>
        <w:spacing w:after="0"/>
        <w:ind w:left="0"/>
        <w:jc w:val="both"/>
      </w:pPr>
      <w:r>
        <w:rPr>
          <w:rFonts w:ascii="Times New Roman"/>
          <w:b w:val="false"/>
          <w:i w:val="false"/>
          <w:color w:val="000000"/>
          <w:sz w:val="28"/>
        </w:rPr>
        <w:t>
      2) наличие неблагоприятных происшествий (пожаров), возникших по вине субъекта (объекта) контроля и надзора;</w:t>
      </w:r>
    </w:p>
    <w:bookmarkEnd w:id="152"/>
    <w:bookmarkStart w:name="z165" w:id="153"/>
    <w:p>
      <w:pPr>
        <w:spacing w:after="0"/>
        <w:ind w:left="0"/>
        <w:jc w:val="both"/>
      </w:pPr>
      <w:r>
        <w:rPr>
          <w:rFonts w:ascii="Times New Roman"/>
          <w:b w:val="false"/>
          <w:i w:val="false"/>
          <w:color w:val="000000"/>
          <w:sz w:val="28"/>
        </w:rPr>
        <w:t>
      3) наличие одной и более подтвержденных жалоб и обращений;</w:t>
      </w:r>
    </w:p>
    <w:bookmarkEnd w:id="153"/>
    <w:bookmarkStart w:name="z166" w:id="154"/>
    <w:p>
      <w:pPr>
        <w:spacing w:after="0"/>
        <w:ind w:left="0"/>
        <w:jc w:val="both"/>
      </w:pPr>
      <w:r>
        <w:rPr>
          <w:rFonts w:ascii="Times New Roman"/>
          <w:b w:val="false"/>
          <w:i w:val="false"/>
          <w:color w:val="000000"/>
          <w:sz w:val="28"/>
        </w:rPr>
        <w:t xml:space="preserve">
      4) результаты анализа сведений, представляемых государственными органами и организациями в виде эксплуатации объекта 30 лет и более, осуществления деятельности с подтвержденными сведениями о нарушениях по нагрузке (проектной мощности). </w:t>
      </w:r>
    </w:p>
    <w:bookmarkEnd w:id="154"/>
    <w:bookmarkStart w:name="z167" w:id="155"/>
    <w:p>
      <w:pPr>
        <w:spacing w:after="0"/>
        <w:ind w:left="0"/>
        <w:jc w:val="both"/>
      </w:pPr>
      <w:r>
        <w:rPr>
          <w:rFonts w:ascii="Times New Roman"/>
          <w:b w:val="false"/>
          <w:i w:val="false"/>
          <w:color w:val="000000"/>
          <w:sz w:val="28"/>
        </w:rPr>
        <w:t>
      12. На основании оценки источников информации и субъективных критериев автоматически формируются полугодовые списки профилактического контроля с посещением и годовой график проверок субъектов (объектов) контроля и надзора.</w:t>
      </w:r>
    </w:p>
    <w:bookmarkEnd w:id="155"/>
    <w:bookmarkStart w:name="z168" w:id="156"/>
    <w:p>
      <w:pPr>
        <w:spacing w:after="0"/>
        <w:ind w:left="0"/>
        <w:jc w:val="both"/>
      </w:pPr>
      <w:r>
        <w:rPr>
          <w:rFonts w:ascii="Times New Roman"/>
          <w:b w:val="false"/>
          <w:i w:val="false"/>
          <w:color w:val="000000"/>
          <w:sz w:val="28"/>
        </w:rPr>
        <w:t xml:space="preserve">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156"/>
    <w:bookmarkStart w:name="z169" w:id="157"/>
    <w:p>
      <w:pPr>
        <w:spacing w:after="0"/>
        <w:ind w:left="0"/>
        <w:jc w:val="both"/>
      </w:pPr>
      <w:r>
        <w:rPr>
          <w:rFonts w:ascii="Times New Roman"/>
          <w:b w:val="false"/>
          <w:i w:val="false"/>
          <w:color w:val="000000"/>
          <w:sz w:val="28"/>
        </w:rPr>
        <w:t>
      13. В зависимости от возможного риска и значимости проблемы, единичности или системности нарушения, анализа принятых ранее решений, по субъекту (объекту) государственного контроля и надзора на основании источников определяются субъективные критерии, которые соответствуют степени нарушения – грубое, значительное и незначительное.</w:t>
      </w:r>
    </w:p>
    <w:bookmarkEnd w:id="157"/>
    <w:bookmarkStart w:name="z170" w:id="158"/>
    <w:p>
      <w:pPr>
        <w:spacing w:after="0"/>
        <w:ind w:left="0"/>
        <w:jc w:val="both"/>
      </w:pPr>
      <w:r>
        <w:rPr>
          <w:rFonts w:ascii="Times New Roman"/>
          <w:b w:val="false"/>
          <w:i w:val="false"/>
          <w:color w:val="000000"/>
          <w:sz w:val="28"/>
        </w:rPr>
        <w:t>
      Грубые нарушения – нарушения требований пожарной безопасности, направленных на исключение условий возникновения пожара, его распространения, воздействия на людей опасных факторов пожара, а также требований, регламентирующих вопросы деятельности негосударственной противопожарной службы, безопасной эксплуатации электрических сетей и электрооборудования, наличия и состояния путей эвакуации.</w:t>
      </w:r>
    </w:p>
    <w:bookmarkEnd w:id="158"/>
    <w:bookmarkStart w:name="z171" w:id="159"/>
    <w:p>
      <w:pPr>
        <w:spacing w:after="0"/>
        <w:ind w:left="0"/>
        <w:jc w:val="both"/>
      </w:pPr>
      <w:r>
        <w:rPr>
          <w:rFonts w:ascii="Times New Roman"/>
          <w:b w:val="false"/>
          <w:i w:val="false"/>
          <w:color w:val="000000"/>
          <w:sz w:val="28"/>
        </w:rPr>
        <w:t>
      Значительные нарушения – нарушения требований пожарной безопасности, направленных на профилактику и предупреждение возникновения пожара и создание условий для его успешного тушения.</w:t>
      </w:r>
    </w:p>
    <w:bookmarkEnd w:id="159"/>
    <w:bookmarkStart w:name="z172" w:id="160"/>
    <w:p>
      <w:pPr>
        <w:spacing w:after="0"/>
        <w:ind w:left="0"/>
        <w:jc w:val="both"/>
      </w:pPr>
      <w:r>
        <w:rPr>
          <w:rFonts w:ascii="Times New Roman"/>
          <w:b w:val="false"/>
          <w:i w:val="false"/>
          <w:color w:val="000000"/>
          <w:sz w:val="28"/>
        </w:rPr>
        <w:t>
      Незначительные нарушения – нарушения требований пожарной безопасности, регламентирующих организационные вопросы обеспечения пожарной безопасности.</w:t>
      </w:r>
    </w:p>
    <w:bookmarkEnd w:id="160"/>
    <w:bookmarkStart w:name="z173" w:id="161"/>
    <w:p>
      <w:pPr>
        <w:spacing w:after="0"/>
        <w:ind w:left="0"/>
        <w:jc w:val="both"/>
      </w:pPr>
      <w:r>
        <w:rPr>
          <w:rFonts w:ascii="Times New Roman"/>
          <w:b w:val="false"/>
          <w:i w:val="false"/>
          <w:color w:val="000000"/>
          <w:sz w:val="28"/>
        </w:rPr>
        <w:t>
      Субъективные критерии с распределением требований пожарной безопасности по степеням нарушений и источникам информации на грубые, значительные, незначительные, приведены в приложении к настоящим Критериям.</w:t>
      </w:r>
    </w:p>
    <w:bookmarkEnd w:id="161"/>
    <w:bookmarkStart w:name="z174" w:id="162"/>
    <w:p>
      <w:pPr>
        <w:spacing w:after="0"/>
        <w:ind w:left="0"/>
        <w:jc w:val="both"/>
      </w:pPr>
      <w:r>
        <w:rPr>
          <w:rFonts w:ascii="Times New Roman"/>
          <w:b w:val="false"/>
          <w:i w:val="false"/>
          <w:color w:val="000000"/>
          <w:sz w:val="28"/>
        </w:rPr>
        <w:t>
      14.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162"/>
    <w:bookmarkStart w:name="z175" w:id="163"/>
    <w:p>
      <w:pPr>
        <w:spacing w:after="0"/>
        <w:ind w:left="0"/>
        <w:jc w:val="both"/>
      </w:pPr>
      <w:r>
        <w:rPr>
          <w:rFonts w:ascii="Times New Roman"/>
          <w:b w:val="false"/>
          <w:i w:val="false"/>
          <w:color w:val="000000"/>
          <w:sz w:val="28"/>
        </w:rPr>
        <w:t>
      По показателям степени риска субъект (объект) контроля и надзора относится:</w:t>
      </w:r>
    </w:p>
    <w:bookmarkEnd w:id="163"/>
    <w:bookmarkStart w:name="z176" w:id="164"/>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164"/>
    <w:bookmarkStart w:name="z177" w:id="165"/>
    <w:p>
      <w:pPr>
        <w:spacing w:after="0"/>
        <w:ind w:left="0"/>
        <w:jc w:val="both"/>
      </w:pPr>
      <w:r>
        <w:rPr>
          <w:rFonts w:ascii="Times New Roman"/>
          <w:b w:val="false"/>
          <w:i w:val="false"/>
          <w:color w:val="000000"/>
          <w:sz w:val="28"/>
        </w:rPr>
        <w:t xml:space="preserve">
      2) к средней степени риска – при показателе степени риска от 41 до 70 включительно; </w:t>
      </w:r>
    </w:p>
    <w:bookmarkEnd w:id="165"/>
    <w:bookmarkStart w:name="z178" w:id="166"/>
    <w:p>
      <w:pPr>
        <w:spacing w:after="0"/>
        <w:ind w:left="0"/>
        <w:jc w:val="both"/>
      </w:pPr>
      <w:r>
        <w:rPr>
          <w:rFonts w:ascii="Times New Roman"/>
          <w:b w:val="false"/>
          <w:i w:val="false"/>
          <w:color w:val="000000"/>
          <w:sz w:val="28"/>
        </w:rPr>
        <w:t>
      3) к низкой степени риска – при показателе степени риска от 0 до 40 включительно.</w:t>
      </w:r>
    </w:p>
    <w:bookmarkEnd w:id="166"/>
    <w:bookmarkStart w:name="z179" w:id="167"/>
    <w:p>
      <w:pPr>
        <w:spacing w:after="0"/>
        <w:ind w:left="0"/>
        <w:jc w:val="both"/>
      </w:pPr>
      <w:r>
        <w:rPr>
          <w:rFonts w:ascii="Times New Roman"/>
          <w:b w:val="false"/>
          <w:i w:val="false"/>
          <w:color w:val="000000"/>
          <w:sz w:val="28"/>
        </w:rPr>
        <w:t>
      15. При расчете показателя степени риска определяется удельный вес невыполненных требований пожарной безопасности.</w:t>
      </w:r>
    </w:p>
    <w:bookmarkEnd w:id="167"/>
    <w:bookmarkStart w:name="z180" w:id="168"/>
    <w:p>
      <w:pPr>
        <w:spacing w:after="0"/>
        <w:ind w:left="0"/>
        <w:jc w:val="both"/>
      </w:pPr>
      <w:r>
        <w:rPr>
          <w:rFonts w:ascii="Times New Roman"/>
          <w:b w:val="false"/>
          <w:i w:val="false"/>
          <w:color w:val="000000"/>
          <w:sz w:val="28"/>
        </w:rPr>
        <w:t>
      16. При выявлении одного грубого нарушения, субъекту (объекту) контроля степени приравнивается показатель степени риска 100 и в отношении него проводится проверка на соответствие разрешительным требованиям по выданным разрешениям или профилактический контроль с посещением субъекта (объекта) контроля и надзора.</w:t>
      </w:r>
    </w:p>
    <w:bookmarkEnd w:id="168"/>
    <w:bookmarkStart w:name="z181" w:id="169"/>
    <w:p>
      <w:pPr>
        <w:spacing w:after="0"/>
        <w:ind w:left="0"/>
        <w:jc w:val="both"/>
      </w:pPr>
      <w:r>
        <w:rPr>
          <w:rFonts w:ascii="Times New Roman"/>
          <w:b w:val="false"/>
          <w:i w:val="false"/>
          <w:color w:val="000000"/>
          <w:sz w:val="28"/>
        </w:rPr>
        <w:t>
      При отсутствии грубых нарушений требований пожарной безопасности, для определения показателя степени риска рассчитывается суммарный показатель по нарушениям требований пожарной безопасности значительной и незначительной степени.</w:t>
      </w:r>
    </w:p>
    <w:bookmarkEnd w:id="169"/>
    <w:bookmarkStart w:name="z182" w:id="170"/>
    <w:p>
      <w:pPr>
        <w:spacing w:after="0"/>
        <w:ind w:left="0"/>
        <w:jc w:val="both"/>
      </w:pPr>
      <w:r>
        <w:rPr>
          <w:rFonts w:ascii="Times New Roman"/>
          <w:b w:val="false"/>
          <w:i w:val="false"/>
          <w:color w:val="000000"/>
          <w:sz w:val="28"/>
        </w:rPr>
        <w:t>
      17. При определении показателя значительных нарушений применяется коэффициент 0,7 и данный показатель рассчитывается по следующей формуле:</w:t>
      </w:r>
    </w:p>
    <w:bookmarkEnd w:id="170"/>
    <w:bookmarkStart w:name="z183" w:id="171"/>
    <w:p>
      <w:pPr>
        <w:spacing w:after="0"/>
        <w:ind w:left="0"/>
        <w:jc w:val="both"/>
      </w:pPr>
      <w:r>
        <w:rPr>
          <w:rFonts w:ascii="Times New Roman"/>
          <w:b w:val="false"/>
          <w:i w:val="false"/>
          <w:color w:val="000000"/>
          <w:sz w:val="28"/>
        </w:rPr>
        <w:t>
      SРз = (SР2 х 100/SР1) х 0,7,</w:t>
      </w:r>
    </w:p>
    <w:bookmarkEnd w:id="171"/>
    <w:bookmarkStart w:name="z184" w:id="172"/>
    <w:p>
      <w:pPr>
        <w:spacing w:after="0"/>
        <w:ind w:left="0"/>
        <w:jc w:val="both"/>
      </w:pPr>
      <w:r>
        <w:rPr>
          <w:rFonts w:ascii="Times New Roman"/>
          <w:b w:val="false"/>
          <w:i w:val="false"/>
          <w:color w:val="000000"/>
          <w:sz w:val="28"/>
        </w:rPr>
        <w:t>
      где:</w:t>
      </w:r>
    </w:p>
    <w:bookmarkEnd w:id="172"/>
    <w:bookmarkStart w:name="z185" w:id="173"/>
    <w:p>
      <w:pPr>
        <w:spacing w:after="0"/>
        <w:ind w:left="0"/>
        <w:jc w:val="both"/>
      </w:pPr>
      <w:r>
        <w:rPr>
          <w:rFonts w:ascii="Times New Roman"/>
          <w:b w:val="false"/>
          <w:i w:val="false"/>
          <w:color w:val="000000"/>
          <w:sz w:val="28"/>
        </w:rPr>
        <w:t>
      SРз – показатель значительных нарушений;</w:t>
      </w:r>
    </w:p>
    <w:bookmarkEnd w:id="173"/>
    <w:bookmarkStart w:name="z186" w:id="174"/>
    <w:p>
      <w:pPr>
        <w:spacing w:after="0"/>
        <w:ind w:left="0"/>
        <w:jc w:val="both"/>
      </w:pPr>
      <w:r>
        <w:rPr>
          <w:rFonts w:ascii="Times New Roman"/>
          <w:b w:val="false"/>
          <w:i w:val="false"/>
          <w:color w:val="000000"/>
          <w:sz w:val="28"/>
        </w:rPr>
        <w:t>
      SР1 – требуемое количество значительных нарушений;</w:t>
      </w:r>
    </w:p>
    <w:bookmarkEnd w:id="174"/>
    <w:bookmarkStart w:name="z187" w:id="175"/>
    <w:p>
      <w:pPr>
        <w:spacing w:after="0"/>
        <w:ind w:left="0"/>
        <w:jc w:val="both"/>
      </w:pPr>
      <w:r>
        <w:rPr>
          <w:rFonts w:ascii="Times New Roman"/>
          <w:b w:val="false"/>
          <w:i w:val="false"/>
          <w:color w:val="000000"/>
          <w:sz w:val="28"/>
        </w:rPr>
        <w:t>
      SР2 – количество выявленных значительных нарушений;</w:t>
      </w:r>
    </w:p>
    <w:bookmarkEnd w:id="175"/>
    <w:bookmarkStart w:name="z188" w:id="17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0,4 и данный показатель рассчитывается по следующей формуле:</w:t>
      </w:r>
    </w:p>
    <w:bookmarkEnd w:id="176"/>
    <w:bookmarkStart w:name="z189" w:id="177"/>
    <w:p>
      <w:pPr>
        <w:spacing w:after="0"/>
        <w:ind w:left="0"/>
        <w:jc w:val="both"/>
      </w:pPr>
      <w:r>
        <w:rPr>
          <w:rFonts w:ascii="Times New Roman"/>
          <w:b w:val="false"/>
          <w:i w:val="false"/>
          <w:color w:val="000000"/>
          <w:sz w:val="28"/>
        </w:rPr>
        <w:t>
      SРн = (SР2 х 100/SР1) х 0,4,</w:t>
      </w:r>
    </w:p>
    <w:bookmarkEnd w:id="177"/>
    <w:bookmarkStart w:name="z190" w:id="178"/>
    <w:p>
      <w:pPr>
        <w:spacing w:after="0"/>
        <w:ind w:left="0"/>
        <w:jc w:val="both"/>
      </w:pPr>
      <w:r>
        <w:rPr>
          <w:rFonts w:ascii="Times New Roman"/>
          <w:b w:val="false"/>
          <w:i w:val="false"/>
          <w:color w:val="000000"/>
          <w:sz w:val="28"/>
        </w:rPr>
        <w:t>
      где:</w:t>
      </w:r>
    </w:p>
    <w:bookmarkEnd w:id="178"/>
    <w:bookmarkStart w:name="z191" w:id="179"/>
    <w:p>
      <w:pPr>
        <w:spacing w:after="0"/>
        <w:ind w:left="0"/>
        <w:jc w:val="both"/>
      </w:pPr>
      <w:r>
        <w:rPr>
          <w:rFonts w:ascii="Times New Roman"/>
          <w:b w:val="false"/>
          <w:i w:val="false"/>
          <w:color w:val="000000"/>
          <w:sz w:val="28"/>
        </w:rPr>
        <w:t>
      SРн – показатель незначительных нарушений;</w:t>
      </w:r>
    </w:p>
    <w:bookmarkEnd w:id="179"/>
    <w:bookmarkStart w:name="z192" w:id="180"/>
    <w:p>
      <w:pPr>
        <w:spacing w:after="0"/>
        <w:ind w:left="0"/>
        <w:jc w:val="both"/>
      </w:pPr>
      <w:r>
        <w:rPr>
          <w:rFonts w:ascii="Times New Roman"/>
          <w:b w:val="false"/>
          <w:i w:val="false"/>
          <w:color w:val="000000"/>
          <w:sz w:val="28"/>
        </w:rPr>
        <w:t>
      SР1 – требуемое количество незначительных нарушений;</w:t>
      </w:r>
    </w:p>
    <w:bookmarkEnd w:id="180"/>
    <w:bookmarkStart w:name="z193" w:id="181"/>
    <w:p>
      <w:pPr>
        <w:spacing w:after="0"/>
        <w:ind w:left="0"/>
        <w:jc w:val="both"/>
      </w:pPr>
      <w:r>
        <w:rPr>
          <w:rFonts w:ascii="Times New Roman"/>
          <w:b w:val="false"/>
          <w:i w:val="false"/>
          <w:color w:val="000000"/>
          <w:sz w:val="28"/>
        </w:rPr>
        <w:t>
      SР2 – количество выявленных незначительных нарушений;</w:t>
      </w:r>
    </w:p>
    <w:bookmarkEnd w:id="181"/>
    <w:bookmarkStart w:name="z194" w:id="182"/>
    <w:p>
      <w:pPr>
        <w:spacing w:after="0"/>
        <w:ind w:left="0"/>
        <w:jc w:val="both"/>
      </w:pPr>
      <w:r>
        <w:rPr>
          <w:rFonts w:ascii="Times New Roman"/>
          <w:b w:val="false"/>
          <w:i w:val="false"/>
          <w:color w:val="000000"/>
          <w:sz w:val="28"/>
        </w:rPr>
        <w:t xml:space="preserve">
      Общий показатель степени риска (SР) рассчитывается по шкале от 0 до </w:t>
      </w:r>
    </w:p>
    <w:bookmarkEnd w:id="182"/>
    <w:bookmarkStart w:name="z195" w:id="183"/>
    <w:p>
      <w:pPr>
        <w:spacing w:after="0"/>
        <w:ind w:left="0"/>
        <w:jc w:val="both"/>
      </w:pPr>
      <w:r>
        <w:rPr>
          <w:rFonts w:ascii="Times New Roman"/>
          <w:b w:val="false"/>
          <w:i w:val="false"/>
          <w:color w:val="000000"/>
          <w:sz w:val="28"/>
        </w:rPr>
        <w:t>
      100 и определяется путем суммирования показателей значительных и незначительных нарушений по следующей формуле:</w:t>
      </w:r>
    </w:p>
    <w:bookmarkEnd w:id="183"/>
    <w:bookmarkStart w:name="z196" w:id="184"/>
    <w:p>
      <w:pPr>
        <w:spacing w:after="0"/>
        <w:ind w:left="0"/>
        <w:jc w:val="both"/>
      </w:pPr>
      <w:r>
        <w:rPr>
          <w:rFonts w:ascii="Times New Roman"/>
          <w:b w:val="false"/>
          <w:i w:val="false"/>
          <w:color w:val="000000"/>
          <w:sz w:val="28"/>
        </w:rPr>
        <w:t>
      SР = SРз + SРн,</w:t>
      </w:r>
    </w:p>
    <w:bookmarkEnd w:id="184"/>
    <w:bookmarkStart w:name="z197" w:id="185"/>
    <w:p>
      <w:pPr>
        <w:spacing w:after="0"/>
        <w:ind w:left="0"/>
        <w:jc w:val="both"/>
      </w:pPr>
      <w:r>
        <w:rPr>
          <w:rFonts w:ascii="Times New Roman"/>
          <w:b w:val="false"/>
          <w:i w:val="false"/>
          <w:color w:val="000000"/>
          <w:sz w:val="28"/>
        </w:rPr>
        <w:t>
      где:</w:t>
      </w:r>
    </w:p>
    <w:bookmarkEnd w:id="185"/>
    <w:bookmarkStart w:name="z198" w:id="186"/>
    <w:p>
      <w:pPr>
        <w:spacing w:after="0"/>
        <w:ind w:left="0"/>
        <w:jc w:val="both"/>
      </w:pPr>
      <w:r>
        <w:rPr>
          <w:rFonts w:ascii="Times New Roman"/>
          <w:b w:val="false"/>
          <w:i w:val="false"/>
          <w:color w:val="000000"/>
          <w:sz w:val="28"/>
        </w:rPr>
        <w:t>
      SР – общий показатель степени риска;</w:t>
      </w:r>
    </w:p>
    <w:bookmarkEnd w:id="186"/>
    <w:bookmarkStart w:name="z199" w:id="187"/>
    <w:p>
      <w:pPr>
        <w:spacing w:after="0"/>
        <w:ind w:left="0"/>
        <w:jc w:val="both"/>
      </w:pPr>
      <w:r>
        <w:rPr>
          <w:rFonts w:ascii="Times New Roman"/>
          <w:b w:val="false"/>
          <w:i w:val="false"/>
          <w:color w:val="000000"/>
          <w:sz w:val="28"/>
        </w:rPr>
        <w:t>
      SРз – показатель значительных нарушений;</w:t>
      </w:r>
    </w:p>
    <w:bookmarkEnd w:id="187"/>
    <w:bookmarkStart w:name="z200" w:id="188"/>
    <w:p>
      <w:pPr>
        <w:spacing w:after="0"/>
        <w:ind w:left="0"/>
        <w:jc w:val="both"/>
      </w:pPr>
      <w:r>
        <w:rPr>
          <w:rFonts w:ascii="Times New Roman"/>
          <w:b w:val="false"/>
          <w:i w:val="false"/>
          <w:color w:val="000000"/>
          <w:sz w:val="28"/>
        </w:rPr>
        <w:t>
      SРн – показатель незначительных нарушений.</w:t>
      </w:r>
    </w:p>
    <w:bookmarkEnd w:id="188"/>
    <w:bookmarkStart w:name="z201" w:id="189"/>
    <w:p>
      <w:pPr>
        <w:spacing w:after="0"/>
        <w:ind w:left="0"/>
        <w:jc w:val="both"/>
      </w:pPr>
      <w:r>
        <w:rPr>
          <w:rFonts w:ascii="Times New Roman"/>
          <w:b w:val="false"/>
          <w:i w:val="false"/>
          <w:color w:val="000000"/>
          <w:sz w:val="28"/>
        </w:rPr>
        <w:t>
      18. Профилактический контроль с посещением субъекта (объекта) контроля и надзора, внеплановая проверка проводятся по проверочному листу в сфере государственного контроля и надзора в области пожарной безопасности, приведенному в приложении 3 к настоящему совместному приказу, а в зависимости от категории, предназначения и вида деятельности объекта, по проверочным листам, приведенным в приложениях 4, 5, 6, 7, 8, 9, 10, 11, 12, 13, 14, 15, 16, 17, 18, 19, 20, 21 и 22 к настоящему совместному приказу.</w:t>
      </w:r>
    </w:p>
    <w:bookmarkEnd w:id="189"/>
    <w:bookmarkStart w:name="z202" w:id="190"/>
    <w:p>
      <w:pPr>
        <w:spacing w:after="0"/>
        <w:ind w:left="0"/>
        <w:jc w:val="both"/>
      </w:pPr>
      <w:r>
        <w:rPr>
          <w:rFonts w:ascii="Times New Roman"/>
          <w:b w:val="false"/>
          <w:i w:val="false"/>
          <w:color w:val="000000"/>
          <w:sz w:val="28"/>
        </w:rPr>
        <w:t>
      19. Проверка на соответствие разрешительным требованиям по выданным разрешениям проводится по проверочным листам в сфере государственного контроля и надзора в области пожарной безопасности, приведенным в приложениях 23, 24 к настоящему совместному приказу.</w:t>
      </w:r>
    </w:p>
    <w:bookmarkEnd w:id="190"/>
    <w:bookmarkStart w:name="z203" w:id="191"/>
    <w:p>
      <w:pPr>
        <w:spacing w:after="0"/>
        <w:ind w:left="0"/>
        <w:jc w:val="left"/>
      </w:pPr>
      <w:r>
        <w:rPr>
          <w:rFonts w:ascii="Times New Roman"/>
          <w:b/>
          <w:i w:val="false"/>
          <w:color w:val="000000"/>
        </w:rPr>
        <w:t xml:space="preserve"> Глава 4. Управление рисками</w:t>
      </w:r>
    </w:p>
    <w:bookmarkEnd w:id="191"/>
    <w:bookmarkStart w:name="z204" w:id="192"/>
    <w:p>
      <w:pPr>
        <w:spacing w:after="0"/>
        <w:ind w:left="0"/>
        <w:jc w:val="both"/>
      </w:pPr>
      <w:r>
        <w:rPr>
          <w:rFonts w:ascii="Times New Roman"/>
          <w:b w:val="false"/>
          <w:i w:val="false"/>
          <w:color w:val="000000"/>
          <w:sz w:val="28"/>
        </w:rPr>
        <w:t xml:space="preserve">
      20. Негосударственная противопожарная служба переводится с применением информационной системы с высокой степени риска в среднюю степень риска в области пожарной безопасности, если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w:t>
      </w:r>
    </w:p>
    <w:bookmarkEnd w:id="192"/>
    <w:bookmarkStart w:name="z205" w:id="193"/>
    <w:p>
      <w:pPr>
        <w:spacing w:after="0"/>
        <w:ind w:left="0"/>
        <w:jc w:val="both"/>
      </w:pPr>
      <w:r>
        <w:rPr>
          <w:rFonts w:ascii="Times New Roman"/>
          <w:b w:val="false"/>
          <w:i w:val="false"/>
          <w:color w:val="000000"/>
          <w:sz w:val="28"/>
        </w:rPr>
        <w:t>
      21. При выявлении грубых нарушений по результатам проверок и профилактического контроля с посещением негосударственных противопожарных служб, такие службы переводятся с применением информационной системы из средней степени риска в высокую степень риска в области пожарной безопасности.</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применяемым для</w:t>
            </w:r>
            <w:r>
              <w:br/>
            </w:r>
            <w:r>
              <w:rPr>
                <w:rFonts w:ascii="Times New Roman"/>
                <w:b w:val="false"/>
                <w:i w:val="false"/>
                <w:color w:val="000000"/>
                <w:sz w:val="20"/>
              </w:rPr>
              <w:t>проведения профилактического</w:t>
            </w:r>
            <w:r>
              <w:br/>
            </w:r>
            <w:r>
              <w:rPr>
                <w:rFonts w:ascii="Times New Roman"/>
                <w:b w:val="false"/>
                <w:i w:val="false"/>
                <w:color w:val="000000"/>
                <w:sz w:val="20"/>
              </w:rPr>
              <w:t>контроля с посещением</w:t>
            </w:r>
            <w:r>
              <w:br/>
            </w:r>
            <w:r>
              <w:rPr>
                <w:rFonts w:ascii="Times New Roman"/>
                <w:b w:val="false"/>
                <w:i w:val="false"/>
                <w:color w:val="000000"/>
                <w:sz w:val="20"/>
              </w:rPr>
              <w:t>субъекта (объекта) контроля</w:t>
            </w:r>
            <w:r>
              <w:br/>
            </w:r>
            <w:r>
              <w:rPr>
                <w:rFonts w:ascii="Times New Roman"/>
                <w:b w:val="false"/>
                <w:i w:val="false"/>
                <w:color w:val="000000"/>
                <w:sz w:val="20"/>
              </w:rPr>
              <w:t>и надзора в области пожарной</w:t>
            </w:r>
            <w:r>
              <w:br/>
            </w:r>
            <w:r>
              <w:rPr>
                <w:rFonts w:ascii="Times New Roman"/>
                <w:b w:val="false"/>
                <w:i w:val="false"/>
                <w:color w:val="000000"/>
                <w:sz w:val="20"/>
              </w:rPr>
              <w:t>безопасности и проверок</w:t>
            </w:r>
            <w:r>
              <w:br/>
            </w:r>
            <w:r>
              <w:rPr>
                <w:rFonts w:ascii="Times New Roman"/>
                <w:b w:val="false"/>
                <w:i w:val="false"/>
                <w:color w:val="000000"/>
                <w:sz w:val="20"/>
              </w:rPr>
              <w:t>на соответствие</w:t>
            </w:r>
            <w:r>
              <w:br/>
            </w:r>
            <w:r>
              <w:rPr>
                <w:rFonts w:ascii="Times New Roman"/>
                <w:b w:val="false"/>
                <w:i w:val="false"/>
                <w:color w:val="000000"/>
                <w:sz w:val="20"/>
              </w:rPr>
              <w:t>разрешительным требованиям</w:t>
            </w:r>
            <w:r>
              <w:br/>
            </w:r>
            <w:r>
              <w:rPr>
                <w:rFonts w:ascii="Times New Roman"/>
                <w:b w:val="false"/>
                <w:i w:val="false"/>
                <w:color w:val="000000"/>
                <w:sz w:val="20"/>
              </w:rPr>
              <w:t>по выданным разрешениям</w:t>
            </w:r>
          </w:p>
        </w:tc>
      </w:tr>
    </w:tbl>
    <w:bookmarkStart w:name="z207" w:id="194"/>
    <w:p>
      <w:pPr>
        <w:spacing w:after="0"/>
        <w:ind w:left="0"/>
        <w:jc w:val="left"/>
      </w:pPr>
      <w:r>
        <w:rPr>
          <w:rFonts w:ascii="Times New Roman"/>
          <w:b/>
          <w:i w:val="false"/>
          <w:color w:val="000000"/>
        </w:rPr>
        <w:t xml:space="preserve"> Субъективные критерии с распределением требований пожарной безопасности по степеням нарушений и источников информации на грубые, значительные, незначительные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источников информации и требований пожарной безопасности (степень тяжести устанавливается при несоблюдении указанного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(пожаров), возникших по вине субъекта (объекта) государственного контроля и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пожаров, возникших по вине субъекта (объекта) государственного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загораний, возникших по вине субъекта (объекта) государственного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либо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либо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об эксплуатации объекта 30 лет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об осуществления деятельности с нарушениями по нагрузке (проектной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нарушений для проведения проверок, профилактического контроля с посещением и отбора по результатам предыдущих проверок и профилактического контроля с посещением субъектов (объектов) государственного контроля и надзора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организационным мероприятиям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инструкции, устанавливающей для объекта соответствующий его пожарной опасности противопожарный режим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негосударственной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после прохождения противопожарного инструктажа, обучения по вопросам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должностного лица ответственного за эксплуатацию систем противопожарной защиты, приобретение, ремонт, сохранность и готовность к действию первичных средств пожаротушения, своевременное и качественное проведение технического обслуживания (перезарядке ручных огнетушителей) и планово-предупредительного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Расположение дежурного персонала в помещениях, в которых имеется телефон и ведется в произвольной форме журнал учета оставшихся в здании на ночь людей.</w:t>
            </w:r>
          </w:p>
          <w:bookmarkEnd w:id="195"/>
          <w:p>
            <w:pPr>
              <w:spacing w:after="20"/>
              <w:ind w:left="20"/>
              <w:jc w:val="both"/>
            </w:pPr>
            <w:r>
              <w:rPr>
                <w:rFonts w:ascii="Times New Roman"/>
                <w:b w:val="false"/>
                <w:i w:val="false"/>
                <w:color w:val="000000"/>
                <w:sz w:val="20"/>
              </w:rPr>
              <w:t>
Наличие в помещениях дежурного персонала организаций у мест размещения телефонов, планов эвакуации, инструкций о мерах пожарной безопасности, табличек с указанием номеров телефона противопожарной службы "101" и единой дежурно-диспетчерской службы "112". Наличие у дежурного персонала при себе комплекта ключей от всех замков дверей здания, согласно возложенных на него функций. Хранение запасного комплекта ключей (обеспечиваются биркой с надписью о его принадлежности к замку) в помещении дежурного персонала (охраны) на первом этаже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журнала или автоматизированной системы по учету работ по техническому обслуживанию и планово-предупредительному ремонту технических средств систем противопожарной защиты, проверок наличия и состояния первичных средств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планов эвакуации людей на случаи возникновения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в помещениях, зданиях, сооружениях, оборудования с повышенной пожарной опасностью, а также указателей мест размещения источников противопожарного водоснабжения (пожарных гидрантов, пожарных водоемов, пожарных кранов) в соответствии с требованиями документов по стандартизации, документов в области архитектуры, градостроительства 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обслуживающего или дежурного персонала зданий для проживания людей, объектов с массовым пребыванием людей электрических фонарей на случай отключения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руководителями организаций объектов с массовым пребыванием людей не реже 1 раза в полугодие практических тренировок с указанием в журнале тренировок, составляемом в произвольной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населенных пунктах сельской местности, садоводческих товариществах, дачных кооперативах (товариществах, потребительских кооперативах, некоммерческих партнерствах), на территории которых не размещены подразделения противопожарной службы, пожарных мотопомп с комплектом пожарных рукавов и стволов, первичных средств пожаротушения, немеханизированного инструмента и пожарного инвентаря, которые используются при тушении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территории сельских населенных пунктов, садоводческих товариществ, дачных кооперативов, блок-контейнерных зданий средств звуковой сигнализации для оповещения людей о пожаре, хранение запаса воды для целей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территорий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доступными для проезда пожарной техники дорог, проездов и подъездов к зданиям, сооружениям, технологическим установкам, открытым складам, наружным пожарным лестницам и источникам противопожарного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стационарного поста с круглосуточным дежурством персонала, и шлагбаума, обеспеченного устройством для их ручного открывания, в случае установки у въезда на территорию групп жилых домов, объединенных общим пространством (двором) шлагбаума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(складирования) каких-либо предметов, конструкций, строений в пределах противопожарных расстояний между зданиями и сооружениями, а также использования их для стоянки транспорта и строительства (установки)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противопожарных расстояний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грубых кормов на усадебных участках жилых домов на расстоянии менее 15 метров до зданий и надворных построек (при невозможности складирования грубых кормов на указанном расстоянии, при условии обеспечения места складирования дополнительной емкостью с водой не менее 500 литров, расстояния сокращаются до 5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стог, копны, скирд грубых кормов, горючих веществ и материалов на крышах сараев и хозяйственных строений, под линиями электропередачи, на расстоянии менее 3-х метров от внешнего ограждения участка. Складирование грубых кормов высотой не более 4 метров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разведения костров, сжигание отходов и тары на расстоянии менее 50 метров от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специальных приспособлений для размещения горящего угля (мангала, барбекю, гриля) в местах с сухой растительностью, под кронами деревьев, под навесами, выполненными из горючих материалов, в помещениях жилого здания, а также на балконах и лоджиях, в хозяйственных постройках, гаражах, чердаках, на плоских кровлях. Недопущение оставления горящего угля без присмотра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открытого огня и курение на взрывопожароопасных участках территории, помещений, зданий и сооружений, а также газоопасных местах, вблизи емкостей для хранения горюче-смазочных материалов, нефтепродуктов, горючих веществ и реагентов. Наличие в зданиях и сооружениях, не относящихся к категории взрывопожароопасных объектов, специально отведенных и оборудованных мест для курения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территории от горючих отходов, мусора, тары, опавших листьев, сгораемого мусора и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блок-контейнеров недопущение изменений конструктивных параметров, предусмотренных заводом-изготовителем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отдельных блок-контейнеров и бытовых вагончиков группами не более 10 в группе, с расстоянием между группами этих зданий и от них до близлежащих зданий и сооружений не менее 18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устройства защитных противопожарных полос шириной не менее 4 метров, посадка лиственных насаждений, удаление в летний период сухой растительности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зданий, сооружений и строений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рабочем состоянии, а также соответствие проектной документации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противопожарных дверей, клапанов, люков и заполнений проемов в противопожарных преградах, помещений зданий и сооружений, средств защиты, индивидуальных и коллективных средств спасения людей, а также пожаробезопасных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цехе проведения работ на оборудовании, установках и станках с неисправностями, которые могут привести к пожару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зданиях, сооружениях и наружных технологических установках, предусмотренных проектом, исправных устройств молниезащиты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осмотра молниезащитных устройств не реже одного раза в год. Наличие журнала эксплуатации молниезащитных устройств с отметкой осмотра молниезащитных устройств не реже одного раза в год в предгрозовой сезон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молниезащитных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металлических конструкциях технологических аппаратов, резервуарах, газопроводах, трубопроводах, нефтепроводах, устройствах, оборудовании, расположенных внутри зданий, сооружений и на открытом пространстве, в которых обращаются, хранятся или перерабатываются легковоспламеняющиеся, или горючие жидкости, а также горючие газы, защитного заземления, а также наружных технологических установках и эстакадах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технологического трубопровода зданий и сооружений в качестве заземляющих (зануляющих) проводников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устройств для самозакрывания дверей в зданиях и сооружениях. Недопущение установки приспособлений, препятствующих свободному закрыванию противопожарных дверей, противодымных устройств (занавесов, экранов, штор)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на лестничных клетках, площадках и коридорах кладовых (подсобные помещения), а также хранение под лестничными маршами и на лестничных площадках вещей, мебели,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огнезащитной обработки и покрытий строительных конструкций, горючих отделочных теплоизоляционных материалов, деревянных конструкций, воздуховодов, металлических опор и эстакад и осуществление проверки состояния огнезащитной обработки (пропитки) с подтверждением огнезащитной эффективности (для металлических конструкций в соответствии с национальным техническим регламентом)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 к которым обеспечивается круглосуточный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и применения подвалов, цокольных этажей, чердаков, технических этажей и помещений, вентиляционных камер не по целевому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 мусора и предметов приямков у оконных проемов подвальных и цокольных этажей зданий, сооружений и строений, открывание запоров на окнах изнутри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объектов уголовно-исполнительной системы и специальных учреждений, обеспечивающих временную изоляцию от общества, складов, касс, оружейных комнат, секретных частей учреждений, хранения и обращения прекурсоров)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лифтовых холлов не по целевому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лоджий и галерей, ведущих к незадымляемым лестничным клеткам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складирования в подвальных и цокольных этажах, чердаках, технических этажах и помещениях, вентиляционных камерах легковоспламеняющихся и горючих жидкостей, взрывчатых веществ, пиротехнических изделий, баллонов с горючими газами, товаров в аэрозольной упаковке, целлулоида и взрывопожароопасных, горючих веществ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а также дверей, препятствующие распространению опасных факторов пожара на путях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и закрывания проходов к средствам обеспечения пожарной безопасности и пожаротушения, а также к местам крепления спасательных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производственных и складских помещениях зданий (кроме зданий V степени огнестойкости) встроенных помещений, не предусмотренных проектной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одновременного пребывания 50 человек и более в помещениях с одним эвакуационным выходом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и прошедших техническое обслуживание первичных средств пожаротушения. Осуществление эксплуатации и технического обслуживания огнетушителей в соответствии с требованиями документов по стандартизации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Уплотнение строительным раствором или другими негорючими материалами, обеспечивающими требуемый предел огнестойкости и дымогазонепроницаемость, образовавшиеся отверстия и зазоры, в местах пересечения противопожарных стен, перекрытий и ограждающих конструкций различными инженерными и технологическими коммуникациями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по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наружных пожарных лестниц и ограждений на крышах зданий, сооружений и строений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бытовых газовых приборов недопущение размещения мебели и горючих материалов на расстоянии менее 0,2 метра по горизонтали до ближайшей вертикальной поверхности и менее 0,7 метра по вертикали до ближайшей нависающей над ней горизонтальной поверхности этих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объекте сертификатов (деклараций) по подтверждению соответствия средств обеспечения пожарной безопасности 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эвакуационных путей и выходов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с витражами высотой более 1 этажа нарушений конструкций дымонепроницаемых негорючих диафрагм, установленных в витражах на уровне каждого этажа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опускание на основной посадочный этаж, а в подземных сооружениях – поднятие вверх на этаж основных эвакуационных выходов из сооружения и обесточивание лифтов и подъемников (за исключением пожарных лифтов), а также автоматическое отключение приводов эскалаторов (траволаторов) при возникновении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эксплуатации эвакуационных путей и выходов соблюдения проектных решений и требований нормативных документов по стандартизации, документов в области архитектуры, градостроительства и строительства (в том числе по освещенности, количеству,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 (за исключением помещений классов функциональной пожарной опасности Ф1.3 и Ф1.4, помещений с одновременным пребыванием не более 15 человек, кроме помещений категории "А" и "Б" по взрывопожарной и пожарной опасности, кладовых площадью не более 200 квадратных метров, санитарных узлов, ) выходов на площадки лестниц 3-го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включенной световой индикацией объемных световых знаков пожарной безопасности "Выход", "Эвакуационный (запасный) выход", "Дверь эвакуационного выхода", используемые на путях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автоматического включения эвакуационного освещения при прекращении электропитания рабочего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препятствий, сужающих проектные размеры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а также забивания (заваривание) дверей эвакуационных выходов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устройств, препятствующих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несоответствующих классу пожарной опасности для отделки, облицовки и окраски полов, стен, потолков, лестниц и лестничных маршей на путях эвакуации, за исключением зданий V степени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фиксирования самозакрывающихся дверей лестничных клеток, коридоров, холлов и тамбуров в открытом положении, а также их снятие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или закрывания воздушных зон в незадымляемых лестничных клетках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замены армированного стекла обычным в остеклениях дверей и фрамуг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клапанов мусоропроводов в зданиях и сооружениях, предусмотренными проектом, которые находятся в закрытом положении, содержатся исправными и обеспечиваются уплотнением в притворе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эвакуационных проходов к лестничным клеткам и путям эвакуации при расстановке оборудования в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к полу ковров, ковровых дорожек, покрытий полов в помещениях с массовым пребыванием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эксплуатации электрических сетей, электроустановок и электротехнических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и эксплуатации воздушных линий электропередачи над горючими кровлями, навесами, а также открытыми складами (штабелями, скирдами) горючих веществ, материалов и изделий, наружных технологических установок по взрывопожарной и пожарной опасности категорий А, Б, В1-В4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электрических сетей и приемников электрической энергии с нарушением требований безопасности, изложенных в инструкции завода-изготовителя,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приемников электрической энергии с нарушением конструкции и систем защиты, предусмотренных заводом-изготовителем, в том числе поврежденных и незакрепленных электроустановочных изделий, а также недопущение эксплуатации электросети-времянки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электроутюгов, электроплиток, электрочайников и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нестандартных (самодельных) электронагревательных приборов, использования некалиброванных плавких вставок, самодельных аппаратов защиты от перегрузок и короткого замыкания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электрических установок размещения (складирование) пожароопасных и (или) взрывопожароопасных веществ и материалов у электрических щитов, электрических двигателей и пусковой аппаратуры, а также в помещениях и коридорах закрытых распределительных устройств размещения помещений для хранения, в том числе электротехнического оборудования, запасных частей, емкостей с горючими жидкостями и баллонов с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во взрывоопасных и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стационарного оборудования и электропроводки силовой и осветительной сети, испытание и измерение сопротивления изоляции проводов, кабелей и заземляющих устройств при вводе в эксплуатацию, а в дальнейшем по графику, но не реже одного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пусковых аппаратов и приспособлений электроустановок только на негорючих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и ответвления проводов и кабелей, за исключением проводов, проложенных на изолирующих опорах, в соединительных и ответвительных коробках, изоляционных корпусах соединительных и ответвительных сжимов, специальных нишах строительных конструкций, внутри корпусов электроустановочных изделий, аппаратов и машин. Обеспечение соединительных и ответвительных коробок защитными крышками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систем отопления и вентиляции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продуктов горения от теплогенерирующих аппаратов за пределы зданий и сооружений через специально предназначенные для этих целей дымовые каналы. Недопущение использования в качестве дымовых каналов воздуховоды системы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дымового канала технологических отверстий для периодической их очистки от сажи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метра без отверстий, располагаемого перед топочным отверстием вдоль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теплогенерирующих аппаратах, работающих на жидком, твердом и газообразном топливе, исправных дверец и установленные нормами противопожарные разделки (отступки) от горючих конструкций. Наличие на топливопроводе около каждой форсунки отопительных котлов и теплогенераторных установок не менее двух вентилей: один – у топки, другой – у емкости с топливом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топки печей специально выделенными лицами, проинструктированных о мерах пожарной безопасности при эксплуатации отопительных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эксплуатации неисправных печей и отопительных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Недопущение при эксплуатации теплогенерирующих аппаратов:</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работы на аппарате с нарушенной герметичностью топливопроводов и при неисправном запорном клапане на нем, неплотными соединениями корпуса форсунки с теплогенерирующим аппаратом, неисправными дымоходами, электродвигателями и аппаратами защиты, а также при отсутствии тепловой защиты электродвигателя и неисправностях;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работы на аппарате с открытыми топливными баками;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установки ограждения из материалов групп горючести ГЗ-Г4 около аппарата и расходных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отогревания топливопроводов открытым пламенем;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зажигание рабочей смеси через смотровой глазок;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регулирования зазоров между электродами свечей при работающем теплогенерирующем аппарате;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оставления работающих теплогенерирующих аппаратов без присмотра или поручение присмотра за ними детям.</w:t>
            </w:r>
          </w:p>
          <w:p>
            <w:pPr>
              <w:spacing w:after="20"/>
              <w:ind w:left="20"/>
              <w:jc w:val="both"/>
            </w:pPr>
            <w:r>
              <w:rPr>
                <w:rFonts w:ascii="Times New Roman"/>
                <w:b w:val="false"/>
                <w:i w:val="false"/>
                <w:color w:val="000000"/>
                <w:sz w:val="20"/>
              </w:rPr>
              <w:t>
Очистка дымовых труб, дымоходов и элементов отопительных печей и систем от сажи непосредственно перед началом, а также в течение отопительного сезона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7"/>
          <w:p>
            <w:pPr>
              <w:spacing w:after="20"/>
              <w:ind w:left="20"/>
              <w:jc w:val="both"/>
            </w:pPr>
            <w:r>
              <w:rPr>
                <w:rFonts w:ascii="Times New Roman"/>
                <w:b w:val="false"/>
                <w:i w:val="false"/>
                <w:color w:val="000000"/>
                <w:sz w:val="20"/>
              </w:rPr>
              <w:t>
Недопущение при эксплуатации центральных котельных, предназначенных для отопления организаций и жилых домов в населенных пунктах:</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хранения жидкого топлива в не предназначенных для этих целей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применения в качестве топлива горючих веществ (твердые, жидкие, газообразные), не предусмотренных инструкциями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эксплуатация теплогенерирующих установок при подтекании жидкого топлива или утечке газа из систем топливоподачи;</w:t>
            </w:r>
          </w:p>
          <w:p>
            <w:pPr>
              <w:spacing w:after="20"/>
              <w:ind w:left="20"/>
              <w:jc w:val="both"/>
            </w:pPr>
            <w:r>
              <w:rPr>
                <w:rFonts w:ascii="Times New Roman"/>
                <w:b w:val="false"/>
                <w:i w:val="false"/>
                <w:color w:val="000000"/>
                <w:sz w:val="20"/>
              </w:rPr>
              <w:t>
4) сушка горючих материалов на котлах и паропроводах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8"/>
          <w:p>
            <w:pPr>
              <w:spacing w:after="20"/>
              <w:ind w:left="20"/>
              <w:jc w:val="both"/>
            </w:pPr>
            <w:r>
              <w:rPr>
                <w:rFonts w:ascii="Times New Roman"/>
                <w:b w:val="false"/>
                <w:i w:val="false"/>
                <w:color w:val="000000"/>
                <w:sz w:val="20"/>
              </w:rPr>
              <w:t>
Недопущение при эксплуатации печного отопления:</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оставления без присмотра топящиеся печи, а также поручение надзора за ними детям;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размещения подготовленного для сжигания топлива, а также горючих веществ и материалов на предтопочном листе;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применения для розжига печей на твердом топливе легковоспламеняющихся и горючих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топки печи иными видами топлива, применение которых не предусмотрено для конкретного вида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топки печи в помещениях во время проведения в них собраний и массовых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перекаливания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сушки горючих веществ и материалов на расстоянии менее 0,5 м от поверхности печи и дымоходов;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использования задвижки (заслонки) без предусмотренных нормами проектирования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использования вентиляционных и газовых каналов в качестве дымоходов, прокладывания транзитных дымоходов через жилые помещения.</w:t>
            </w:r>
          </w:p>
          <w:p>
            <w:pPr>
              <w:spacing w:after="20"/>
              <w:ind w:left="20"/>
              <w:jc w:val="both"/>
            </w:pPr>
            <w:r>
              <w:rPr>
                <w:rFonts w:ascii="Times New Roman"/>
                <w:b w:val="false"/>
                <w:i w:val="false"/>
                <w:color w:val="000000"/>
                <w:sz w:val="20"/>
              </w:rPr>
              <w:t>
Проведение обслуживания отопительных приборов и систем перед началом отопительного сезона. Очистка дымовых труб, дымоходов и элементов отопительных печей и систем от сажи непосредственно перед началом, а также в течение отопительного сезона.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топлива (угля) в специально приспособленных для этого помещениях или на специально выделенных площадках, расположенных не ближе 8 метров от сгораемых строений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горючих веществ, материалов, изделий и оборудований на расстоянии менее 1,25 метра до топочных отверстий печей и менее 0,7 метра до остальных нагретых частей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побелки на чердаках дымовых труб и стен, в которых проходят дымовые каналы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искрогасителей на дымовых трубах котельных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инструкции предприятий-изготовителей, а также требований государственных нормативов в области архитектуры, градостроительства и строительства, предъявляемых к системам отопления, при установке печей заводского изготовления в помещениях общежитий, административных, общественных и административных и бытовых зданий промышленных предприятий, в жилых домах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пожарной безопасности при установке временных металлических печей:</w:t>
            </w:r>
          </w:p>
          <w:p>
            <w:pPr>
              <w:spacing w:after="20"/>
              <w:ind w:left="20"/>
              <w:jc w:val="both"/>
            </w:pPr>
            <w:r>
              <w:rPr>
                <w:rFonts w:ascii="Times New Roman"/>
                <w:b w:val="false"/>
                <w:i w:val="false"/>
                <w:color w:val="000000"/>
                <w:sz w:val="20"/>
              </w:rPr>
              <w:t>1) металлические печи обеспечиваются ножками высотой не менее 0,2 метров;</w:t>
            </w:r>
          </w:p>
          <w:p>
            <w:pPr>
              <w:spacing w:after="20"/>
              <w:ind w:left="20"/>
              <w:jc w:val="both"/>
            </w:pPr>
            <w:r>
              <w:rPr>
                <w:rFonts w:ascii="Times New Roman"/>
                <w:b w:val="false"/>
                <w:i w:val="false"/>
                <w:color w:val="000000"/>
                <w:sz w:val="20"/>
              </w:rPr>
              <w:t>2) металлические печи устанавливаются на расстоянии не менее:</w:t>
            </w:r>
          </w:p>
          <w:p>
            <w:pPr>
              <w:spacing w:after="20"/>
              <w:ind w:left="20"/>
              <w:jc w:val="both"/>
            </w:pPr>
            <w:r>
              <w:rPr>
                <w:rFonts w:ascii="Times New Roman"/>
                <w:b w:val="false"/>
                <w:i w:val="false"/>
                <w:color w:val="000000"/>
                <w:sz w:val="20"/>
              </w:rPr>
              <w:t>1 метра – от деревянных конструкций, мебели, товаров, стеллажей, витрин, прилавков и другого оборудования; 0,7 метров – от конструкций, защищенных от возгорания; 1,25 метров – от топочных отверстий до деревянных конструкций и другого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9"/>
          <w:p>
            <w:pPr>
              <w:spacing w:after="20"/>
              <w:ind w:left="20"/>
              <w:jc w:val="both"/>
            </w:pPr>
            <w:r>
              <w:rPr>
                <w:rFonts w:ascii="Times New Roman"/>
                <w:b w:val="false"/>
                <w:i w:val="false"/>
                <w:color w:val="000000"/>
                <w:sz w:val="20"/>
              </w:rPr>
              <w:t>
Соблюдение требований при выносе в окно металлических труб теплогенерирующих аппаратов:</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при выведении металлической дымовой трубы через окно в него вставляется заменяющий разделку лист из кровельного железа, размером не менее трех диаметров дымовой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труба выводится за стену здания на расстояние не менее чем 0,7 метра и направляется вверх на высоту, не менее чем 0,5 метра;</w:t>
            </w:r>
          </w:p>
          <w:p>
            <w:pPr>
              <w:spacing w:after="20"/>
              <w:ind w:left="20"/>
              <w:jc w:val="both"/>
            </w:pPr>
            <w:r>
              <w:rPr>
                <w:rFonts w:ascii="Times New Roman"/>
                <w:b w:val="false"/>
                <w:i w:val="false"/>
                <w:color w:val="000000"/>
                <w:sz w:val="20"/>
              </w:rPr>
              <w:t>
3) патрубок, выведенный из окна верхнего этажа, выступает выше карниза не менее чем на 1 метр. На патрубок устанавливается колпак.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в соответствии с проектной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содержание их в закрытом состоянии. Постоянное закрытие вентиляционных камер на замок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 сроки, установленные технической документацией и содержание в исправном состоянии огнезадерживающих устройств (заслонки, шиберы, клапаны)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 Очистка от загрязнений горючей пылью чувствительных элементов привода задвижек (легкоплавкие замки, легкосгораемые вставки, термочувствительные элементы). Очистка вентиляционных камер, циклонов, фильтров, воздуховодов от горючих пылей, отходов производства и жировых отложений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0"/>
          <w:p>
            <w:pPr>
              <w:spacing w:after="20"/>
              <w:ind w:left="20"/>
              <w:jc w:val="both"/>
            </w:pPr>
            <w:r>
              <w:rPr>
                <w:rFonts w:ascii="Times New Roman"/>
                <w:b w:val="false"/>
                <w:i w:val="false"/>
                <w:color w:val="000000"/>
                <w:sz w:val="20"/>
              </w:rPr>
              <w:t>
Недопущение при эксплуатации систем вентиляции и кондиционирования воздуха:</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оставления дверей вентиляционных камер открытыми;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закрывания вытяжных каналов, отверстий и решеток;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подключения к воздуховодам газовых отопительных приборов;</w:t>
            </w:r>
          </w:p>
          <w:p>
            <w:pPr>
              <w:spacing w:after="20"/>
              <w:ind w:left="20"/>
              <w:jc w:val="both"/>
            </w:pPr>
            <w:r>
              <w:rPr>
                <w:rFonts w:ascii="Times New Roman"/>
                <w:b w:val="false"/>
                <w:i w:val="false"/>
                <w:color w:val="000000"/>
                <w:sz w:val="20"/>
              </w:rPr>
              <w:t>
4) выжигания скопившихся в воздуховодах жировых отложений, пылей и горючих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источников противопожарного водоснабжения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проектной документации и содержание в исправном состоянии естественных и искусственных источников противопожарного водоснабжения (в том числе противопожарный водопровод, пожарные водоемы, емкости для хранения воды на цели пожаротушения), а также подъездов с площадками (пирсами) с твердым покрытием размерами не менее 12х12 метров для установки пожарных автомобилей и забора воды в любое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и протокола испытаний результатов технического осмотра и проверки на водоотдачу и работоспособность систем внутреннего противопожарного водоснабжения посредством пуска воды оборудования систем противопожарного водоснабжения (пожарные гидранты, пожарные краны, сухотрубные системы водяного и пенного пожаротушения, а также водяного орошения)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Утепление и очистка пожарных гидрантов в зимнее время от снега и льда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Опломбирование устройств ручного пуска установок пожаротушения, запорно-пускового устройства огнетушителей и дверц пожарных шкафов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1"/>
          <w:p>
            <w:pPr>
              <w:spacing w:after="20"/>
              <w:ind w:left="20"/>
              <w:jc w:val="both"/>
            </w:pPr>
            <w:r>
              <w:rPr>
                <w:rFonts w:ascii="Times New Roman"/>
                <w:b w:val="false"/>
                <w:i w:val="false"/>
                <w:color w:val="000000"/>
                <w:sz w:val="20"/>
              </w:rPr>
              <w:t>
Обеспечение пожарных кранов системы внутреннего противопожарного водопровода на высоте 1,35±0,15 м над полом помещения, укомплектованность рукавами, стволами, и заключение в пожарные шкафы.</w:t>
            </w:r>
          </w:p>
          <w:bookmarkEnd w:id="201"/>
          <w:p>
            <w:pPr>
              <w:spacing w:after="20"/>
              <w:ind w:left="20"/>
              <w:jc w:val="both"/>
            </w:pPr>
            <w:r>
              <w:rPr>
                <w:rFonts w:ascii="Times New Roman"/>
                <w:b w:val="false"/>
                <w:i w:val="false"/>
                <w:color w:val="000000"/>
                <w:sz w:val="20"/>
              </w:rPr>
              <w:t>
Указание на дверце шкафа буквенного индекса "ПК" и порядкового номера. Содержание пожарных рукавов сухими, хорошо скатанными или сложенными в гармошку и присоединенными к кранам и стволам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пожарных шкафов в любом из трех вариантов (навесные, приставные и встроенные), с возможностью размещения в них комплекта оборудования пожарного крана и не менее двух ручных огнетушителей, с массой заряда огнетушащего вещества огнетушителя не менее 5 килограммов, а также средств индивидуальной защиты и спасения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общей схемы противопожарного водоснабжения и схемы обвязки насосов. Указание на каждой задвижке и пожарном насосе-повысителе их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с электроприводом на обводных линиях водомерных устройств наружного и внутреннего противопожарного водопроводов. Открытие задвижек от кнопок, установленных в пожарных шкафах и сблокированных с запуском насосов-повысителей противопожарного водопровода, при их наличии. Проведение проверки на работоспособность задвижек с электроприводом, установленных на обводных линиях водомерных устройств - не реже двух раз в год, а пожарных насосов – ежемесячно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насосных установок для противопожарных целей ручным и дистанционным управлением, а для зданий высотой свыше 50 метров, культурно-зрелищных учреждений, конференц-залов, актовых залов и для зданий, оборудованных спринклерными и дренчерными установками – с ручным, автоматическим и дистанционным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сигнала для открытия электрифицированной задвижки на обводной линии водомера на вводе водопровода, одновременно с сигналом автоматического или дистанционного пуска насосов для противопожарных целей, открытием пожарного крана, вскрытием спринклерного оросителя или включением (ручным или автоматическим) дренчерной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Приспособленность водонапорных башен для отбора воды пожарной техникой в любое время года. Недопущение использования для хозяйственных и производственных нужд запаса воды, предназначенного для целей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эксплуатации систем и установок пожарной автоматики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систем и установок пожарной автоматики в работоспособном состоянии путем проведения своевременного технического обслуживания, освидетельствования и планово-предупредительного ремонта квалифицированными специалистами объекта или организациями в области работы со слаботочным оборудованием с оформлением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объекте, оборудованном системами и установками пожарной автоматики,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устройств и принципов работы систем и установок пожарной автоматики, смонтированных на объекте обслуживающим персоналом объекта или квалифицированным специалистом организации в области работы со слаботочным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систем и установок пожарной автоматики после истечения срока службы, указанного в документации на техническое средство, а также в случаях отказа работы этих систем и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самостоятельной электрической сети по первой категории надежности, начиная от вводно-распределительного устройства до потребителя электроэнергии, для питания систем противопожарной защиты,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промышленным предприятиям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предприятии сведений о показателях пожарной опасности применяемых в технологических процессах веществ и материалов, а для зданий и помещений категории по взрывопожарной и пожарной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применения, хранения и транспортировки веществ и материалов, которые при взаимодействии друг с другом вызывают воспламенение, взрыв или образуют горючие и токсичные газы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 по очистке конструкции вытяжных устройств (шкафов, окрасочных, сушильных камер), аппаратов и трубопроводов пожаробезопасными способами согласно графику, утвержденному руководителем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рабочем состоянии искрогасителей, искроуловителей, огнезадерживающих, огнепреграждающих, пыле- и металлоулавливающих и противовзрывных устройств системы защиты от статического электричества, устанавливаемых на технологическом оборудовании, трубопроводах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2"/>
          <w:p>
            <w:pPr>
              <w:spacing w:after="20"/>
              <w:ind w:left="20"/>
              <w:jc w:val="both"/>
            </w:pPr>
            <w:r>
              <w:rPr>
                <w:rFonts w:ascii="Times New Roman"/>
                <w:b w:val="false"/>
                <w:i w:val="false"/>
                <w:color w:val="000000"/>
                <w:sz w:val="20"/>
              </w:rPr>
              <w:t>
Осуществление отбора проб легковоспламеняющихся и горючих жидкостей из резервуаров (емкостей) и замер уровня в светлое время суток приспособлениями, исключающими искрообразование при ударах. Недопущение выполнения указанных операций по отбору проб во время грозы, закачки или откачки продукта.</w:t>
            </w:r>
          </w:p>
          <w:bookmarkEnd w:id="202"/>
          <w:p>
            <w:pPr>
              <w:spacing w:after="20"/>
              <w:ind w:left="20"/>
              <w:jc w:val="both"/>
            </w:pPr>
            <w:r>
              <w:rPr>
                <w:rFonts w:ascii="Times New Roman"/>
                <w:b w:val="false"/>
                <w:i w:val="false"/>
                <w:color w:val="000000"/>
                <w:sz w:val="20"/>
              </w:rPr>
              <w:t>
Недопущение подачи легковоспламеняющихся и горючих жидкостей в резервуары (емкости) "падающей струей", а также превышение скорости наполнения и опорожнения резервуара суммарной пропускной способности установленных на резервуарах дыхательных клапанов (вентиляционных патрубков)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дверей и люков пылесборных камер и циклонов при их эксплуатации закрытыми, своевременное удаление горючих отходов, собранных в камерах и циклонах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для проживания производственных зданий, складов на территориях предприятий, а также размещение в складах производственных мастерских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пешеходных тоннелях и переходах кладовых, оборудования, горючих материалов, вывешивания стендов и плакатов из горючих материалов, а также прокладки силовых кабелей, трубопроводов, транспортирующих газы, кислоты, легковоспламеняющиеся и горючие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границ проездов и проходов в цехах разметками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через склады и производственные помещения, транзитных электросетей, а также трубопроводов для транспортирования горючих газов, легковоспламеняющихся и горючих жидкостей, горючих пылей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3"/>
          <w:p>
            <w:pPr>
              <w:spacing w:after="20"/>
              <w:ind w:left="20"/>
              <w:jc w:val="both"/>
            </w:pPr>
            <w:r>
              <w:rPr>
                <w:rFonts w:ascii="Times New Roman"/>
                <w:b w:val="false"/>
                <w:i w:val="false"/>
                <w:color w:val="000000"/>
                <w:sz w:val="20"/>
              </w:rPr>
              <w:t>
Содержание производственных помещений в чистоте и недопущение перегрузки оборудованием, сырьем и готовой продукцией, превышающей сменную потребность – выработку, а при круглосуточном процессе производства – суточную.</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Нормативное установление для цеховых кладовых допустимого в пределах суточной (сменной) нормы количества единовременного хранения легковоспламеняющихся и горючих жидкостей, химикатов.</w:t>
            </w:r>
          </w:p>
          <w:p>
            <w:pPr>
              <w:spacing w:after="20"/>
              <w:ind w:left="20"/>
              <w:jc w:val="both"/>
            </w:pPr>
            <w:r>
              <w:rPr>
                <w:rFonts w:ascii="Times New Roman"/>
                <w:b w:val="false"/>
                <w:i w:val="false"/>
                <w:color w:val="000000"/>
                <w:sz w:val="20"/>
              </w:rPr>
              <w:t>
Хранение горючих и легковоспламеняющихся жидкостей, применяемых в производстве в герметической закрытой металлической таре и в количестве не превышающей суточной (сменной) нормы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технологических проемов в стенах и перекрытиях огнепреграждающими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постоянном исправном состоянии защитных мембран взрывных предохранительных клапанов на линиях и адсорберах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гидросистемах с применением горючей жидкости контроля за уровнем масла в баке и недопущение превышения давления масла в системе выше предусмотренного в паспорте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измельченных древесных частиц и формирующие машины системой аспирации, поддерживающей в емкости разряжение, и снабжение датчиками, сигнализирующими об их заполнении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барабанной сушилки и бункеров сухой стружки и пыли установками автоматического пожаротушения и противовзрывными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системы транспортирования стружечных и пылевых материалов приспособлениями, предотвращающих распространение огня, и люками для ликвидации загораний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емкости для сбора древесной и взрывоопасной пыли от аспирационных и пневмотранспортных систем противовзрывными устройствами, находящимися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 реже одного раза в сутки очистки от остатков летучих смоляных выделений и продуктов пиролиза древесины, пыли и отходов камер термической обработки плит. Наличие для удаления взрывоопасных газов из камер термической обработки древесностружечных плит автоматического устройства для открывания шибера вытяжной трубы на 2-3 минуты через каждые 15 минут. Недопущение проведения термообработки недопрессованных плит с рыхлыми кромками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контроль температуры в камерах обработки и в масляных ваннах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барабанов, использующих топочные газы, искроуловителями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пропиточных, закалочных и других ванн с горючей жидкостью устройствами аварийного слива в подземные емкости, расположенных вне здания. Оборудование каждой ванны местным отсосом горючих паров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приточных и вытяжных каналов паровоздушных и газовых камер специальными заслонками (шиберами), закрывающимися при возникновении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газовых сушильных камер исправными устройствами, автоматически прекращающими поступление топочных газов в случае остановки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 газовыми сушильными камерами искроуловителей, предотвращающих попадание искр в сушильные 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сушильных установок с трещинами на поверхности боровов и с неработающими искроуловителями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топочно-сушильных отделений исправными приборами для контроля температуры сушильного 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камер устройствами, отключающими вентиляторы калориферов при возникновении загорания в камере и включающих средства стационарного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камер (помещения, шкафы) для сырья, полуфабрикатов и покрашенных готовых изделий автоматикой отключения обогрева при превышении температуры свыше допустимой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негашеной извести в специальных помещениях не ниже II степени огнестойкости, пол которых предусматривает расстояние над поверхностью земли не менее чем на 0,5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футеровки доменных, сталеплавильных печей, конвертеров, миксеров, ковшей и других емкостей для расплавленного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входов в кабельные тоннели, маслоподвалы, расположенных в непосредственной близости от мест разлива, а также у мест транспортировки расплавленного металла, от попадания расплавленного металла огнестойкими порогами высотой не менее 300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кабелей электромеханизмов, электрооборудования и устройств гидроприводов у мест разлива металла, шлака и в зонах повышенных температур от механических повреждений, воздействия лучистого тепла, а также от попадания на них брызг расплавленного металла и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колошниковой площадки и площадок для исследовательских работ двумя выходами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доменных печей приборами контроля температуры кожуха по всей высоте и площади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материалов и отходов производства у фундаментов доменных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контроля за прогаром воздушных фурм сигнализирующими устройствами. Недопущение работы на прогоревших фурменных приборах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оборудования и складирование материалов (в том числе горючих) в местах возможного попадания расплавленного металла и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расходных баков с мазутом под печами, размещение баков на расстоянии не менее 5 метров от печей и надежная защита специальными теплозащитными экранами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расходных баков закрытыми спускными и переливными трубопроводами с аварийными емкостями для спуска мазута в случае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конвертера при наличии утечки конвертерных газов в охладителе и охлаждение водой раскаленных мест на кожухе конвертера с расплавленным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легковоспламеняющихся жидкостей для зажигания газа при постановке на сушку сталеплавильных печей, конвертеров, миксеров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местах хранения, подготовки и приготовления пожаровзрывоопасных материалов и смесей на их основе применения открытого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транспортирования и хранения алюмо-магниевого, алюмо-бариевого и алюминиевых порошков с селитрой, кислотами, щелочами и окислителями, а также горючими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бункера с легковоспламеняющимися шихтовыми материалами под троллеями шихтовых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печных трансформаторов средствами пожаротушения и аварийными маслоприемниками, рассчитанными на полный объем масла в трансформаторе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вакуумных камер индуктивных и вакуумнодуговых печей, а также плавильных камер электронно-лучевых печей взрывными предохранительными клапанами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систем отвода пылегазовыделений от электросталеплавильных и рудовосстановительных печей, не оборудованных устройствами, исключающими загорания, взрывы газов и пылей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камер распыления жидкого алюминия затворами, исключающими попадание на конвейерную ленту горячего порошка в процессе распыления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избежание окисления, самовозгорания и взрыва алюминиевого порошка, наличия влаги и сырости в местах его производства и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производства порошков и пудр из алюминия, магния и сплавов на их основе устройства подвалов, подпольных каналов и приямок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и транспортирования алюмобариевого и алюминиевого порошков с селитрой, кислотами, щелочами, окислителями и горючими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легковоспламеняющихся материалов или материалов, способствующих быстрому возгоранию (стружка магниевая и магниевые сплавы, селитра, бертолетова соль, термитная смесь)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для хранения самовозгорающихся материалов устройствами для контроля за температурой этих материалов, работа которых сблокирована с пуском средств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 гидропривода устройством для автоматического перекрытия напорных задвижек при обрыве маслопровода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масляного хозяйства применения источника открытого огня, искрения в маслоподвалах и вблизи маслонаполненного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закрытыми маслоподвалы и кабельные тоннели для предотвращения попадания в них с рабочих площадок окалины, искр и источников воспламенения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случае возникновения пожара, автоматического отключения вентиляционных устройств тоннелей и маслоподвалов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случай пожара ванн для расконсервации подшипниковых узлов, а также расходных баков для мазута аварийными емкостями для слива горючих жидкостей, которые располагаются вне здания цеха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технологической автоматики, предупреждающей создание взрывоопасных концентраций на участках с применением защитных взрывоопасных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термической обработке металла (непрерывный отжиг ленты) использования ванны с расплавленным натрием без защитного газа. Недопущение попадания воды или влажных материалов в ванну с натрием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на рабочих местах опилок, стружек и отходов титана и его сплавов. Хранение контейнеров с надписью "Отходы титана" в специально отведенном сухом помещении с постоянно действующей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разогрева смеси и растворения парафина, стеарина в керосине открытого огня, открытых электрических спиралей или поверхностей с температурой свыше 100°С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на участках приготовления и применения керосино-стеариновой смеси без наличия огнетушителей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разлива керосино-стеариновой смеси и осуществления сбора отходов керосино-стеариновой смеси на рабочих местах при допрессовке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(взрывоопасных) газов в качестве топлива и восстановительной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краскозаготовительных отделений окрасочных цехов (участков) самостоятельным выходом наружу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в помещениях, где производятся лако-краско приготовительные, окрасочные и бензомоечные работы, из негорючих материалов, не образующих искр при ударе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Облицовка внутренних поверхностей стен помещений на высоте не менее 2 метров негорючим, легко очищающимся от загрязнений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открывания всех дверей цеха, участка, установок открывающимися наружу или в сторону ближайших выходов из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окрасочных работ, промывки деталей только при действующей приточной и вытяжной вентиляции с местными отсосами от красочных шкафов, ванн, камер и кабин. Блокировка работы установок, а также систем подачи на операцию окраски, промывки, лакировки, мойки и обезжириванию с применением покрытий на нитрооснове, бензине и легковоспламеняющимися жидкостями с системой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вытяжной вентиляции окрасочных шкафов, камер и кабин без водяных оросителей (гидравлических фильтров) или других эффективных устройств для улавливания частиц горючих красок и 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огня для выжигания отложений краски в кабинах и воздуховодах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мойки и обезжиривания изделий и деталей негорючих составов, паст, растворителей и безопасных в пожарном отношении технических моющих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каустической соды, селитры, присадок в специально оборудованном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мест хранения кислот готовыми растворами мела, извести или соды для немедленной нейтрализации случайно пролитых кислот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тары из-под лакокрасочных материалов плотно закрытыми и на специальных площадках, расположенных на расстоянии не менее 20 метров от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стеллажей для укладки труб и изделий после промасливания устройствами для стока и отвода масла с последующей его откачкой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газоанализаторов паров хладоагента, которые блокируются с приточно-вытяжной вентиляцией и устройствами выключения компрессоров в помещениях машинных и аппаратных отделений аммиачных холодильных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баллонов с хладоагентами (аммиак) в специальных складах. Недопущение их хранение в машинных отделениях. Недопущение размещения коммуникаций с хладоагентом в эвакуационных коридорах и проходах, лестничных клетках, шахтах подъемников, а также транзитная прокладка их через пожаро- и взрывоопасные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баллонов с аммиаком на расстоянии не менее 10 метров от открытых источников огня и не ближе 5 метров от отопительных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аммиачных холодильных установок внутренних пожарных кранов стволами-распылителями, позволяющими получать распыленную 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замены негорючей теплоизоляции трубопроводов с хладоагентами на горючую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вентиляционных систем машинного и аппаратного отделений от вентиляционных систем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технически исправном состоянии взрывозащищенного электрооборудования в машинных и аппаратных отделениях аммиачных холодильных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процессе эксплуатации помещений машинных и аппаратных отделений аммиачных холодильных установок замены легкосбрасываемых элементов (панели, окна,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в помещениях компрессорных отделений аппаратов или оборудования, конструктивно или технологически не связанные с компрессорами, а также устройства рабочих мест, офисных и кладовых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действующих схем расположения трубопроводов с хладоагентом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автопредприятиям, объектов обслуживания транспорта, автостоянкам (паркингов)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площадке для осуществления мелкого ремонта и текущего обслуживания транспортных средств пожарного щита с набором противопожарного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помещений гаражей, паркингов и площадок открытого хранения транспортных средств предметами и оборудованием, которые могут препятствовать их эвакуации при возникновении пожара 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гаражей, помещений в зданиях автостоянок, паркингов и открытых стоянок не по прямому назначению (складирование горючих материалов, газовых баллонов, устройство ремонтных мастерских, окрасочных камер, помещений, комнат для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закрытых автостоянок (встроенные, пристроенные, подземные, отдельно стоящие) переоборудования или использования отдельных боксов и парковочных мест, предназначенных для хранения автомобилей, в качестве помещений для осуществления ремонтных работ и хранения веществ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хранения автомобилей водяного либо воздушного отопления, совмещенного с приточной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 расстановки автотехники и указателями путей движения автомобилей к эвакуационным выездам в гаражах, боксах, паркингах и площадках открытого хранения транспортных средств (кроме индивидуального)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автомобилей, оснащенных газобаллонным оборудованием, двигателя которых работают на сжатом природном газе и сжиженном нефтяном газе во встроенных в зданиях иного назначения и пристроенных к ним, а также расположенных ниже уровня земли автостоянок и помещений закрытого типа и паркингах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и (или) размещения помещений иного функционального назначения, не предусмотренных проектной документацией в паркингах, в автостоянках закрытого типа. Недопущение хранения горючих, взрывоопасных веществ и материалов, легковоспламеняющихся и горючих жидкостей, масел, баллонов с горючими газами, баллонов под давлением в хозяйственных кладовых и кладовых для багажа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хозяйственных кладовых и кладовых для багажа клиентов только на первом (посадочном) этаже автостоянки, для подземных автостоянок легковых автомобилей не ниже первого (верхнего) подземного этажа сооружения. Недопущение хранения горючих материалов вне хозяйственных кладовых и кладовых для багажа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транспортных средств в количестве, превышающем норму плана расстановки, уменьшения расстояния между автомобилями, зданиями (сооружениями)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выездных ворот и проездов,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горюче-смазочными материалами, а также слив их в систему водоотведения или на прилегающую территорию. Сбор отработанных горюче-смазочных материалов, фильтров, ветоши предусматривается в емкостях, из негорючих материалов, оборудованных закрывающимися крышками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подзарядки аккумуляторов непосредственно на транспортных средствах, а также в неприспособленных для этих целей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подогрева двигателей открытым огнем (костры, факелы, паяльные лампы, газовые горелки), использование открытых источников огня для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на общих стоянках транспортных средств для перевозки легковоспламеняющихся и горючих жидкостей, а также горючих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емкостей из-под легковоспламеняющихся и горючих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окраски транспортных средств, мойки деталей легковоспламеняющимися и горючими жидкостями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осуществления стравливания сжиженного углеводородного газа в помещениях, предназначенных для хранения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систем, связанных с контролем давления, выработки газа, подогрева двигателя, переключения на разные виды топлива и подачи газа в карбюратор-смеситель. Эксплуатация в исправном состоянии предохранительных клапанов на баллонах с сжиженным углеводородным газом, а также электромагнитных клапанов, обеспечивающих блокировку подачи топлива. Проведение освидетельствования баллонов не реже 1 раза в 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сжиженного углеводородного газа в паркингах, закрытых гаражах-стоянках и отапливаемых помещениях, где температура воздуха превышает 25</w:t>
            </w:r>
            <w:r>
              <w:rPr>
                <w:rFonts w:ascii="Times New Roman"/>
                <w:b w:val="false"/>
                <w:i w:val="false"/>
                <w:color w:val="000000"/>
                <w:vertAlign w:val="superscript"/>
              </w:rPr>
              <w:t>0</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паркингов,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гаражах индивидуального пользования хранения мебели, предметов домашнего обихода из горючих материалов, а также запаса топлива более 20 литров и масла более 5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разведения огня, использования электронагревательных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кислот, щелочей или электролит в количестве, более односменной потребности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оставления специальной одежды и посторонних предметов на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промывочных и окрасочных цехов в подвальных, цокольных и на первых этажах многоэтажных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промывочных и окрасочных цехов, а также краскозаготовительных отделений негорючими, электропроводными, стойкими к растворителям, исключающими искрообразование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облицовки негорючим материалом на высоту не менее 2 метров внутренних поверхностей стен промывочных и окрасочных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промывочных и окрасочных цехов, лакокрасочных лабораторий и краскозаготовительных отделений самостоятельной механической приточно-вытяжной вентиляцией и местной вытяжной вентиляцией от окрасочных камер, ванн окунания, установок облива, постов ручного окрашивания, сушильных камер, участков промывки и обезжиривания поверхностей. Наличие в указанных помещениях автоматических газоанализаторов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ребристых радиаторов в промывочных и окрасочных цехах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электрических пусковых устройств, кнопочных электромагнитных пускателей вне промывочных и окрасочных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защитными устройствами передвижное технологическое оборудование промывочных, окрасочных цехов и краскозаготовительных отделений (лестницы, стремянки, доски,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ношения рабочими и служащими одежды из синтетических материалов и шелка, а также колец и браслетов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токопроводящей обувью и антистатическими браслетами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объектах железнодорожного транспорта стеллажей в камерах хранения ручной клади и багажных отделениях только из негорючих материалов. Недопущение устройства антресолей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административным зданиям (многофункциональных комплексов), многоквартирных (индивидуальных) жилых домов и общежитий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загромождения площадки, предназначенные для установки и разворота автолестниц или коленчатых подъемников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зданиях высотой более 28 метров дверных проемов в глухих перегородках и стенах, отделяющих незадымляемые лестничные клетки от помещений, проходов, подвальных помещений, а также проемов в несущих стенах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окрашивания, забеливания, закрывания, изолирования автоматических пожарных извещателей и оросителей в зданиях высотой более 28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отделки ограждений балконов и лоджий горючими материалами в зданиях высотой более 28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квартирах жилых домов и помещениях общежитий устройства различного рода мастерских и складских помещений, где применяются и хранятся взрывопожароопасные вещества и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 общежитиях (за исключением жилых помещений) мест, выделенных для курения, надписями "Место для курения", урнами или пепельницами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обесточивания электрощитов управления системой после приемки системы противодымной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эксплуатации вновь построенного здания до наладки систем противопожарной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на балконах и лоджиях в квартирах и жилых комнатах легковоспламеняющихся, горючих жидкостей, взрывчатых веществ, газовых баллонов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автомобильным заправочным и газозаправочным станциям (стационарных и передвижных) (далее – АЗС, АГЗС)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4"/>
          <w:p>
            <w:pPr>
              <w:spacing w:after="20"/>
              <w:ind w:left="20"/>
              <w:jc w:val="both"/>
            </w:pPr>
            <w:r>
              <w:rPr>
                <w:rFonts w:ascii="Times New Roman"/>
                <w:b w:val="false"/>
                <w:i w:val="false"/>
                <w:color w:val="000000"/>
                <w:sz w:val="20"/>
              </w:rPr>
              <w:t>
Оборудование зданий автозаправочных и автогазозаправочных станций системами центрального отопления.</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в помещениях автозаправочных и автогазозаправочных станций масляных электронагревательных приборов заводского изготовления, отвечающих требованиям пожарной безопасности, с соблюдением требуемых расстояний до горючих конструкций и материалов.</w:t>
            </w:r>
          </w:p>
          <w:p>
            <w:pPr>
              <w:spacing w:after="20"/>
              <w:ind w:left="20"/>
              <w:jc w:val="both"/>
            </w:pPr>
            <w:r>
              <w:rPr>
                <w:rFonts w:ascii="Times New Roman"/>
                <w:b w:val="false"/>
                <w:i w:val="false"/>
                <w:color w:val="000000"/>
                <w:sz w:val="20"/>
              </w:rPr>
              <w:t>
Недопущение применения отопительных установок и устройств с применением открытого огня на территории и в зданиях автозаправочных и автогазозаправочных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5"/>
          <w:p>
            <w:pPr>
              <w:spacing w:after="20"/>
              <w:ind w:left="20"/>
              <w:jc w:val="both"/>
            </w:pPr>
            <w:r>
              <w:rPr>
                <w:rFonts w:ascii="Times New Roman"/>
                <w:b w:val="false"/>
                <w:i w:val="false"/>
                <w:color w:val="000000"/>
                <w:sz w:val="20"/>
              </w:rPr>
              <w:t>
Наличие на дверях во все помещения АЗС, АГЗС, а также на наружных установках надписей с указанием:</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категории помещений по взрывопожарной и пожарной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класса взрывоопасных или пожароопасных зон;</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фамилии и инициалы ответственного за противопожарное состояние работника;</w:t>
            </w:r>
          </w:p>
          <w:p>
            <w:pPr>
              <w:spacing w:after="20"/>
              <w:ind w:left="20"/>
              <w:jc w:val="both"/>
            </w:pPr>
            <w:r>
              <w:rPr>
                <w:rFonts w:ascii="Times New Roman"/>
                <w:b w:val="false"/>
                <w:i w:val="false"/>
                <w:color w:val="000000"/>
                <w:sz w:val="20"/>
              </w:rPr>
              <w:t>
4) номеров телефонов вызова подразделений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жесткой буксировочной штанги, длиной не менее 3 метра, для экстренной эвакуации с территории АЗС, АГЗС горящего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опашки шириной не менее 4 метров вдоль границ АЗС, АГЗС, при размещении вблизи посевов сельскохозяйственных культур, лесных и степных массивов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озеленения территории АЗС, АГЗС кустарниками и деревьями, выделяющими при цветении хлопья, волокнистые вещества или опушенные семена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бытовых газовых баллонов на АГЗС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из негорючих материалов навесов над технологическим оборудованием и заправочными колонками. Недопущение устройства навесов с непроветриваемыми объемами (пазухами, карманами)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6"/>
          <w:p>
            <w:pPr>
              <w:spacing w:after="20"/>
              <w:ind w:left="20"/>
              <w:jc w:val="both"/>
            </w:pPr>
            <w:r>
              <w:rPr>
                <w:rFonts w:ascii="Times New Roman"/>
                <w:b w:val="false"/>
                <w:i w:val="false"/>
                <w:color w:val="000000"/>
                <w:sz w:val="20"/>
              </w:rPr>
              <w:t>
Недопущение эксплуатации технологического оборудования:</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при наличии утечек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отсутствии, неисправности, отключении или с просроченными сроками проверки приборов контроля и регулирования;</w:t>
            </w:r>
          </w:p>
          <w:p>
            <w:pPr>
              <w:spacing w:after="20"/>
              <w:ind w:left="20"/>
              <w:jc w:val="both"/>
            </w:pPr>
            <w:r>
              <w:rPr>
                <w:rFonts w:ascii="Times New Roman"/>
                <w:b w:val="false"/>
                <w:i w:val="false"/>
                <w:color w:val="000000"/>
                <w:sz w:val="20"/>
              </w:rPr>
              <w:t>
3) при наличии любых неисправностей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транзитных инженерных сетей по территории АЗС, АГЗС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внесения конструктивных изменений в технологическое оборудование, повышающие степень пожарной опасности АЗС, АГЗС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Опломбирование контрольно-измерительных приборов и обозначение предельно-допустимыми параметрами (давлением, температурой, концентрацией, уровнем налива), обеспечивающими пожаробезопасную работу технологического оборудования. Обеспечение автоматической подачи предупредительных (световых или звуковых) сигналов при отклонении одного из параметров от допустимых пределов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статического электричества основного и вспомогательного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неискрящихся и устойчивых к воздействию нефтепродуктов и окружающей среде прокладок крышек и патрубков фланцев, патрубков, штуцеров и устройств отделяющие топливо и его пары от атмосферы, в местах соприкосновения с арматурой. Исполнение указанных крышек и заглушек, которые предусмотрены для открытия при эксплуатации из неискрообразующего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линий деаэрации в резервуарах для хранения топлива. Оснащение трубопроводов линии деаэрации огнепреградителями или дыхательными клапанами со встроенными огнепреградителями, сохраняющими работоспособность в любое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резервуаров для подземного хранения топлива системами контроля их герметичности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насосов для наполнения резервуаров ручными выключателями электропитания, располагаемыми в помещении операторной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слива топлива из автоцистерн по закрытой схеме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удаления всего транспорта и посторонних лиц с территории автозаправочной станции при въезде на нее автоцистерн с топливом. Недопущение на автозаправочной станции одновременно двух и более автоцистерн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7"/>
          <w:p>
            <w:pPr>
              <w:spacing w:after="20"/>
              <w:ind w:left="20"/>
              <w:jc w:val="both"/>
            </w:pPr>
            <w:r>
              <w:rPr>
                <w:rFonts w:ascii="Times New Roman"/>
                <w:b w:val="false"/>
                <w:i w:val="false"/>
                <w:color w:val="000000"/>
                <w:sz w:val="20"/>
              </w:rPr>
              <w:t>
Обеспечение для проведения операции по сливу топлива из автоцистерн в резервуары автозаправочной станции:</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передвижным порошковым огнетушителем объемом не менее 100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аварийным резервуаром отвода проливов топлива, атмосферных осадков, загрязненных нефтепродуктами;</w:t>
            </w:r>
          </w:p>
          <w:p>
            <w:pPr>
              <w:spacing w:after="20"/>
              <w:ind w:left="20"/>
              <w:jc w:val="both"/>
            </w:pPr>
            <w:r>
              <w:rPr>
                <w:rFonts w:ascii="Times New Roman"/>
                <w:b w:val="false"/>
                <w:i w:val="false"/>
                <w:color w:val="000000"/>
                <w:sz w:val="20"/>
              </w:rPr>
              <w:t>
3) заземляющими устройствами для каждой автоцистерны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подсоединения заземляющих проводников к окрашенным и загрязненным металлическим частям автоцистерн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с работающими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транспортных средств над подземными резервуарами, если это не предусмотрено в согласованных и утвержденных технических условиях и технико-эксплуатационной документации на применяемую технологическую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резервуаров топливом и выдача топлива потребителям во время грозы и во время опасности проявления атмосферных разрядов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ремонтных работ, не связанных непосредственно с ремонтом оборудования, зданий и сооружений автозаправочной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с пассажирами (за исключением легковых автомобилей с количеством дверей не менее четырех)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заезда транспортных средств, груженных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передвижных автозаправочных станций на специально отведенных площадках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8"/>
          <w:p>
            <w:pPr>
              <w:spacing w:after="20"/>
              <w:ind w:left="20"/>
              <w:jc w:val="both"/>
            </w:pPr>
            <w:r>
              <w:rPr>
                <w:rFonts w:ascii="Times New Roman"/>
                <w:b w:val="false"/>
                <w:i w:val="false"/>
                <w:color w:val="000000"/>
                <w:sz w:val="20"/>
              </w:rPr>
              <w:t>
Выполнение мероприятий перед началом эксплуатации передвижных автозаправочных станций на специально выделенной площадке:</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проверка герметичности станции по контрольно-измерительным приборам и визуально;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подсоединение заземляющих проводников автозаправочных станций к устройству заземления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установки поддона под топливный бак транспортного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барьеров, ограничивающие подъезд транспортных средств к автозаправочной станции не менее чем на 1 метр;</w:t>
            </w:r>
          </w:p>
          <w:p>
            <w:pPr>
              <w:spacing w:after="20"/>
              <w:ind w:left="20"/>
              <w:jc w:val="both"/>
            </w:pPr>
            <w:r>
              <w:rPr>
                <w:rFonts w:ascii="Times New Roman"/>
                <w:b w:val="false"/>
                <w:i w:val="false"/>
                <w:color w:val="000000"/>
                <w:sz w:val="20"/>
              </w:rPr>
              <w:t>
5) установка предупреждающего знака и информационного щита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метрополитенам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плана пожаротушения, плана эвакуации пассажиров, порядка действий работников метрополитена при работе шахт тоннельной вентиляции в случае задымления или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для облицовки стен, потолков путей эвакуации (коридоры, лестничные клетки, вестибюли, холлы), а также для устройства рекламы в отделке подземных помещений и вестибюлей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платяных шкафов, устанавливаемых в подземном пространстве метрополитенов, только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подземных сооружениях более двух баллонов с газами емкостью более 5 литров каждый вне специально отведенного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газосварочных и электросварочных работ в действующих тоннелях только со специальных агрегатов, устанавливаемых на подвижном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для проведения инструктажей размещения более 30 сотрудников метрополитена в учебных классах технических кабинетов, размещаемых в подземном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запчастей и материалов в помещениях машинных залов, эскалаторов и в демонтажных камерах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торговых киосков только в наземных вестибюлях станций. Выполнение киосков из негорючих материалов. Размещение торговых киосков с таким расчетом, чтобы они не препятствовали проходу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масляных электрорадиаторов или греющих электропанелей для отопления киосков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киосков первичными средствами пожаротушения и автоматической пожарной сигнализацией с выводом сигнала в помещение с круглосуточным пребыванием дежурного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и пользования легковоспламеняющимися и горючими жидкостями, горючими газами, товарами в аэрозольной упаковке, пиротехническими изделиями, огнеопасными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товара, упаковочного материала, торгового инвентаря в помещениях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туристским базам, гостевым домам, домам отдыха, пансионатам, оздоровительным лагерям, местам летнего отдыха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детских оздоровительных лагерей в деревянных зданиях выше 1 этажа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негорючей кровли и утеплителя, а также оштукатуривания каркасных и щитовых зданий детских оздоровительных лагерей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покрытия здания горючими материалами, в том числе соломой, щепой, камышом, толью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кухонь, прачечных в деревянных зданиях, занятых детьми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более 50 детей в зданиях и сооружениях IV и V степени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топки печи, применения керосиновых и электронагревательных приборов в помещениях, занятых детьми в летний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прачечных и кухонь, в местах летнего отдыха детей и оздоровительных лагерях в обособленных строениях на расстоянии не менее 15 метров от деревянных зданий, в которых размещаются 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детей в местах летнего отдыха, оздоровительных лагерях, не обеспеченных наружным противопожарным водоснабжением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мест летнего отдыха детей, летних оздоровительных лагерей сигналом тревоги на случай пожара и первичными средствами пожаротушения. Наличие круглосуточного дежурства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минерализованных противопожарных полос шириной не менее 4 метров по периметру территории санаториев, домов отдыха и оздоровительных учреждений (в том числе летних детских дач, детских оздоровительных лагерей), расположенных в лесах и степных массивах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детском лагере плана организационно-технических мероприятий по обеспечению пожарной безопасности и схемы лагеря (базы), на которой указываются все здания, места проживания людей (жилые дома, палатки), места хозяйственного назначения, источники наружного противопожарного водоснабжения, стоянки автомобилей. Размещение схемы при въезде на территорию лагеря (базы)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территории мест летного отдыха детей и оздоровительных лагерей палаток (юрт) площадь территории, занимаемой одной группой (1 или 2 ряда), принимается не более 800 квадратных метров. Обеспечение расстояния между группами не менее 15 метров, а между палатками (юртами) – не менее 2,5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культурно-зрелищным, развлекательным и спортивным учреждениям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в ряды между собой и прочное крепление к полу всех кресел и стульев в зрительных залах и на трибунах (за исключением наличия самостоятельного выхода из ложи с количеством мест не более 12, а также в зрительных залах, используемых для танцевальных вечеров с количеством мест не более 200 при их соединении в ряду между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глубокой пропитки антипиренами деревянных конструкций сценической коробки (колосники, настил сцены, подвесные мостики, рабочие галереи) в процессе строительства. Обеспечение периодической обработки указанных конструкций, а также горючих декораций, сценических и выставочных оформлений, драпировок в зрительных и экспозиционных залах, фойе, буфетах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пределах сценической коробки театрально-зрелищных учреждений одновременного нахождения декораций и сценического оборудования не более чем для двух спектаклей. Обозначение знаками мест хранения декораций на сцене. Недопущение хранения декораций, бутафории, деревянных станков, откосов, инвентаря и имущества в трюмах, на колосниках и рабочих площадках (галереях), под лестничными маршами и площадками, а также в подвалах под зрительными залами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оформлении постановок вокруг планшета сцены свободного кругового прохода шириной не менее 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сцене курения, применение открытого огня, дуговых прожекторов, фейерверков и огневых эффектов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временных мест для зрителей (выдвижные, съемные, сборно-разборные), а также недопущение выполнения сидений из синтетических материалов, выделяющих при горении высокоопасные и чрезвычайно опасные продукты горения на трибунах, крытых и открытых спортивных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приставных сидений на путях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съемными сидений, предназначенных для размещения фона на трибунах при проведении спортивно-художественных праздников, открытия и закрытия международных соревнований или международных мероприятий, а также культурно-зрелищных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расстановки кресел для зрителей в спортивных залах создающих встречные или пересекающиеся потоки зрителей с постоянных и временных трибун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приспособлений для крепления временных конструкций для сидения зрителей в крытых спортивных сооружениях, а также крепления помостов, эстрад и рингов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укладывания при бесстеллажном хранении горючего спортинвентаря, сборно-разборных конструкций залов, съемных покрытий залов, материалов, в штабели площадью не более 100 квадратных метров, высотой 2,5 не более метра и ниже несущих конструкций перекрытия или покрытия 0,5 метра, с шириной прохода между штабелями и штабелями и стенами 0,8 метра (за исключением проходов напротив дверных проемов, выполняемых по ширине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спортивных залах складирования горючих материалов, а также устройства помещений с конструкциями из горючих материалов непосредственно под узлами крепления металлических и деревянных несущих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генерирующих блоки лазеров на расстояния не ближе 1 метра от поверхностей горючих конструкций и декораций в помещениях аппаратных на основаниях из негорючих материалов при использовании для постановочного или иллюминационного освещения лазерных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прокладки между деревянной рампой помоста (эстрады) и кожухами электросветильников негорючего материала толщиной 8-10 миллиметров, защиты негорючими материалами с наружной стороны всех переносных электрофонарей (подсветы), устанавливаемые на эстраде или помосте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у всех софитов со стороны света защитной металлической сетки, предотвращающей выпадение стекол светильников и осколков разорвавшихся колб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культовым зданиям (сооружениям)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подсвечников, светильников и осветительного оборудования с применением открытого огня на негорючих основаниях в устойчивом положении, исключающем их опрокидывание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источников открытого огня для проведения служб и обрядов на расстоянии менее 0,5 метра до предметов отделки помещения и интерьера, одежды и предметов, выполненных из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светильников с применением открытого огня с поврежденными стеклянными колбами, а также применения легковоспламеняющихся жидкостей при их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горючих жидкостей, для заправки лампад, светильников и подобных приборов, в закрытой небьющейся таре в металлических шкафах, емкостью не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объектам нефтегазодобывающей и нефтегазоперерабатывающей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нефтебаз, наливных и перекачивающих станций продуваемой оградой из негорючего материала высотой не менее 2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посадки деревьев и кустарников в каре обвалований резервуаров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разведения костров, сжигания мусора, отходов, применения факелов, керосиновых фонарей, источников открытого огня на территории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территории, отводимой под установку, освобождение от наземных и подземных трубопроводов, кабелей, очистка от деревьев, кустарника, травы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вокруг наземных сооружений для передвижения транспорта и пожарной техники шириной 10-12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отвода жидкости от устья и наземных сооружений в специальные амбары (ловушки). Размещение топливных емкостей и установок не ближе 20 метров от наземных помещений, оборудования, трубопроводов. Оборудование топливных установок насосами, емкости – уровнемерами, предупреждающими и запрещающими надписями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гибких шлангов во взрывоопасных технологических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средств пожаротушения вблизи пожароопасных мест (силовой и насосный блок, топливная установка, электростанция)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установки подъездного пути и обвалования из расчета объема хранения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всасывающих и нагнетательных линиях насосов и компрессоров, перекачивающих горючие продукты, запорных, отсекающих и предохранительных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горюче-смазочных и легковоспламеняющихся материалов внутри пожаровзрывоопасных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выхлопных линий двигателей внутреннего сгорания на расстоянии не менее 15 метров от устья скважины, 5 метров от стены укрытия (основания) и 1,5 метра от верхней части крыши (навеса)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прохода выхлопной линии через стены, укрытия, крышу (навес) зазора не менее трех диаметров трубы. Наличие теплоизолирующей прокладки и негорючей разделки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выхлопных труб искрогасителями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газоопасных, огневых и сварочных работ при наличии загазованности, загрязнения горюче-смазочными материалами, нефтепродуктами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силового, бурового и нефтепромыслового оборудования, укрытий, устьев и территорий объекта в пожаробезопасном состоянии, регулярная защита от замазученности, разлива горюче-смазочных материалов,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специальной техники, применяемой при цементировке, установке нефтяных и кислотных ванн, исследовательских и аварийных работах при наличии искрогасителей выхлопных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при освоении скважины передвижного компрессора на расстоянии не менее 25 метров от скважины с наветренной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промывке скважины нефтью установка агрегата на расстоянии не менее 10 метров от устья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освоения газовых и газоконденсатных скважин свабированием, а фонтанных скважин тартанием желонкой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при освоении скважин передвижными агрегатами возможности присоединения к рабочему манифольду необходимого количества агрегатов, как для освоения, так и на случай глушения скважины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отпускания устройства стока нефти в общие амбары и ловушки по открытым канавам во избежание возгорания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от газо- и воздухораспределительных будок у скважин обратных клапанов, установленных для предупреждения попадания нефти и газа из скважины в компрессор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наружной стороны помещения газораспределительных будок надписи "Газ! Огнеопасно!"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выхлопных труб двигателей внутреннего сгорания передвижных компрессоров глушителем с искрогасителем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выкидной линии последней ступени сжатия компрессора (вне здания компрессорной) предохранительного устройства, срабатывающего при давлении, превышающем рабочее на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компрессора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газокомпрессорных помещениях аппаратуры и оборудования, не связанного с работой компрессорной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забора воздуха для воздушных компрессоров в местах выделения горючих паров или газов, а также в местах возможного появления источников воспламенения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для осмотра заземляющих проводников и мест их приварки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заземляющего проводника стального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станции управления, автотрансформаторов, трансформаторов под проводами линий электропередач любого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помещений или будки для установки электрооборудования погружных центробежных электронасосов из негорючего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вывешенного на видном месте Плана ликвидации возможных аварий и пожаров с учетом проведения методов интенсификации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объектов, где осуществляются методы интенсификации добычи, надежной телефонной или радиосвязью с центральным диспетчерским пунктом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у средств связи табличек с указанием названий и порядка подачи сигналов, вызова руководителей, противопожарной службы, скорой помощи, газоспасательной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слива остатков нефти и химреагентов из емкостей агрегатов и автоцистерн в промышленную систему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противопожарного инвентаря и оборудования, аварийных и газоспасательных средств для работ, не связанных с их прямым назначением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"Огнеопасно" на емкостях с горючими химическими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налива и слива пенореагента и горючих химических веществ во время грозы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передвижного технологического оборудования для закачки реагента в пласт с учетом рельефа местности и направления ветра, для обеспечения в случае необходимости его выезда из опасной зоны и эвакуацию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передвижного оборудования, насосных установок в пределах охранной зоны воздушных линий электропередач или над нефтегазопроводами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печи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топливном трубопроводе отрегулированным редуцирующим устройством и предохранительным клапаном в горелке, а также устройство для предупреждения попадания конденсата в контрольно-измерительные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технических средств передвижения (автомобили, трактора) искрогасителями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емкости с горячей нефтью не ближе 10 метров от устья с подветренной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компрессоров и электрооборудования на расстоянии не ближе 10 метров, а компрессор с двигателем внутреннего сгорания – не ближе 25 метров от устья скважины. Оборудование выхлопной трубы двигателя внутреннего сгорания искрогасителем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автоцистернах или иной таре с газоконденсатом надписи или знака "Огнеопасно"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слива или налива конденсата обеспечение автоцистерн заземляющими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агрегатов и автоцистерн не ближе 25 метров от устья скважины и не менее 6 метров друг от друга с наветренной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территории участка, где осуществляется обработка пласта методом внутрипластового движущегося фронта горения, предупредительными плакатами и ограждение металлическими пикетами с красным флажком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негорючих материалов для теплоизоляции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трапов, сепараторов и аппаратов лестницами и площадками для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нефте- и песколовушек из негорючего материала. Наличие вокруг открытой нефтеловушки ограждения высотой не менее 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устройств, предназначенных на случаи аварии или пожара для слива нефти. Обозначение задвижек линий аварийного слива опознавательными знаками, освобождение подступов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насосной для перекачки нефти принудительной приточно-вытяжной вентиляцией в искробезопасном исполнении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насосов в работу при неисправной или выключенной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размещения двигателей внутреннего сгорания от помещений для насосов газонепроницаемыми стенами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плоскоременных передач в помещениях, в которых установлены насосы для легковоспламеняющихся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смазочных материалов под насосами, растекания и разбрызгивания. Содержание пола в насосных в чистоте и регулярное промывание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смазочных материалов в насосных в количестве не более суточной потребности, в специальных металлических бочках или ящиках с крышками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насосной легковоспламеняющихся и горючих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при продувке и испытании трубопровода, нахождения в пределах зоны сцепления автомобилей, тракторов с работающими двигателями, а также пользования открытым огнем и курения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размещения двигателей внутреннего сгорания от помещений для насосов газонепроницаемыми несгораемыми стенами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нефтепродуктов. Оборудование помещений насосных водяными стояками с резиновыми шлангами для удаления разлившихся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рабочих и эвакуационных лестниц, а также лебедок, установленных в конце железнодорожных тупиков эстакад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оперативных площадок наливных устройств на эстакадах твердым покрытием и беспрепятственным стоком различных жидкостей через гидравлический затвор в производственно-ливневую систему водоотведения или специальный сборник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администрацией предприятия допустимого числа машин, одновременно находящихся на оперативной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автоналивной эстакаде троса или штанги для буксировки автоцистерн в случае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сигнальных знаков – контрольных столбиков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за которые не допускается заходить тепловозам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переходных мостиков на железнодорожной сливно-наливной эстакаде для легковоспламеняющихся нефтепродуктов деревянными подушками с потайными болтами или материалами, исключающими искрообразование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железнодорожных путей, эстакад, трубопроводов, телескопических труб и наконечников шлангов. Проведение проверки сопротивления заземляющих устройств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автотранспортных средств на территорию завода, технологический процесс которого предусматривает скопление горючих паров и газов, при этом установление запрещающих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лиц в обуви, подбитой металлическими гвоздями или подковами во взрывоопасные помещения и газоопасные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9"/>
          <w:p>
            <w:pPr>
              <w:spacing w:after="20"/>
              <w:ind w:left="20"/>
              <w:jc w:val="both"/>
            </w:pPr>
            <w:r>
              <w:rPr>
                <w:rFonts w:ascii="Times New Roman"/>
                <w:b w:val="false"/>
                <w:i w:val="false"/>
                <w:color w:val="000000"/>
                <w:sz w:val="20"/>
              </w:rPr>
              <w:t>
Недопущение эксплуатации транспортных тележек, колеса которых вызывают искры при ударе во взрывоопасных цехах категории А и Б.</w:t>
            </w:r>
          </w:p>
          <w:bookmarkEnd w:id="209"/>
          <w:p>
            <w:pPr>
              <w:spacing w:after="20"/>
              <w:ind w:left="20"/>
              <w:jc w:val="both"/>
            </w:pPr>
            <w:r>
              <w:rPr>
                <w:rFonts w:ascii="Times New Roman"/>
                <w:b w:val="false"/>
                <w:i w:val="false"/>
                <w:color w:val="000000"/>
                <w:sz w:val="20"/>
              </w:rPr>
              <w:t>
Содержание смотровых колодцев системы водоотведения с постоянно закрытыми крышками, которые засыпаются песком слоем 10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избежание распространения огня по сети промышленного водоотведения во время пожара установка гидравлических затворов в специальных колодцах (слой воды, образующий затвор, должен быть высотой не менее 0,25 метров в каждом гидравлическом затворе)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гидравлических затворов на всех выпусках из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системы водоотведения с неисправными или неправильно выполненными гидравлическими затворами, а также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спуска пожаро-взрывоопасных продуктов в системы водоотведения. Наличие для этих целей специальных емкостей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металлических воздуходувов вентиляционных систем, установленных во взрывоопасных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оборудования при неисправной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круглосуточной работой вентиляции в закрытых помещениях, в которых находится аппаратура и коммуникации, содержащих горючие и взрывоопасные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где возможно внезапное интенсивное выделение вредных или взрывоопасных газов или паров, механической аварийной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автоматического пуска аварийной механической вентиляции под действием датчиков-газоанализаторов и наличие дистанционного запуска аварийной вентиляции от кнопок, расположенных у наружной двери производственного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наливных стояков эстакад для заполнения железнодорожных цистерн. Электрическое соединение рельсов железнодорожных путей в пределах сливноналивного фронта между собой и присоединие к заземляющему устройству, не связанного с заземлением электротяговой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автоцистерн в процессе слива и налива горючих газов к заземляющему устройству. Использование в качестве заземляющего проводника гибкого (многожильного) медного провода сечением не менее 6 квадратных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аппаратов, трубопроводов и оборудования в случае пропуска продукта через неплотности фланцевых и разъемных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горючих поверхностей аппаратов и емкостей исправной теплоизоляцией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пробоотборными краниками без пропускания горячего продукта через холодильник. Содержание отводных трубок и трубок холодильника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производственных помещениях производства работ, связанных с возможностью искрообразования, применения светильников открытого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устройств, предназначенных на случаи аварии или пожара для слива продукта, в исправном состоянии. Обозначение задвижек линий аварийного слива опознавательными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трубчатых печей с неисправными двойниками и их шкафами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площадок под теплообменники с твердым покрытием со стоком в лоток, с выводом в промышленную систему водоотведения через гидравлический затвор. Обеспечение площадки с приспособлением для смыва горючих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трубопроводов опознавательной окраской в зависимости от транспортируемого по ним вещества, наличие цифрового обозначения и направления движения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трубопроводов, предназначенных для перекачки взрывопожароопасных сред, при наличии "хомутов"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вокруг факела в радиусе не менее 50 метров и обозначения предупредительными знаками, а также очистка от травянистой растительности в пределах ограждений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 колодцев, приямков и заглублений в пределах ограждений территории факела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газопроводах перед вводом в факельную трубу огнепреградителей, доступных для осмотра и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блокирующих и сигнализирующих устройств по контролю технологических параметров компрессоров и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насосов, перекачивающие пожаровзрывоопасные продукты, независимо от заземления электродвигателей, находящихся на одной раме с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отвода за пределы помещения выбрасываемого продукта при продувке насосов, жидкого – по трубопроводу в специальную емкость, а пары и газы – на факел или свечу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постоянного контроля за смазкой трущихся частей при работе насосов, а также температурой подшипников и сальников насосов. Недопущение растекания и разбрызгивания 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территорий предприятий, включение которого предусматривается из мест с постоянным пребыванием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электрооборудования во взрывоопасных зонах без знака взрывозащиты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взрывозащищенного электрооборудования с нарушенной системой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в конструкции взрывозащищенного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линий электропередач над территорией взрывопожароопасных зон и на расстоянии менее 1,5 метра высоты опоры линий электропередач от этих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шланговых кабелей с поврежденной оболочкой (проколы, порезы стыки)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общего контура заземления электрооборудования, молниезащиты, защиты от статического электричества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медицинским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сообщение руководителем организации после окончания выписки данных о числе больных, находящихся в каждом здании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медицинских организаций со стационаром для больных не способных передвигаться самостоятельно носилками из расчета одни носилки на пять больных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корпусах с палатами для больных помещений, не связанных с лечебным процессом, или сдача их в аренду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резиновых и пластмассовых шлангов для подачи кислорода от баллонов в больничные палаты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пользованием неисправным лечебным электрооборудованием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пользованием утюгами, электрическими плитками и электронагревательными приборами в больничных палатах и помещениях, занятых больными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и хранения баллонов с кислородом в помещениях, не предусмотренных проектной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кипятильников, водонагревателей и титанов, стерилизация медицинских инструментов, а также разогрева парафина и озокерита за пределами специально приспособленных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в лабораториях, отделениях, кабинетах врачей медикаментов и реактивов (относящихся к легковоспламеняющейся и горючей жидкости – спирт, эфир) в специальных закрывающихся металлических шкафах общим количеством не более 3 килограмм с учетом их совместимости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баллонов с кислородом и горючим газом, а также хранения этих баллонов в материальных и аптечных складах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всех лечебных электроаппаратов в физиотерапевтических кабинетах, отделениях анестезиологии, реанимации и интенсивной терапии, операционных отделениях, обеспеченность надежным заземлением, заводской электрической схемой и техническим паспортом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стерилизаторами, в том числе с воздушной прослойкой, применяемых в электро- и светолечебных кабинетах, только заводского изготовления и на поверхности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выбросов из местных систем вентиляции помещений от аппаратов и установок на высоте не менее 2 метров над высшей точкой кровли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профилактического осмотра аппаратуры в сроки, установленные техническим паспортом (инструкцией) с принятием мер к устранению обнаруженных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журналов регистрации проводимого с обслуживающим персоналом противопожарного инструктажа и замеченных дефектов в работе электроаппаратуры в каждом электро- и светолечебном отделении (кабинете)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наружных открытых лестниц для эвакуации больных из зданий больниц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свободной транспортировки больных на каталках, через дверные проемы и проходы в операционных, предоперационных, наркозных и помещениях операционного блока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защитных мер по предупреждению пожаров и взрывов в операционной в целях предотвращения самовоспламенения наркотических средств и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легковоспламеняющихся и горючих жидкостей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негорючим материалом, с крышкой. Недопущение хранения таких жидкостей в полиэтиленовых емкостях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в лабораториях веществ и материалов строго по ассортименту. Недопущение совместного хранения веществ, в результате химического взаимодействия которых происходит пожар или взрыв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покрытий и бортиков из негорючих материалов рабочих поверхностей столов, стеллажей, вытяжных шкафов, предназначенных для работы с пожаро-, взрывоопасными жидкостями и веществами. Выполнение столов и шкафов из коррозионностойких материалов для работы с кислотами, щелочами и другими химически активными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вытяжных шкафов с разбитыми стеклами или неисправной вентиляцией. Оборудование вытяжных шкафов системой вентиляции с самостоятельными вентиляционными каналами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жидкого кислорода в одном помещении с легковоспламеняющимися веществами, жирами и маслами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баллонов со сжатыми, сжиженными и растворенными горючими газами вне здания лаборатории в металлических шкафах с прорезями или жалюзийными решетками для проветривания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ближе 1 метра от нагревательных приборов, горелок, источников огня легковоспламеняющихся и горючих жидкостей, а также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выливания отработанных легковоспламеняющихся и горючих жидкостей в систему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трубопроводов для подачи легковоспламеняющихся и горючих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помещений барокамер без остекления, самозакрывающимися, с уплотненными притворами, без замков, а также запорных устройств, при ширине дверей барозалов, позволяющих провозить пациентов на больничной каталке или кресле, но не менее 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облицовки стен помещений барокамер, подвесных потолков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отопления помещений барокамер центральным, водяным с температурой теплоносителя не более 95°С. Обеспечение расстояния от отопительных приборов и источников тепла до барокамеры не менее 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освещения в помещениях, в которых устанавливаются две и более одноместные барокамеры или одна многоместная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светильниках, устанавливаемых непосредственно в барокамерах, только ламп накаливания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газоанализаторов в помещениях с наличием бароаппаратов для контроля за содержанием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помещения пациентов в бароаппарат в синтетической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бароаппаратов без заземления бароагрегатов (барокамеры, барокондиционера)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в барозале (помещении, салоне транспорта) неисправными приборами и электропроводкой (с поврежденной изоляцией, ненадежными искрящими контактами), пользования электронагревательными приборами, использования мебель из горючих материалов, материалов и предметов, способных вызвать искру, применения открытого огня, курения, светильников открытого исполнения для нижнего освещения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барозале горючих и легковоспламеняющихся жидкостей, масел, а также горючих материалов, в том числе перевязочных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подключения бароаппарата к сети с напряжением свыше допустимого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бароаппаратов и барозалов без первичных средств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помещениях, через которые проходят транзитные электрические кабели, а также в помещениях с наличием газовых коммуникаций и маслонаполненной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продукции навалом и укладкой ее вплотную к радиаторам и трубам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распаковки и упаковки материалов непосредственно в хранилищах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пластмассовых изделий в вентилируемом, темном, сухом помещении при комнатной температуре, на расстоянии не менее 1 метра от отопительных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помещений для хранения огнеопасных и взрывоопасных лекарственных средств несгораемыми и устойчивыми стеллажами и поддонами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в количестве свыше 100 килограмм в отдельно стоящем здании в стеклянной или металлической таре изолировано от помещений хранения огнеопасных веществ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около входа в каждое помещение хранения огнеопасных и взрывоопасных веществ табличек с надписью "Ответственный за обеспечение пожарной безопасности (фамилия, имя, отчество (при его наличии)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легковоспламеняющихся и горючих жидких лекарственных средств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горючих и взрывоопасных лекарственных средств в толстостенных плотно закрытых контейнерах (бутылях, банках, барабанах), заливание парафином укупорочных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образования, учебным заведениям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 учащимися занятий по изучению мер пожарной безопасности в быту и действий на случай пожара. С учащимися начального образования, а также в дошкольных организациях проведение бесед по противопожарной тематике. В общеобразовательных школах, училищах, колледжах, высших колледжах, организациях высшего и (или) послевузовского образования – инструктивных занятий по изучению правил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лабораториях легковоспламеняющихся и горючих жидкостей в количествах, не превышающих сменную потребность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групп (классов) детей дошкольного и начального школьного возрастов не выше третьего этажа в зданиях детских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беспрепятственной эвакуации людей и подхода к средствам пожаротушения при расстановке мебели и оборудования в классах, кабинетах, мастерских, спальнях, столовых и остальных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в учебных классах и кабинетах количества парт (столов), установленных проектной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дежурства обслуживающего персонала с обеспечением телефонной связи, в организациях образования и дошкольных организациях с круглосуточным пребыванием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медико-социальным учреждениям (организациям), интернатным организациям, домам ребенка (дома престарелых и лиц с инвалидностью, детские дома, дома интернаты, психоневрологические центры, хосписы)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мебели и оборудования, изготовленных с использованием полимерных материалов, способных при горении выделять высокотоксичные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приготовления (разогрева) пищи в местах, специально отведенных и оборудованных для этих целей. Недопущение использования электронагревательных приборов для бытовых нужд без средств автоматического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утюгов, электрических плиток и электронагревательных приборов в спальнях, игровых комнатах и помещениях, занятых обслуживаемыми. Осуществление глажки одежды только в специально оборудованных для этих целей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лежачих лиц с инвалидностью и престарелых в помещениях с учетом обеспечения их максимально быстрой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кладовых с легковоспламеняющимися и горючими материалами непосредственно под жилыми комнатами и палатами, а также рядом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объектам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временного хранения горючих материалов, отходов, упаковок и контейнеров в торговых залах и на путях эвакуации, а также размещение горючей тары вплотную к окнам внутри и снаружи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товаров или негорючих товаров в горючей упаковке в помещениях, не имеющих оконных проемов или шахт дымоудаления. Размещение кладовых горючих товаров и товаров в горючей упаковке у наружных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патронов к оружию и пиротехнических изделий в шкафах из негорючих материалов, установленных в помещениях, отгороженных от других помещений противопожарными перегородками. Недопущение размещения указанных шкафов в подвальных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огневых работ во время нахождения покупателей в торговых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легковоспламеняющимися и горючими жидкостями (за исключением лекарственных средств, медицинских изделий, косметической и алкогольной продукции), горючими газами, порохом, капсюлем, пиротехническими и взрывоопасными изделиями при размещении их в зданиях иного назначения, не относящиеся к зданиям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торговых, игровых аппаратов и оборудования, а также торговли товаров на путях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в торговых залах баллонов с горючими газами для наполнения воздушных шаров и других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навесов над торговыми рядами открытых рынков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накрытия открытых проходов между торговыми рядами тканями, бумагой, пленками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рынков в части зданий иного назначения или в пристройках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киосков и ларьков, павильонов, устанавливаемых в зданиях и сооружениях из негорючих материалов. Выполнение павильонов и киосков, предназначенных для торговли горючими жидкостями, дезодорантами, сжатыми газами I-ой, П-ой, Ша-ей степени огнестойкости, отдельно стоящими или в группе с киосками, торгующими аналогичным товаром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осуществления в рабочее время загрузку товаров и выгрузку тары по путям, связанных с эвакуационными выходами покупателей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 Осуществление расфасовки пожароопасных товаров в специально приспособленных для этой цели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киосков, а также одноэтажных павильонов площадью до 35 квадратных метров включительно на отведенной территории группами. Размещение в одной группе не более 20 киосков и павильонов I, II, III, IIIа степени огнестойкости или 10 киосков - IIIб, IV, IVа и V степеней огнестойкости. Разделение группы из 10 контейнеров противопожарными перегородками 1-го типа. Наличие противопожарного расстояния между группами киосков и (или) павильонов, между отдельно стоящими киосками и (или) павильонами, а также от групп и отдельно стоящих киосков и (или) павильонов до других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места сбора сгораемых отходов на расстоянии не менее 15 метров от киосков и павильонов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помещений для временного размещения упаковочных материалов и инвентаря площадью не более 5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киосках, устанавливаемых в населенных пунктах электрического (с применением масляных радиаторов, греющих панелей – имеющих сертификат соответствия), парового или водяного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киосках, павильонах автоматической пожарной сигнализации с выводом звукового и светового сигнала на фасад сооружения или непосредственно в защищаемое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развлекательных площадок для детей в торгово-развлекательных центрах в цокольных и подвальных этажах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объектам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в одной секции с каучуком или авторезиной материалов и товаров, независимо от однородности применяемых огнетушащих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горючими газами, емкостей с легковоспламеняющимися и горючими жидкостями, а также аэрозольных упаковок от солнечного и иного теплового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аэрозольных упаковок в многоэтажных складах в противопожарных отсеках только на верхнем этаже, при количестве упаковок в отсеке не более 150000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в изолированном отсеке склада не более 15000 упаковок (коробок), при общей емкости склада не более 900000 упаковок. Размещение складов в бесчердачных зданиях, с легкосбрасываемыми покрытиями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в общих складах аэрозольных упаковок в количестве не более 5000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аэрозольных упаковок на открытых площадках или под навесами только в негорючих контейнерах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материалов в штабели в складских помещениях при бесстеллажном способе хранения. Наличие свободных проходов шириной, равной ширине дверей, но не менее 1 метра напротив дверных проемов складских помещений. Наличие продольных проходов шириной не менее 0,8 метра через каждые 6 метров в складах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обработки огнезащитным составом деревянных конструкций внутри складских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складов в помещениях, через которые проходят транзитные электрические кабели, газовые и другие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светильников до хранящихся товаров не менее 0,5 метра и 0,2 метра до поверхности горючих строительных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помещениях, предназначенных для хранения товарно-материальных ценностей, бытовок, комнат для приема пищи и подсобных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и ремонта погрузочно-разгрузочных и транспортных средств, в складских помещениях и на дебаркадерах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здании складов операций, связанных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в помещениях, изолированных от мест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аппаратов, предназначенных для отключения электроснабжения склада, вне складского помещения, на стене из негорючих материалов или на отдельно стоящей опоре, заключение их в шкаф или нишу с приспособлением для опломбирования и закрываться на замок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дежурного освещения в помещениях складов, а также эксплуатация газовых плит, электронагревательных приборов и установка штепсельных розеток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материалов на открытой площадке площадью одной секции (штабеля) не более 300 квадратных метров, а противопожарные разрывы между штабелями не менее 6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проживания персонала и других лиц в зданиях, расположенных на территории баз и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локомотивов в складские помещения категорий А, Б и В1-В4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цеховых кладовых хранения легковоспламеняющихся и горючих жидкостей в количестве, превышающем установленную на предприятии норму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складов для хранения баллонов с горючими газами в одноэтажных, бесчердачных зданиях с легкосбрасываемыми покрытиями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Закрашивание окон помещений, где хранятся баллоны с газами, белой краской или оборудование их солнцезащитными негорючими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материалов и производство огневых работ на расстоянии 10 метров вокруг места хранения баллонов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шкафов и будок, где размещаются баллоны, из негорючих материалов и оборудование их естественной вентиляцией, исключающих образование в них взрывоопасных смесей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баллонов с горючими газами отдельно от баллонов с кислородом, сжатым воздухом, хлором, фтором, окислителями, а также от баллонов с токсичными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газа в сжатом, сжиженном и растворенном состоянии в баллонах. Окраска наружной поверхности баллонов в установленный для данного газа цвет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попадания масел (жиров) и соприкосновения арматуры баллона с промасленными материалами при хранении и транспортировании баллонов с кислородом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хранения газов в количестве более 40 баллонов исправными газоанализаторами до взрывоопасных концентраций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складском помещении, где хранятся баллоны с горючими газами, нахождения лиц в обуви, подбитой металлическими гвоздями или подковами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с горючими газами, имеющих башмаки, в вертикальном положении в специальных гнездах, клетях, устройствах, исключающих их падение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без башмаков в горизонтальном положении на рамах или стеллажах. Применение высоты штабеля не более 1,5 метра, закрытие клапанов предохранительными колпаками, и обращение их в одну сторону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каких-либо веществ, материалов и оборудования в складах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вентиляции в помещении складов с горючими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 на складах лесоматериалов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противопожарных разрывах между штабелями складирования лесоматериалов,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Очищение мест, отведенных под штабели, до грунта от травяного покрова, горючего мусора и отходов или наличия слоя песка, земли или гравия толщиной не менее 0,5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каждом складе оперативного плана пожаротушения с определением мер по разборке штабелей, куч баланса, щепы, с учетом возможности привлечения работников и техники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пунктов (постов) с запасом различных видов пожарной техники в количествах, определяемых оперативными планами пожаротушения, кроме первичных средств пожаротушения. Обеспечение складов лесоматериалов необходимым запасом воды для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складах производства работ, не связанных с хранением лесоматериалов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бытовых помещений для рабочих на складах лесоматериалов в отдельных зданиях с соблюдением противопожарных разрывов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электронагревательных приборов только заводского изготовления для отопления бытовых помещений на складах лесоматериалов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лебедок с двигателями внутреннего сгорания на расстоянии не менее 15 метров от штабелей круглого 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транспортных пакетов в противопожарных разрывах, проездов, подъездов к пожарным водоисточникам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закрытых складах ширины прохода между штабелями и выступающими частями стен здания не менее 0,8 метра. Наличие проходов шириной, равной ширине дверей, но не менее 1 метра напротив дверных проемов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перегородок и служебных помещений в закрытых складах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закрытых складов и площадок под навесами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щепы в закрытых складах, бункерах и на открытых площадках с основанием из негорючего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колодцев из негорючих материалов для установки термоэлектрических преобразователей для контроля температуры нагрева щепы внутри бурта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угля свежей добычи на старые отвалы угля, пролежавшего более одного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транспортировки горящего угля по транспортерным лентам и отгружения их в железнодорожный транспорт или бункер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штабелей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попадания в штабели древесины, ткани, бумаги и горючих материалов при укладке угля и его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противопожарными преградами (стенами и перегородками) помещений для хранения угля, устраиваемых в подвальном или первом этаже производственных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массы волокна в штабеле более 300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размеров штабеля не более 22х11 метров, по высоте не более 8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гнезде не более шести штабелей или навесов, разрыв между штабелями не менее 15 метров, между навесами – 20 метров по всем направлениям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группе не более четырех гнезд (24 штабеля или навеса), разрыв между гнездами не менее 30 метров по всем направлениям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секторе не более четырех групп (96 штабелей или навесов), разрывы между группами не менее 50 метров по всем направлениям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разрывов между секторами хранения горючих волокнистых материалов менее 100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участков, занятых складами, навесами и открытыми площадками для хранения волокнистых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производственных отходов совместно с сырьем и готовой продукцией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подъезда железнодорожного (за исключением паровозов) и автотранспорта ближе 5 метров, а тракторов – 10 метров к навесам и штабелям волокнистых материалов без искрогасителей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объема обвалования резервуаров равным объему наибольшего резервуара, находящегося в обваловании и постоянного поддержания его в исправном состоянии. Недопущение нарушения целостности и высоты обвалования, а также проездов по границам резервуарного парка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электрооборудования и прокладки электролинии внутри обвалования резервуаров и непосредственно в резервуарах за исключением линий устройств для контроля и автоматизации наполнения и замера уровня во взрывозащищенном исполнении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коммуникаций трубопроводов в резервуарном парке, обеспечивающих возможность перекачки нефти и нефтепродуктов из одной емкости в другую, в случае аварии с резервуаром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зимний период года своевременное удаление снега с крыш резервуаров, а также очистка от снега дорожек и пожарных проездов на территории резервуарного парка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газоанализаторов со световой и звуковой сигнализацией для постоянного контроля концентрации углеводородов во взрыво- и пожароопасных помещениях на территории резервуарного парка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надписей о недопустимости нарушения противопожарного режима на всей территории резервуарного парка и отдельно стоящих резервуаров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измерения уровня и отбора проб нефтепродуктов только стационарными системами измерительных устройств, за исключением резервуаров с избыточным давлением газового пространства до 2,10 Па, в которых уровень измеряется, а пробы отбираются через замерный люк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герметичных крышек на люках, служащие для замера уровня и отбора проб из резервуаров, а также колец из металла, исключающего искрообразование на замерное отверстие с внутренней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давших осадку, имеющих негерметичность, а также с неисправностями кранов, соединений трубопроводов, сальниковых набивок, задвижек, систем пожаротушения и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плановых работ по очистке от отложений пирофорного сернистого железа для резервуаров, в которых хранятся сернистые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устройств в виде клапанов-хлопушек, приводимые в действие вне пределов обвалования для удаления разлившегося при аварии нефтепродукта, а также для спуска ливневых вод на выпусках водоотведения из обвалований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уменьшения высоты обвалования, установленной в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имеющих перекосы и трещины, а также неисправного оборудования, контрольно-измерительных приборов, подводящих продуктопроводы и стационарные противопожарные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высадки деревьев, кустарников, травы в каре обвалований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емкостей на горючее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переполнения резервуаров и цистерн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дыхательных клапанов и огнепреградителей в соответствии с требованиями технической документации заводов-изготовителей. Осуществление очистки клапанов и сетки от льда при осмотрах дыхательной арматуры. Производство их отогрева только пожаробезопасными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легковоспламеняющихся и горючих жидкостей в таре в одном помещении при их общем количестве не более 200 кубических метров легковоспламеняющихся жидкостей или 1000 кубических метров горючих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бочек с легковоспламеняющимися и горючими жидкостями в хранилищах при ручной укладке на полу не более чем в 2 ряда, при механизированной укладке бочек с горючими жидкостями – не более 5, а легковоспламеняющимися жидкостями – не более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ширины штабеля более 2 бочек. Устройство ширины главных проходов для транспортирования бочек не менее 1,8 метра, а между штабелями – не менее 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жидкости только в исправной таре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открытых площадок для хранения нефтепродуктов в таре земляным валом или негорючей сплошной стенкой высотой не менее 0,5 метра с пандусами для прохода на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пределах одной обвалованной площадки не более 4 штабелей бочек размером 25×15 метров и высотой 5,5 метра с разрывами между штабелями не менее 10 метров, а между штабелем и валом (стенкой) – не менее 5 метров. Выполнение разрывов между штабелями двух смежных площадок не менее 20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разлива нефтепродуктов, а также хранения упаковочного материала и тару непосредственно в хранилищах и на обвалованных площадках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специальной техники (бульдозер, самосвал, экскаватор, погрузчик, поливомоечная машина, водораздатчик, мотопомпы для перекачивания воды) для предотвращения возгораний и обслуживания полигонов по хранению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периметру минерализованной полосой шириной не менее 4 метров территории полигона по хранению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наружного противопожарного водоснабжения вместимостью, рассчитанной на требуемый расход наружного противопожарного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разбивки полигонов (площадок) на участки хранения площадью не более 10 000 квадратных метров. Наличие противопожарных разрывов шириной не менее 8 метров между участками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объектам сельскохозяйственного назначения, животноводства, птицефабрикам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животных и птицы устройства мастерских, складов, стоянок автотранспорта, тракторов, сельхозтехники, а также производства работ, не связанных с обслуживанием ферм. Недопущение въезда в эти помещения тракторов, автомобилей и сельхозмашин, выхлопные трубы которых не оборудованы искрогасителями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грубых кормов в чердачных помещениях ферм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электрических брудеров расстояния от теплонагревательных элементов до подстилки и горючих предметов выполняются по вертикали не менее 80 сантиметров и по горизонтали не менее 25 сантиметров. Недопущение применения открытых нагревательных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передвижных ультрафиолетовых установок и их электрооборудования на расстоянии не менее 1 метра от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бензинового двигателя стригального агрегата на очищенной от травы и мусора площадке на расстоянии 15 метров от зданий. Осуществление хранения запаса горюче-смазочных материалов в закрытой металлической таре на расстоянии 20 метров от пункта стрижки и строений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шерсти на стригальном пункте свыше сменной выработки и загромождение прохода и выхода тюками с шерстью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аммиачной селитры в самостоятельных І или II степеней огнестойкости бесчердачных одноэтажных зданиях с негорючими полами. В исключительных ситуациях допущение хранения селитры в отдельном отсеке общего склада минеральных удобрений сельскохозяйственного предприятия І или II степеней огнестойкости. Хранение сильнодействующих окислителей (хлораты магния и кальция, перекись водорода) в отдельных отсеках зданий І, II и IIIа степеней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противопожарных полос шириной не менее 4 метров при размещении ферм и сельскохозяйственных объектов вблизи лесов хвойных пород, между строениями и лесными массивами на весенне-летний пожароопасный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очистки мешков от муки и их хранения изолированных помещений с установкой мешковыбивальной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бестарного хранения жидкого жира и растительного масла в отдельном помещении на хлебопекарных предприятиях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в топочном отделении запаса твердого топлива не более чем для одной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 пределами здания изолированного помещения из негорючих конструкций для установки расходных баков жидкого топлива при работе хлебопекарных печей на жидком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из производственных помещений с одновременным пребыванием 15 человек на элеваторах, мукомольных, комбикормовых и крупяных заводах открывающимися внутрь помещений (против хода эвакуации). Устройство дверей из тамбур-шлюзов открывающимися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противопожарных клапанов или устройств для их перекрытия при возникновении пожара в проемах противопожарных стен для пропуска ленточных конвейеров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прохождения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норий, проход самотечных и аспирационных труб, а также установки транспортирующего и технологического оборудования в шахтах для прокладки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аспирации на комбикормовых заводах в местах разгрузки мучнистого сырья и отрубей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плотными соединениями люков силосов и бункеров, а также лючков в самотечных трубах, воздуховодах и аспирационных кожухах, препятствующих проникновению пыли в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складах наружных приставных лестниц, расположенных на расстоянии не более 100 метров одна от другой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нориях производительностью более 50 тонн/час автоматических тормозных устройств, предохраняющих ленту от обратного хода при остановках. Недопущение устройств норий и отдельных деталей из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объединения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технологического и транспортного оборудования с аспирационными установками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вентиляторов и пылеуловителей зерносушилок в рабочих зданиях элеваторов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сбора и хранения аспирационных относов и производственной пыли в бункерах и силосах, расположенных в производственных помещениях элеваторов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емкостей для гравитационного осаждения пыли (аспирационных шахт, пылеосадочных камер), расположенных после вентиляторов и воздуходувных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 воздухопроводов и материалопроводов не менее чем в двух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заземление пылеуловителей и воздуходувных машин. Недопущение в соединениях между элементами установок использование шайб под болты из диэлектрических материалов, окрашенных неэлектропроводными красками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касания воздуховодов аспирационных установок с трубопроводами отопительной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оборудования без систем аспирации, взрыворазрядителей на нориях и дробилках, предусмотренных проектной и технической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магнитных сепараторов перед пропуском продуктов (сырья) через вальцевые станки, дробилки, бичевые машины и машины ударного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задевания бичами внутренней поверхности бичевого барабана во избежание искрообразования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цепных конвейеров (с погружными скребками) без датчиков подпора или кольцевых выключателей, автоматически останавливающих конвейер при переполнении коробов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шнеков без предохранительных клапанов, установленных на их концах по ходу движения продукта, открывающихся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сращивания транспортерных лент и приводных ремней с помощью металлических скоб, болтов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дробилки с неисправностями, а также без блокировки электродвигателя с устройством для автоматического регулирования загрузки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использование для грануляторов предохранительные штифты кустарного производства, а также металлические стержни с неопределенными размерами и механическими характеристиками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вальцовых станков без исправной световой сигнализации, без загрузки продукта, с прижатыми вальцами, перекосом и смещением их вдоль оси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упругих и прочных соединений кузовов рассевов, камнеотборников, сепараторов при эксплуатации ситовеечных машин. Выполнение гибких соединений кузовов из материалов, не пропускающих пыль с прочным соединением и выпускными патрубками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шелушильных машин при снятых головках, неисправных натяжных устройствах, слабо закрепленных абразивных дисках или без сушильных кругов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шелушильных и шлифовальных машин с трещинами и повреждениями на дисках, валках, деках, а также имеющимся дисбалансе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электромагнитных сепараторов без их блокировки с электромагнитами для исключения подачи продукта при прекращении подачи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канальных печей без взрывных предохранительных клапанов, с минимальной площадью одного взрывного клапана – 0,05 кубических метров, установленных в верхних частях топок и газоходов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печей без вентиляционных устройств для отвода тепла и газообразных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0"/>
          <w:p>
            <w:pPr>
              <w:spacing w:after="20"/>
              <w:ind w:left="20"/>
              <w:jc w:val="both"/>
            </w:pPr>
            <w:r>
              <w:rPr>
                <w:rFonts w:ascii="Times New Roman"/>
                <w:b w:val="false"/>
                <w:i w:val="false"/>
                <w:color w:val="000000"/>
                <w:sz w:val="20"/>
              </w:rPr>
              <w:t>
Наличие в печах, работающих на газообразном или жидком топливе, устройства, автоматически отключающие подачу топлива в аварийных ситуациях:</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прекращения подачи жидкого топлива в топку и воздуха к устройствам для сжигания (для печей, работающих на жидком топливе);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превышения допустимой температуры греющих газов в системе обогрева;</w:t>
            </w:r>
          </w:p>
          <w:p>
            <w:pPr>
              <w:spacing w:after="20"/>
              <w:ind w:left="20"/>
              <w:jc w:val="both"/>
            </w:pPr>
            <w:r>
              <w:rPr>
                <w:rFonts w:ascii="Times New Roman"/>
                <w:b w:val="false"/>
                <w:i w:val="false"/>
                <w:color w:val="000000"/>
                <w:sz w:val="20"/>
              </w:rPr>
              <w:t>
3) остановки конвейера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печей без резервного механизма ручного привода для выгрузки выпекаемых изделий в аварийных случаях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шлюзовых затворов или групп затворов разгрузителей с внутрицехового пневматического транспорта без реле контроля скорости на концевых валиках (требование не распространяется на шлюзовые затворы комплекта высокопроизводительного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силосах и бункерах зерновых элеваторов не зерновых продуктов (шротов, жмыхов, гранулированной травяной муки)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кукурузы в зерне в шахтных прямоточных сушилках, установленных вне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рисовой, просяной, гречневой лузги на открытых площадках и под навесом вне складов бункерного типа с превышением 2-х суточной вместимости работы крупозавода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силосов с хранением зерна, жмыха и шротов, без установок дистанционного ежесуточного контроля температуры (стационарными системами термометрии)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самотечного и механического транспорта и пневмотранспорта (нории, цепные транспортеры, ленточные и безроликовые конвейеры) для транспортировки отходов производства без закрытых кожухов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Разбивка хлебных массивов на участки площадью не более 50 гектар перед уборкой зерновых. Выполнение прокосов шириной не менее 8 метров между участками. Немедленная уборка скошенного хлеба с прокосов. Наличие посредине прокоса пропашки шириной не менее 4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временных полевых станов ближе 100 метров от хлебных массивов и токов. Осуществление опашки шириной не менее 4 метров площадок полевых станов, зерновых 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трактора с плугом для опашки зоны горения в случае пожара в непосредственной близости от убираемых хлебных массивов площадью более 25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заправки нефтепродуктами автотракторной техники в полевых условиях вне специальных площадок,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не менее 50 метров от зданий и строений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перевозки легковоспламеняющихся веществ в кабине и кузове сельскохозяйственной техники. Содержание в чистоте моторного отсека, частей узлов и агрегатов сельскохозяйственной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1"/>
          <w:p>
            <w:pPr>
              <w:spacing w:after="20"/>
              <w:ind w:left="20"/>
              <w:jc w:val="both"/>
            </w:pPr>
            <w:r>
              <w:rPr>
                <w:rFonts w:ascii="Times New Roman"/>
                <w:b w:val="false"/>
                <w:i w:val="false"/>
                <w:color w:val="000000"/>
                <w:sz w:val="20"/>
              </w:rPr>
              <w:t>
Недопущение в период посевной кампании, уборки зерновых культур и заготовки кормов:</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работы тракторов, самоходных шасси и автомобилей без капотов или с открытыми капотами;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применения паяльных ламп для выжигания пыли в радиаторах двигателей;</w:t>
            </w:r>
          </w:p>
          <w:p>
            <w:pPr>
              <w:spacing w:after="20"/>
              <w:ind w:left="20"/>
              <w:jc w:val="both"/>
            </w:pPr>
            <w:r>
              <w:rPr>
                <w:rFonts w:ascii="Times New Roman"/>
                <w:b w:val="false"/>
                <w:i w:val="false"/>
                <w:color w:val="000000"/>
                <w:sz w:val="20"/>
              </w:rPr>
              <w:t>
3) работы сельскохозяйственной техники (автомашин, комбайнов, тракторов и задействованной техники) без исправных искрогасителей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агрегатов для приготовления травяной муки под навесом или в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пунктов приготовления травяной муки на расстоянии менее 50 метров до зданий, сооружений и цистерн с горюче-смазочными материалами, а до открытых складов грубых кормов менее 150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расходного топливного бака вне помещения агрегата. Оборудование топливопроводов не менее двумя вентилями (один – у агрегата, второй – у топливного 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муки навалом, совместного хранения муки с другими веществами и материалами, а также в зданиях, сооружениях и помещениях, выполненных из горючих материалов. Осуществление хранения в отдельно стоящем складе или отсеке, с оборудованием помещения системой вентиляции и исключением попадания влаги в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мешков с мукой в штабели высотой не более 2 метров по два мешка в ряду. Выполнение проходов между рядами шириной не менее 1 метра, а вдоль стен – 0,8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изолирования помещений для обработки льна, конопли и технических культур от машинного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двигателей внутреннего сгорания машинного отделения без искрогасителей на выпускных трубах, а также без устройства противопожарной разделки на выводе труб через горючие конструкции стен помещений машинного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сырья льна (соломки, тресты) в стогах, шохах (под навесами), закрытых складах, а волокна и пакли – только в закрытых складах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2"/>
          <w:p>
            <w:pPr>
              <w:spacing w:after="20"/>
              <w:ind w:left="20"/>
              <w:jc w:val="both"/>
            </w:pPr>
            <w:r>
              <w:rPr>
                <w:rFonts w:ascii="Times New Roman"/>
                <w:b w:val="false"/>
                <w:i w:val="false"/>
                <w:color w:val="000000"/>
                <w:sz w:val="20"/>
              </w:rPr>
              <w:t>
Недопущение при первичной обработке технических культур:</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хранения и обмолот льна на территории ферм, ремонтных мастерских, гаражей;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въезда автомашин, тракторов в производственные помещения, склады готовой продукции и шохи. Остановка автомашин предусматривается на расстоянии не менее 5 метров, а тракторов – не менее 10 метров от указанных зданий, скирд и шох;</w:t>
            </w:r>
          </w:p>
          <w:p>
            <w:pPr>
              <w:spacing w:after="20"/>
              <w:ind w:left="20"/>
              <w:jc w:val="both"/>
            </w:pPr>
            <w:r>
              <w:rPr>
                <w:rFonts w:ascii="Times New Roman"/>
                <w:b w:val="false"/>
                <w:i w:val="false"/>
                <w:color w:val="000000"/>
                <w:sz w:val="20"/>
              </w:rPr>
              <w:t>
3) устройства печного отопления в мяльно-трепальном цехе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автомобилей, тракторов и самоходных машин на территорию пункта обработки льна, без исправных искрогасителей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подъезда транспортных средств к скирдам (шохам) стороной по направлению выхода отработавших газов из выпускных систем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мест для курения на территории пункта обработки льна на расстоянии менее 30 метров от производственных зданий и мест складирования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естественной сушки тресты вне специально отведенных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сушилок, размещенных в производственных зданиях от других помещений противопожарными стенами, выполненных из негорючих материалов. Оштукатуривание с обеих сторон горючих конструкций отдельно стоящих зданий сушилок и сушильных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сменной потребности количества тресты, находящейся в производственном помещении. Осуществление складирования в штабели не ближе 3 метров от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стеллажей и этажерок в сушилках табака, из негорючих материалов. Наличие в огневых сушилках над жаровыми трубами металлических козырьков, защищающих их от попадания табака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3"/>
          <w:p>
            <w:pPr>
              <w:spacing w:after="20"/>
              <w:ind w:left="20"/>
              <w:jc w:val="both"/>
            </w:pPr>
            <w:r>
              <w:rPr>
                <w:rFonts w:ascii="Times New Roman"/>
                <w:b w:val="false"/>
                <w:i w:val="false"/>
                <w:color w:val="000000"/>
                <w:sz w:val="20"/>
              </w:rPr>
              <w:t>
Недопущение при уборке хлопка:</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курения и пользования открытым огнем на хлопковом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оставления в поле, заправления топливом хлопкоуборочную машину с заполненным бункером хлопком-сырцом;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эксплуатирования хлопкоуборочных машин с неисправной гидросистемой и электрооборудованием;</w:t>
            </w:r>
          </w:p>
          <w:p>
            <w:pPr>
              <w:spacing w:after="20"/>
              <w:ind w:left="20"/>
              <w:jc w:val="both"/>
            </w:pPr>
            <w:r>
              <w:rPr>
                <w:rFonts w:ascii="Times New Roman"/>
                <w:b w:val="false"/>
                <w:i w:val="false"/>
                <w:color w:val="000000"/>
                <w:sz w:val="20"/>
              </w:rPr>
              <w:t>
4) стоянки хлопкоуборочных машин на площадках для сушки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тракторов, автомобилей, хлопкоуборочных машин, ремонта, смазки и осуществления заправки их горючим на расстоянии менее 50 метров от площадки для естественной сушки хлопка-сырца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площадок для естественной сушки хлопка-сырца от жилых домов, общественных зданий, ремонтных мастерских на расстоянии не менее 150 метров, а от высоковольтных и низковольтных линий электропередач не менее 1,5 метра высоты опоры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площадок для естественной сушки хлопка-сырца расчетным количеством воды для целей наружного пожаротушения, но не менее 50 кубических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Асфальтирование или утрамбовывание глинистым покроем толщиной не менее 5 сантиметров площадки для естественной сушки хлопка-сырца. Недопущение производства сушки хлопка на проезжей части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неисправном состоянии устройств, обеспечивающих предотвращение выделения пыли из технологического оборудования (узлы герметизации, местные отсосы)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элеваторов стационарными площадками с лестницами. Ограждение площадки перилами высотой не менее 0,9 метра со сплошной обшивкой внизу на высоту 0,1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автоматической защиты привода элеватора на случай обрыва ленты, а также задевание рабочих органов о стенку короба элеватора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кожуха элеватора легкооткрывающимися люками с надежными запорами и эластичными прокладками, обеспечивающими плотность (герметичность) прикрытия по периметру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транспортеров без исправных специальных устройств для удаления хлопка-сырца с нижней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машин и аппаратов, входящих в систему пневмотранспорта, без исправных устройств заземления. Не допущение механизированного перелопачивание хлопка-сырца через вентилятор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числа бунтов в группе более двух бунтов, при размерах площадки 65×14 метров, четырех при размерах площадки 25×14 метров под один бунт или шести при размерах площадки 25×11 метров под один бунт. Выполнение высоты бунта не более 8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уменьшения противопожарных разрывов между бунтами в группе менее 15 метров, а между группами бунтов менее 30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установки теплопроизводящих установок, применяемых для сушки хлопка-сырца, в изолированных помещениях из негорючих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хлопковолокна в кипах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стандартного штабеля хлопка размером не более 22 метров в длину, 11 метров в ширину и 8 метров в высоту при хранении кип хлопка-волокна в штабелях на открытых площадках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противопожарного водопровода высокого давления на хлопкозаводах и хлопкопунктах при хранении хлопка-сырца более 2400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конюшен двух и более самостоятельных ворот, перед которыми запрещается устраивать пороги, ступени, подворотни. Закрытие ворот на легкооткрываемые запоры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помещениях конюшен, позволяющие одновременно освобождать и выводить лошадей из стойл при возникновении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Прокладывание электропроводов в конюшнях открыто, на изоляторах, тросах, в стальных трубах или кабелях. Устройство распределительных щитов, выключателей, предохранителей в тамбурах или на наружных стенах конюшен в шкафах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эвакуации животных на случай пожара для эвакуации лошадей из конюшен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4"/>
          <w:p>
            <w:pPr>
              <w:spacing w:after="20"/>
              <w:ind w:left="20"/>
              <w:jc w:val="both"/>
            </w:pPr>
            <w:r>
              <w:rPr>
                <w:rFonts w:ascii="Times New Roman"/>
                <w:b w:val="false"/>
                <w:i w:val="false"/>
                <w:color w:val="000000"/>
                <w:sz w:val="20"/>
              </w:rPr>
              <w:t>
Недопущение при эксплуатации электрических сетей в конюшнях:</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расположения электропровода над местами размещения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складирования под электропроводкой сена, соломы;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прокладывания транзитом электропроводов и кабелей через помещения конюшен;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применения ламп, мощность которых превышает предельно допустимую для данного типа светильника;</w:t>
            </w:r>
          </w:p>
          <w:p>
            <w:pPr>
              <w:spacing w:after="20"/>
              <w:ind w:left="20"/>
              <w:jc w:val="both"/>
            </w:pPr>
            <w:r>
              <w:rPr>
                <w:rFonts w:ascii="Times New Roman"/>
                <w:b w:val="false"/>
                <w:i w:val="false"/>
                <w:color w:val="000000"/>
                <w:sz w:val="20"/>
              </w:rPr>
              <w:t>
5) подвешивания светильников непосредственно на 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мастерских, складов, стоянок автотранспорта, а также производства работ, не связанных с обслуживанием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транспортных средств с двигателями внутреннего сгорания, выхлопные трубы которых не оборудованы искрогасителями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на воротах пружин и блоков для их автоматического закрывания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освещения помещений керосиновых ламп, свеч и неисправных электрофонарей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временных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сена, фуража, подстилкок в тамбурах и проходах, на чердаках конюшни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и применения открытого огня в помещении конюшен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хранение запаса грубых кормов только в пристройках (встройках), отделенных от зданий ферм глухими негорючими стенами (перегородками) и перекрытиями с пределом огнестойкости не менее EI-45. Оборудование пристроек (встроек) выходами только непосредственно наружу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сеновала земляным валом и проволочным забором. Размещение весовой за пределами сеновала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скирд (стог), навесов и штабелей грубых кормов на расстоянии не менее 15 метров до линий электропередач, не менее 20 метров – до дорог и не менее 50 метров – до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расстояний от ограждения складов сена, до расположенных вблизи лесных массивов не менее 20 метров и опашки по периметру полосой шириной не менее 4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складов грубых кормов на территории производственно-хозяйственного комплекса на специально отведенной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опашки площадки для размещения скирд (стогов), а также пары скирд (стогов) или штабелей по периметру полосой шириной не менее 4 метров. Обеспечение расстояний от края полосы до скирды (стога), расположенной на площадке, не менее 15 метров, а до отдельно стоящей скирды (стога) – не менее 5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площади основания одной скирды (стога) более 150 квадратных метров, а штабелей прессованного сена (соломы) – 500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противопожарных разрывов между отдельными штабелями, навесами и скирдами (стогами) не менее 20 метров, между штабелями и навесами при размещении штабелей, навесов и скирд (стогов) попарно не менее 6 метров, а между их парами - не менее 30 метров. Обеспечение противопожарных разрывов между кварталами (в квартале допускается размещение 20 скирд или штабелей) не менее 100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сена с повышенной влажностью в конические стога (копны) с разрывами между ними не менее 20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складах грубых кормов запаса воды на случай пожара не менее 50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зерноскладов в отдельно стоящих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5"/>
          <w:p>
            <w:pPr>
              <w:spacing w:after="20"/>
              <w:ind w:left="20"/>
              <w:jc w:val="both"/>
            </w:pPr>
            <w:r>
              <w:rPr>
                <w:rFonts w:ascii="Times New Roman"/>
                <w:b w:val="false"/>
                <w:i w:val="false"/>
                <w:color w:val="000000"/>
                <w:sz w:val="20"/>
              </w:rPr>
              <w:t>
Обеспечение расстояния от верха насыпи до горючих конструкций покрытия, а также до светильников и электропроводов не менее 0,5 метра при хранении зерна насыпью.</w:t>
            </w:r>
          </w:p>
          <w:bookmarkEnd w:id="215"/>
          <w:p>
            <w:pPr>
              <w:spacing w:after="20"/>
              <w:ind w:left="20"/>
              <w:jc w:val="both"/>
            </w:pPr>
            <w:r>
              <w:rPr>
                <w:rFonts w:ascii="Times New Roman"/>
                <w:b w:val="false"/>
                <w:i w:val="false"/>
                <w:color w:val="000000"/>
                <w:sz w:val="20"/>
              </w:rPr>
              <w:t>
Наличие огнезадерживающих устройств в местах транспортирования зерна через проемы в противопожарных преградах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совместно с зерном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внутри складских помещений зерноочистительных и других машин с двигателями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передвижных механизмах при закрытых воротах с двух сторон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розжига сушилок, работающих на твердом топливе, с помощью легковоспламеняющихся и горючих жидкостей, а работающих на жидком топливе, – с помощью факелов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засыпания зерна выше уровня транспортерной ленты и допуска трения ленты о конструкции транспортера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передвижного сушильного агрегата на расстоянии не менее 10 метров от здания зерносклада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вентиляторов на расстоянии не менее 2,5 метров от горючих стен при вентилировании зерна в зерноскладах. Выполнение воздуховодов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внутри производственных и складских помещений машин и оборудования с двигателями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разделения отдельных партий зерна стандартных деревянных хлебных щитов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ширины при наличии проходов между встроенными бункерами и стенами склада не менее 0,7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всех зданиях и помещениях использования электронагревательных приборов с открытыми нагревательными элементами, а во взрывопожароопасных помещениях использования всех типов электронагревательных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6"/>
          <w:p>
            <w:pPr>
              <w:spacing w:after="20"/>
              <w:ind w:left="20"/>
              <w:jc w:val="both"/>
            </w:pPr>
            <w:r>
              <w:rPr>
                <w:rFonts w:ascii="Times New Roman"/>
                <w:b w:val="false"/>
                <w:i w:val="false"/>
                <w:color w:val="000000"/>
                <w:sz w:val="20"/>
              </w:rPr>
              <w:t>
Устройство на хлебопекарных и макаронных предприятиях при складировании мешков с мукой проходов и проездов шириной не менее:</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прохода между штабелями, не реже чем через 12 метров – 0,8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расстояния от штабелей до стен – 0,7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проездов для электропогрузчиков – 3,0 метра;</w:t>
            </w:r>
          </w:p>
          <w:p>
            <w:pPr>
              <w:spacing w:after="20"/>
              <w:ind w:left="20"/>
              <w:jc w:val="both"/>
            </w:pPr>
            <w:r>
              <w:rPr>
                <w:rFonts w:ascii="Times New Roman"/>
                <w:b w:val="false"/>
                <w:i w:val="false"/>
                <w:color w:val="000000"/>
                <w:sz w:val="20"/>
              </w:rPr>
              <w:t>
4) проездов для тележек с подъемной платформой – 2,0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7"/>
          <w:p>
            <w:pPr>
              <w:spacing w:after="20"/>
              <w:ind w:left="20"/>
              <w:jc w:val="both"/>
            </w:pPr>
            <w:r>
              <w:rPr>
                <w:rFonts w:ascii="Times New Roman"/>
                <w:b w:val="false"/>
                <w:i w:val="false"/>
                <w:color w:val="000000"/>
                <w:sz w:val="20"/>
              </w:rPr>
              <w:t>
Устройство внутри склада для хранения продукции в таре остальных предприятий отрасли хлебопродуктов проходов:</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одного – по центру склада продольного шириной, обеспечивающей работу механизмов, но не менее 1,25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двух поперечных – против ворот склада, сквозных, шириной не менее ширины ворот;</w:t>
            </w:r>
          </w:p>
          <w:p>
            <w:pPr>
              <w:spacing w:after="20"/>
              <w:ind w:left="20"/>
              <w:jc w:val="both"/>
            </w:pPr>
            <w:r>
              <w:rPr>
                <w:rFonts w:ascii="Times New Roman"/>
                <w:b w:val="false"/>
                <w:i w:val="false"/>
                <w:color w:val="000000"/>
                <w:sz w:val="20"/>
              </w:rPr>
              <w:t>
3) между штабелями и стенами склада – шириной не менее 0,7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отопительных приборов с гладкой поверхностью и на высоте, обеспечивающей возможность систематической очистки их от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свободного доступа к приборам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энергетическим объектам (энергопроизводящих и энергопередающих)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чистки электротехнического оборудования закрытых распределительных устройств по графику, утвержденному техническим руководителем с обязательным выполнением организационно-технических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в химических лабораторных из метлахской плитки, линолеума и материалов в зависимости от технологических требований и обращаемых химических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рабочих столов и вытяжных шкафов, предназначенных для работы с применением нагрева или взрывопожароопасных веществ, полностью несгораемым материалом, а предназначенных для работы с кислотами и щелочами, - антикоррозионным материалом и наличием бортиков, предотвращающим разлив жидких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чистоте помещений для подготовки и перекачки нефтепродуктов (мазутонасосные, маслонасосные, регенерации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проверка технического состояния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с внесением результатов проверки в оперативный журнал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открытых распределительных устройствах мест заземления установки пожарной техники с обозначением места размещения (в соответствии с оперативным планом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оборудования маслоочистительных установок на несгораемых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8"/>
          <w:p>
            <w:pPr>
              <w:spacing w:after="20"/>
              <w:ind w:left="20"/>
              <w:jc w:val="both"/>
            </w:pPr>
            <w:r>
              <w:rPr>
                <w:rFonts w:ascii="Times New Roman"/>
                <w:b w:val="false"/>
                <w:i w:val="false"/>
                <w:color w:val="000000"/>
                <w:sz w:val="20"/>
              </w:rPr>
              <w:t>
Осуществление налива нефтепродуктов в автоцистерны, емкости на специально оборудованных площадках с твердым покрытием.</w:t>
            </w:r>
          </w:p>
          <w:bookmarkEnd w:id="218"/>
          <w:p>
            <w:pPr>
              <w:spacing w:after="20"/>
              <w:ind w:left="20"/>
              <w:jc w:val="both"/>
            </w:pPr>
            <w:r>
              <w:rPr>
                <w:rFonts w:ascii="Times New Roman"/>
                <w:b w:val="false"/>
                <w:i w:val="false"/>
                <w:color w:val="000000"/>
                <w:sz w:val="20"/>
              </w:rPr>
              <w:t>
Наличие на площадке организованного стока (для удаления разлитых жидкостей) через гидрозатвор в специальную сборную емкость, которая периодически очищается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наливной площадке знаков безопасности и вывески с основными требованиями по пожарной безопасности при наливе нефтепродуктов в автоцистерны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автоналивной эстакаде троса или штанги для буксировки автоцистерн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газового хозяйства газорегуляторных установок схем и местной инструкции по эксплуатации оборудования, в которой излагаются конкретные требования по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помещений с контрольно-измерительными приборами и устройствами управления отдельно от газорегуляторных пунктов, газорегуляторных установок и отделение газоплотной стеной, в которой не допускаются сквозные отверстия и щели. Допущение прохождений коммуникаций через стену только с применением специальных устройств (сальников)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 отличительной окраской газопроводов, прокладываемых открыто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действующих газопроводов для устройства подвески (опоры) приспособлений и настила строительных лесов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Очищение площадки для хранения твердого топлива (угля, сланца, торфа) от растительного мусора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укладки угля, торфа и горючих сланцев на грунте, содержащем органические вещества и колчеданы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специальной площадки для тушения самовозгоревшегося топлива и его остывания после удаления из штабеля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9"/>
          <w:p>
            <w:pPr>
              <w:spacing w:after="20"/>
              <w:ind w:left="20"/>
              <w:jc w:val="both"/>
            </w:pPr>
            <w:r>
              <w:rPr>
                <w:rFonts w:ascii="Times New Roman"/>
                <w:b w:val="false"/>
                <w:i w:val="false"/>
                <w:color w:val="000000"/>
                <w:sz w:val="20"/>
              </w:rPr>
              <w:t>
Для выполнения регламентных работ со штабелями, а также проезда механизмов и пожарных машин выполнение расстояние от подошвы штабелей до ограждающего забора и фундамента подкрановых путей не менее 3 метров, а до наружной грани головки рельса или бровки автодороги – не менее 2 метров.</w:t>
            </w:r>
          </w:p>
          <w:bookmarkEnd w:id="219"/>
          <w:p>
            <w:pPr>
              <w:spacing w:after="20"/>
              <w:ind w:left="20"/>
              <w:jc w:val="both"/>
            </w:pPr>
            <w:r>
              <w:rPr>
                <w:rFonts w:ascii="Times New Roman"/>
                <w:b w:val="false"/>
                <w:i w:val="false"/>
                <w:color w:val="000000"/>
                <w:sz w:val="20"/>
              </w:rPr>
              <w:t>
Недопущение засыпания проездов твердым топливом и загромождение их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узлах пересыпки топлива работы аспирационных установок или установок подавления пыли с применением тонко распыленной воды, воздушно-механической пены или водопаровой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средств обеспыливания, находящихся на тракте топливоподачи, а также устройств по улавливанию из топлива металла, щепы и посторонних включений при подаче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чистоты в помещениях тракта топливоподачи, регулярная уборка с удалением пыли со всех мест ее скопления. Наличие утвержденного графика уборки в зависимости от типа твердого топлива, его склонности к окислению и запыленности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отопительных приборов, по тракту топливоподачи, выполнение их с гладкими поверхностями, легкодоступными для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электрооборудования, установленного по тракту топливоподачи, в пылезащищенном исполнении и отвечающего требованиям гидроуборки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просветов между кабелями на кабельных трассах, идущих по тракту топливоподачи, для уменьшения скопления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помещениях, галереях конвейеров и бункерах сырого топлива светильников пылезащищенного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переходных мостиков через конвейеры в галереях тракта топливоподачи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0"/>
          <w:p>
            <w:pPr>
              <w:spacing w:after="20"/>
              <w:ind w:left="20"/>
              <w:jc w:val="both"/>
            </w:pPr>
            <w:r>
              <w:rPr>
                <w:rFonts w:ascii="Times New Roman"/>
                <w:b w:val="false"/>
                <w:i w:val="false"/>
                <w:color w:val="000000"/>
                <w:sz w:val="20"/>
              </w:rPr>
              <w:t>
Недопущение в производственных помещениях тракта топливоподачи:</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курения за пределами специально отведенных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применения для отопления электрические нагревательные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применения открытых ламп накаливания;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подачи топлива с очагами горения (тления) на конвейеры и сбрасывание его в бункера;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скапливания топлива под нижними нитками конвейерных лент;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остановки конвейеров, нагруженные топливом, кроме аварийных случаев;</w:t>
            </w:r>
          </w:p>
          <w:p>
            <w:pPr>
              <w:spacing w:after="20"/>
              <w:ind w:left="20"/>
              <w:jc w:val="both"/>
            </w:pPr>
            <w:r>
              <w:rPr>
                <w:rFonts w:ascii="Times New Roman"/>
                <w:b w:val="false"/>
                <w:i w:val="false"/>
                <w:color w:val="000000"/>
                <w:sz w:val="20"/>
              </w:rPr>
              <w:t>
7) хранения, особенно на галереях конвейеров, демонтированного оборудования, транспортерную ленту и другие сгораемые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установок приготовления пыли, к которым относятся мельницы, сепараторы, циклоны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1"/>
          <w:p>
            <w:pPr>
              <w:spacing w:after="20"/>
              <w:ind w:left="20"/>
              <w:jc w:val="both"/>
            </w:pPr>
            <w:r>
              <w:rPr>
                <w:rFonts w:ascii="Times New Roman"/>
                <w:b w:val="false"/>
                <w:i w:val="false"/>
                <w:color w:val="000000"/>
                <w:sz w:val="20"/>
              </w:rPr>
              <w:t>
Недопущение прокладки новых кабельных трасс напротив горловины предохранительных устройств пылесистем на расстоянии ближе 10 метров.</w:t>
            </w:r>
          </w:p>
          <w:bookmarkEnd w:id="221"/>
          <w:p>
            <w:pPr>
              <w:spacing w:after="20"/>
              <w:ind w:left="20"/>
              <w:jc w:val="both"/>
            </w:pPr>
            <w:r>
              <w:rPr>
                <w:rFonts w:ascii="Times New Roman"/>
                <w:b w:val="false"/>
                <w:i w:val="false"/>
                <w:color w:val="000000"/>
                <w:sz w:val="20"/>
              </w:rPr>
              <w:t>
Наличие защиты существующих кабельных трасс, проходящие на указанном расстоянии, металлическими кожухами (коробами) на длине не менее 5 метров, или отбойными щитами у предохранительных клапанов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2"/>
          <w:p>
            <w:pPr>
              <w:spacing w:after="20"/>
              <w:ind w:left="20"/>
              <w:jc w:val="both"/>
            </w:pPr>
            <w:r>
              <w:rPr>
                <w:rFonts w:ascii="Times New Roman"/>
                <w:b w:val="false"/>
                <w:i w:val="false"/>
                <w:color w:val="000000"/>
                <w:sz w:val="20"/>
              </w:rPr>
              <w:t>
Применение на мазутопроводах несгораемой теплоизоляции.</w:t>
            </w:r>
          </w:p>
          <w:bookmarkEnd w:id="222"/>
          <w:p>
            <w:pPr>
              <w:spacing w:after="20"/>
              <w:ind w:left="20"/>
              <w:jc w:val="both"/>
            </w:pPr>
            <w:r>
              <w:rPr>
                <w:rFonts w:ascii="Times New Roman"/>
                <w:b w:val="false"/>
                <w:i w:val="false"/>
                <w:color w:val="000000"/>
                <w:sz w:val="20"/>
              </w:rPr>
              <w:t>
Осуществление периодической, но не менее одного раза в полугодие, визуального осмотра состояния теплоизоляции трубопроводов, оборудования и бункеров. Отметка обнаруженных нарушений в журнале дефектов и неполадок с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нарушений плотности систем маслоснабжения, регулирования, газоснабжения, а также фланцевых и штуцерных соединений на трубопроводах жидкого топлива газотурбинных установок при эксплуатации энергетических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агрегатов попадание масла на горячие поверхности, в подвальные помещения и на кабельные трассы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промасленных тряпок и ветоши в специальных металлических закрывающихся ящиках вместимостью не более 0,5 кубических метров с надписью "Для ветоши", которые устанавливаются на основных отметках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запорном устройстве (задвижке) аварийного слива масла из маслобака энергетических установок надписи "Аварийный слив масла", окрашивание ручного привода в красный цвет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газовых баллонов у газовых постов генератора (синхронного компенсатора) для заполнения их корпусов водородом или инертным газом, за исключением аварий с централизованными системами подачи этих газов или их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огнеопасных работ (сварки, шлифовки, пайки) непосредственно на корпусах агрегатов, аппаратах и газопроводах, заполненных водородом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корпусах генераторов (синхронных компенсаторов) и оборудовании газомасляной системы с водородным охлаждением знаков безопасности "Запрещается пользоваться открытым огнем", "3aпрещается курить", "Осторожно! Опасность взрыва", а на видимых местах масляной системы – предупреждающий знак: "Осторожно! Легковоспламеняющиеся вещества", если не применяются огнестойкие масла. На корпусах газотурбинных установок знак безопасности "Осторожно! Опасность взрыва"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обслуживающим персоналом энергопроизводящих организаций до назначения на самостоятельную работу производственное обучение, а также проверку знаний техники безопасности и эксплуатации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3"/>
          <w:p>
            <w:pPr>
              <w:spacing w:after="20"/>
              <w:ind w:left="20"/>
              <w:jc w:val="both"/>
            </w:pPr>
            <w:r>
              <w:rPr>
                <w:rFonts w:ascii="Times New Roman"/>
                <w:b w:val="false"/>
                <w:i w:val="false"/>
                <w:color w:val="000000"/>
                <w:sz w:val="20"/>
              </w:rPr>
              <w:t>
Выполнение противопожарных мероприятий в местах соприкосновения сгораемых строительных конструкций здания электростанции с выхлопными трубами:</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в чердачном помещении и стенах вокруг проходящей выхлопной трубы, независимо от наличия теплоизоляции, несгораемой разделки на расстоянии не менее 0,5 метра от стенки выхлопной трубы. Обработка деревянных конструкций на расстоянии до 1 метра от трубы огнезащитными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кровле вокруг выходящей выхлопной трубы выполнение разделки из несгораемых материалов на ширину не менее 0,5 метра от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выполнение высоты выхлопной трубы не менее 2 метров над кровлей;</w:t>
            </w:r>
          </w:p>
          <w:p>
            <w:pPr>
              <w:spacing w:after="20"/>
              <w:ind w:left="20"/>
              <w:jc w:val="both"/>
            </w:pPr>
            <w:r>
              <w:rPr>
                <w:rFonts w:ascii="Times New Roman"/>
                <w:b w:val="false"/>
                <w:i w:val="false"/>
                <w:color w:val="000000"/>
                <w:sz w:val="20"/>
              </w:rPr>
              <w:t>
4) ввод конца выхлопной трубы в бетонный или кирпичный глушитель (приямок), расположенный вне здания при ее горизонтальном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пустых бочек от нефтепродуктов в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и коридорах закрытых распределительных устройств устройства кладовых, подсобных сооружений,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баллоны с различными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4"/>
          <w:p>
            <w:pPr>
              <w:spacing w:after="20"/>
              <w:ind w:left="20"/>
              <w:jc w:val="both"/>
            </w:pPr>
            <w:r>
              <w:rPr>
                <w:rFonts w:ascii="Times New Roman"/>
                <w:b w:val="false"/>
                <w:i w:val="false"/>
                <w:color w:val="000000"/>
                <w:sz w:val="20"/>
              </w:rPr>
              <w:t>
Регулярный осмотр кабельных сооружений по графику, утвержденному начальником цеха.</w:t>
            </w:r>
          </w:p>
          <w:bookmarkEnd w:id="224"/>
          <w:p>
            <w:pPr>
              <w:spacing w:after="20"/>
              <w:ind w:left="20"/>
              <w:jc w:val="both"/>
            </w:pPr>
            <w:r>
              <w:rPr>
                <w:rFonts w:ascii="Times New Roman"/>
                <w:b w:val="false"/>
                <w:i w:val="false"/>
                <w:color w:val="000000"/>
                <w:sz w:val="20"/>
              </w:rPr>
              <w:t>
Фиксация результатов осмотра и выявленных недостатков в оперативном журнале и журнале (или картотеке) дефектов и неполадок с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кладовых, мастерских, а также хранение материалов и оборудования, в том числе неиспользованных кабельных изделий в помещениях закрытых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кабельных сооружениях наличие не реже, чем через 50 метров, указателей ближайшего выхода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секционных перегородок кабельных сооружений самозакрывающимися, открывающимися в сторону ближайшего выхода и иметь плотный притвор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подпитывающих устройств маслонаполненных кабелей хранения сгораемых материалов, не относящиеся к данной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бортовых ограждений маслоприемных устройств по всему периметру гравийной засыпки без разрывов высотой не менее 150 миллиметров над землей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(приспособления) стенок кабельных каналов в качестве бортового ограждения маслоприемников трансформаторов и масляных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в эксплуатацию трансформаторов и масляных реакторов на электростанциях и подстанциях, если не обеспечена полная готовность к работе установок пожаротушения, предусмотренных проектом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помещений аккумуляторной батареи надписей, а также необходимые запрещающие и предписывающие знаки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стекол матовыми или покрытыми белой клеевой краской, стойкой к агрессивной среде при естественном освещении помещения аккумуляторных батарей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непосредственно в помещениях аккумуляторных батарей курения, хранения кислоты и щелочи в количествах, превышающих односменную потребность, оставление спецодежды, посторонних предметов и сгораемых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5"/>
          <w:p>
            <w:pPr>
              <w:spacing w:after="20"/>
              <w:ind w:left="20"/>
              <w:jc w:val="both"/>
            </w:pPr>
            <w:r>
              <w:rPr>
                <w:rFonts w:ascii="Times New Roman"/>
                <w:b w:val="false"/>
                <w:i w:val="false"/>
                <w:color w:val="000000"/>
                <w:sz w:val="20"/>
              </w:rPr>
              <w:t>
Обеспечение к зданиям склада на территории энергетических предприятий свободного доступа.</w:t>
            </w:r>
          </w:p>
          <w:bookmarkEnd w:id="225"/>
          <w:p>
            <w:pPr>
              <w:spacing w:after="20"/>
              <w:ind w:left="20"/>
              <w:jc w:val="both"/>
            </w:pPr>
            <w:r>
              <w:rPr>
                <w:rFonts w:ascii="Times New Roman"/>
                <w:b w:val="false"/>
                <w:i w:val="false"/>
                <w:color w:val="000000"/>
                <w:sz w:val="20"/>
              </w:rPr>
              <w:t>
Наличие между штабелями хранения материалов и оборудования открытых складов разрывов не менее 5 метров и проезды для пожарных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6"/>
          <w:p>
            <w:pPr>
              <w:spacing w:after="20"/>
              <w:ind w:left="20"/>
              <w:jc w:val="both"/>
            </w:pPr>
            <w:r>
              <w:rPr>
                <w:rFonts w:ascii="Times New Roman"/>
                <w:b w:val="false"/>
                <w:i w:val="false"/>
                <w:color w:val="000000"/>
                <w:sz w:val="20"/>
              </w:rPr>
              <w:t>
Недопущение на территории склада:</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загромождения противопожарных разрывов и проездов между зданиями, штабелями материалов и оборудованием, а также установки их у зданий даже на непродолжительное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сжигания упаковки, тары и другие отходов;</w:t>
            </w:r>
          </w:p>
          <w:p>
            <w:pPr>
              <w:spacing w:after="20"/>
              <w:ind w:left="20"/>
              <w:jc w:val="both"/>
            </w:pPr>
            <w:r>
              <w:rPr>
                <w:rFonts w:ascii="Times New Roman"/>
                <w:b w:val="false"/>
                <w:i w:val="false"/>
                <w:color w:val="000000"/>
                <w:sz w:val="20"/>
              </w:rPr>
              <w:t>
3) хранения грузов и погрузочных механизмов на разгрузочных площадках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7"/>
          <w:p>
            <w:pPr>
              <w:spacing w:after="20"/>
              <w:ind w:left="20"/>
              <w:jc w:val="both"/>
            </w:pPr>
            <w:r>
              <w:rPr>
                <w:rFonts w:ascii="Times New Roman"/>
                <w:b w:val="false"/>
                <w:i w:val="false"/>
                <w:color w:val="000000"/>
                <w:sz w:val="20"/>
              </w:rPr>
              <w:t>
Соблюдение на складах требований по:</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складированию легковоспламеняющихся и горючих жидкостей отдельно от других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отдельному хранению лаков, красок и растворителей;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отдельному хранению газовых баллонов и ядовитых веществ.</w:t>
            </w:r>
          </w:p>
          <w:p>
            <w:pPr>
              <w:spacing w:after="20"/>
              <w:ind w:left="20"/>
              <w:jc w:val="both"/>
            </w:pPr>
            <w:r>
              <w:rPr>
                <w:rFonts w:ascii="Times New Roman"/>
                <w:b w:val="false"/>
                <w:i w:val="false"/>
                <w:color w:val="000000"/>
                <w:sz w:val="20"/>
              </w:rPr>
              <w:t>
Группировка различных материалов и оборудования для складирования и хранения по признакам однородности их горючести (сгораемые, трудносгораемые) и применения к ним огнетушащих средств (вода, пена)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размещенных в подвальных или цокольных этажах, не менее двух выходов или один выход и окно для обеспечения эвакуации людей непосредственно на первый этаж, а также для ввода средств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8"/>
          <w:p>
            <w:pPr>
              <w:spacing w:after="20"/>
              <w:ind w:left="20"/>
              <w:jc w:val="both"/>
            </w:pPr>
            <w:r>
              <w:rPr>
                <w:rFonts w:ascii="Times New Roman"/>
                <w:b w:val="false"/>
                <w:i w:val="false"/>
                <w:color w:val="000000"/>
                <w:sz w:val="20"/>
              </w:rPr>
              <w:t>
Недопущение в складских помещениях:</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курения и пользования открытым огнем;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складирования различных материалов и оборудования на расстоянии менее 1 метра от отопительных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прокладки транзитных коммуникаций (кабели, газопроводы, трубопроводы пара, воды);</w:t>
            </w:r>
          </w:p>
          <w:p>
            <w:pPr>
              <w:spacing w:after="20"/>
              <w:ind w:left="20"/>
              <w:jc w:val="both"/>
            </w:pPr>
            <w:r>
              <w:rPr>
                <w:rFonts w:ascii="Times New Roman"/>
                <w:b w:val="false"/>
                <w:i w:val="false"/>
                <w:color w:val="000000"/>
                <w:sz w:val="20"/>
              </w:rPr>
              <w:t>
4) складирования, даже временно, различных материалов в проходах между стеллажами, штабелями, а также между стеллажами, штабелями и стеной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отключающего устройства для снятия напряжения (автомат, рубильник) вне помещений склада на несгораемой стене, а для сгораемых и трудносгораемых зданий складов – на отдельно стоящей опоре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лаков, красок, олиф, растворителей (при соблюдении принципа однородности продукта) в металлических бочках, банках, емкостях с плотно закрытыми крышками в отдельных помещениях или отсеках склада (боксах)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металлических порошков, способных самовозгораться (алюминиевая пудра, магниевый порошок) в металлических банках с плотно закрытыми крышками в сухих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нитролаков, нитрокраски и растворителей в подвальных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9"/>
          <w:p>
            <w:pPr>
              <w:spacing w:after="20"/>
              <w:ind w:left="20"/>
              <w:jc w:val="both"/>
            </w:pPr>
            <w:r>
              <w:rPr>
                <w:rFonts w:ascii="Times New Roman"/>
                <w:b w:val="false"/>
                <w:i w:val="false"/>
                <w:color w:val="000000"/>
                <w:sz w:val="20"/>
              </w:rPr>
              <w:t>
Осуществление хранения и отпуска лаков и красок в отдельном помещении, оборудованном электроосвещением и вентиляцией во взрывобезопасном исполнении.</w:t>
            </w:r>
          </w:p>
          <w:bookmarkEnd w:id="229"/>
          <w:p>
            <w:pPr>
              <w:spacing w:after="20"/>
              <w:ind w:left="20"/>
              <w:jc w:val="both"/>
            </w:pPr>
            <w:r>
              <w:rPr>
                <w:rFonts w:ascii="Times New Roman"/>
                <w:b w:val="false"/>
                <w:i w:val="false"/>
                <w:color w:val="000000"/>
                <w:sz w:val="20"/>
              </w:rPr>
              <w:t>
Использование специальных ручных насосов, мерников или средств малой механизации для налива (расфасовки) лаков, красок и растворителей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эксплуатация складских помещений с лакокрасочными помещениями при неисправной приточно-вытяжной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эксплуатации, хранения и транспортировки баллонов на предприятии по инструкциям, утвержденным главным инженером предприятия. Осуществление хранения на открытых площадках баллонов под навесами для защиты от воздействия атмосферных осадков и солнечных лучей. Наличие ограждения открытых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материалов и оборудования в помещениях складов баллонов, а также совместное размещение газовых баллонов в общих складах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сгораемых материалов для покрытия пола складов с баллонами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наполненных баллонов в вертикальном положении, для чего открытые и закрытые склады оборудуются "гнездами" или барьерами, предохраняющими баллоны от падения. Осуществление хранения наполненных и пустых баллонов раздельно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битумоварок, разведение костров и хранение горючих материалов в радиусе 50 метров вокруг складов с баллонами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объектам Вооруженных Сил, других войск и воинских формирований, правоохранительных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воинской части плана противопожарной защиты, утвержденного командиром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по воинской части выписки из плана, включающей требования пожарной безопасности в воинской части, расчет сил и средств, привлекаемых для тушения пожара, порядок эвакуации личного состава, вооружения, военной и другой техники, имущества и материальных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нештатной пожарной команды численностью от пяти до пятнадцати человек в воинской части, не имеющей штатной пожарной команды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постоянной очистки от мусора и сухой травы территории воинской части и внешнего периметра на расстоянии пятидесяти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разведения огня ближе пятидесяти метров от строений, площадок с имуществом, военной и другой техникой, а также курения и применения приборов с открытым огнем в парках, хранилищах, ангарах и подобных помещениях, оставления включенным освещение при выходе из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по ремонту оборудования и сетей электроэнергии, газоснабжения и центрального (автономного) отопления лицами, не имеющих специальной подготовки и разрешения на выполнение этих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подвальных помещениях зданий мастерских и складов, связанных с обработкой или хранением легковоспламеняющихся горючих жидкостей и сгораемых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средств пожаротушения на территории складов, парков, в ангарах и производственных помещениях на щитах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телефонных аппаратов надписей с указанием номера телефона ближайшей пожарной части, а на территории воинской части для подачи сигнала пожарной тревоги средств звуковой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горючим машин на стоянках и хранение машин (воздушные суда) с протекающими топливными баками, топливопроводами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местах стоянок машин смазочных материалов, пустой тары и горючего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машинах посторонних предметов, промасленных тряпок, чехлов,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хранилищах парков и в ангарах цистерн с горючим совместно с другой техникой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сварочных работ в помещениях для стоянки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ворот в помещениях для стоянки и хранения машин, устройства в этих помещениях кладовых, мастерских и жилья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наличие дежурных тягачей со специальными буксирными устройствами (приспособлениями) и необходимого количества военнослужащих для обеспечения немедленного вывода машин (воздушных судов) при пожаре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своевременного выкоса и уборки травы на территории складов (хранилищ). Недопущение сушки и выжигания сухой травы на территории складов (хранилищ)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складах (хранилищах) только тех видов имущества, для которых они предназначены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 складах (хранилищах) проходов и выходов, а также обивки стеллажей и затемнения окон бумагой, картоном, пленкой из полимерных материалов и тканей, не обработанных огнезащитным составом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укладки имущества в штабеля так, чтобы оставались свободными проходы и выходы. Недопущение укладки имущества вплотную к печам, радиаторам отопления, электропроводке и лампам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вблизи складов (хранилищ) строительных материалов, запасов топлива, имущества. Устройство топок и вьюшечных отверстий печей вне складов (хранилищ), обеспечение труб искроулавливателями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объектам негосударственной противопожарной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негосударственной противопожарной службы аттестата на право проведения работ по предупреждению и тушению пожаров, обеспечению пожарной безопасности и проведению аварийно-спасательных работ на объектах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работу в негосударственную противопожарную службу граждан Республики Казахстан, достигших восемнадцати лет и прошедших курсы обучения по специальной подготовке в специализированных учебных центрах в области пожарной безопасности по подготовке, переподготовке и повышению квалификации специалистов негосударственных противопожарных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регламентирующей деятельность негосударственной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негосударственной противопожарной службы в постоянной (круглосуточной)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пожарных частях негосударственной противопожарной службы расчета на пожарном автомобиле, возглавляемого командиром 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караула, возглавляемого начальником караула (руководителя смены) при наличии в негосударственной противопожарной службе двух и более пожарных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пожарной профилактики с инструкторами в пожарных частях с выездной техникой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инструкторов-пожарных (не менее 2 штатных работников в дежурную смену), для охраны объектов, на которых создана негосударственная противопожарная служба без выездной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пункта связи в пожарных частях и постах негосударственной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пожарных автомобилей мобильными радиостанциями, руководителя тушения пожара, работников, осуществляющих дежурство и по условиям работы находящихся вне места постоянной дислокации пожарной части или поста переносными средствами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газодымозащитной службы, созданной по решению руководителя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основных пожарных автомобилей для негосударственной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или передвижных пожарных мотопомп, на случай ремонта и/или технического обслуживания основных пожарных автомобилей, необходимых для тушения пожаров на объектах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специальных пожарных автомобилей для негосударственной противопожарной службы, определенного руководителем объекта с учетом их специфики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 эксплуатация пожарных автомобилей в соответствии с требованиями к безопасности пожарной техники для защиты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работников негосударственной противопожарной службы на объекте в дежурную смену, согласно количеству пожарных автомобилей, умноженных на количество расчетов на пожарном автомобиле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негосударственной противопожарной службе ежегодной специальной подготовки работников, включающие теоретические и практические занятия с учетом производственных характеристик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вахтовым объектам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периметру минерализованной полосой шириной не менее 4 метров территории вахтового объекта в весенне-летний пожароопасный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парковки автотранспорта, техники на расстоянии не менее 15 метров от блок-контейнеров, сооружений, мест открытого хранения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парковки топливозаправочной техники на расстоянии менее 50 метров от блок-контейнеров, сооружений, мест открытого хранения материалов и оборудования, стоянок автотранспортной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0"/>
          <w:p>
            <w:pPr>
              <w:spacing w:after="20"/>
              <w:ind w:left="20"/>
              <w:jc w:val="both"/>
            </w:pPr>
            <w:r>
              <w:rPr>
                <w:rFonts w:ascii="Times New Roman"/>
                <w:b w:val="false"/>
                <w:i w:val="false"/>
                <w:color w:val="000000"/>
                <w:sz w:val="20"/>
              </w:rPr>
              <w:t>
Наличие на въезде в вахтовый объект схемы с указанием:</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мест размещения зданий, блок-контейнеров, сооружений, автотранспорта, техники, мест хранения материалов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организации движения автотранспортной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мест размещения первичных средств пожаротушения;</w:t>
            </w:r>
          </w:p>
          <w:p>
            <w:pPr>
              <w:spacing w:after="20"/>
              <w:ind w:left="20"/>
              <w:jc w:val="both"/>
            </w:pPr>
            <w:r>
              <w:rPr>
                <w:rFonts w:ascii="Times New Roman"/>
                <w:b w:val="false"/>
                <w:i w:val="false"/>
                <w:color w:val="000000"/>
                <w:sz w:val="20"/>
              </w:rPr>
              <w:t>
4) мест расположения ближайших противопожарных водоисточников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зданий, сооружений, корпусов щитов управления электрооборудованием, блок-контейнеров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в помещениях, сооружениях, блок-контейнерах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средствами защиты на каждого человека индивидуально в помещениях вахтовых объектов. Наличие в помещениях вахтового объекта на видном месте инструкции о мерах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лиц, проживающих на территории вахтовых объектов, с инструкцией о мерах пожарной безопасности под роспись или при проведении противопожарного инструктажа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эвакуационного выхода от наиболее удаленной точки до места нахождения человека не более 20 метров при сборке блок-контейнеров, сборно-модульных комплексов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отопления заводского исполнения с нагревательными элементами закрытого типа в блок-контейнерах, сборно-модульных комплексах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территории вахтового объекта оставления на открытых площадках баллонов со сжатым и (или) сжиженным газом, емкостей с легковоспламеняющимися и горючими жидкостями, сушки одежды и белья на поверхностях нагревательных приборов, разведения костров, применения открытого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требования к негосударственной противопожарной службе с выездной пожарной техникой, аттестованной по разрешительным требованиям, действовавшим до 31 июля 2018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одного пожарного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1"/>
          <w:p>
            <w:pPr>
              <w:spacing w:after="20"/>
              <w:ind w:left="20"/>
              <w:jc w:val="both"/>
            </w:pPr>
            <w:r>
              <w:rPr>
                <w:rFonts w:ascii="Times New Roman"/>
                <w:b w:val="false"/>
                <w:i w:val="false"/>
                <w:color w:val="000000"/>
                <w:sz w:val="20"/>
              </w:rPr>
              <w:t>
Наличие пожарно-технического оборудования и снаряжения на пожарной технике:</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рукав всасывающий, длиной 4 м диаметром 125 мм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рукав всасывающий, длиной 4 м диаметром 75 мм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рукав напорный, для работы от гидранта, длиной 4- 5 м диаметром 77 мм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рукав напорный, длиной 20 м диаметром 77 мм в количестве 6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рукав напорный, длиной 20 м диаметром 66 мм в количестве 10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рукав напорный, длиной 20 м диаметром 51 мм в количестве 6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7) рукав всасывающий, длиной 4 м диаметром 30 мм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сетка для всасывающего рукава СВ-125, с веревкой длиной 12 м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разветвление 3-ходовое РТ – 70 (РТ – 80)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10) водосборник рукавный ВС - 125 с заглушками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ключ торцевой для открывания гидрантов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направляющий трос газодымозащитной службы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головка соединительная переходная 66x51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14) головка соединительная переходная 77x51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15) головка соединительная переходная 77x66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задержка рукавная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17) зажимы рукавные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колонка пожарная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19) ключи для соединения всасывающих рукавов К-150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20) ключи для соединения напорных рукавов К-80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ключ для открывания крышек гидрантов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22) гидроэлеватор Г-600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23) ствол РСК-50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24) ствол РСА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ствол РС-70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26) ствол воздушно-пенный СВП-4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27) ствол лафетный переносной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28) генератор пены средней кратности ГПС-600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29) лестница трехколенная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30) лестница штурмовая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31) лестница-палка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32) багор металлический длиной 2,5 м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33) лом универсальный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34) кувалда кузнечная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35) топор плотницкий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36) лопата штыковая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37) пила-ножовка по дереву в деревянном футляре;</w:t>
            </w:r>
          </w:p>
          <w:p>
            <w:pPr>
              <w:spacing w:after="20"/>
              <w:ind w:left="20"/>
              <w:jc w:val="both"/>
            </w:pPr>
            <w:r>
              <w:rPr>
                <w:rFonts w:ascii="Times New Roman"/>
                <w:b w:val="false"/>
                <w:i w:val="false"/>
                <w:color w:val="000000"/>
                <w:sz w:val="20"/>
              </w:rPr>
              <w:t>
</w:t>
            </w:r>
            <w:r>
              <w:rPr>
                <w:rFonts w:ascii="Times New Roman"/>
                <w:b w:val="false"/>
                <w:i w:val="false"/>
                <w:color w:val="000000"/>
                <w:sz w:val="20"/>
              </w:rPr>
              <w:t>38) ножницы для резки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39) комплект инструментов для резки электропроводов, в том числе: ножницы с диэлектрической рукояткой; перчатки диэлектрические; боты диэлектрические; коврик диэлектрический;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40) веревка спасательная, длиной 30 м в брезентовом чехле;</w:t>
            </w:r>
          </w:p>
          <w:p>
            <w:pPr>
              <w:spacing w:after="20"/>
              <w:ind w:left="20"/>
              <w:jc w:val="both"/>
            </w:pPr>
            <w:r>
              <w:rPr>
                <w:rFonts w:ascii="Times New Roman"/>
                <w:b w:val="false"/>
                <w:i w:val="false"/>
                <w:color w:val="000000"/>
                <w:sz w:val="20"/>
              </w:rPr>
              <w:t>
</w:t>
            </w:r>
            <w:r>
              <w:rPr>
                <w:rFonts w:ascii="Times New Roman"/>
                <w:b w:val="false"/>
                <w:i w:val="false"/>
                <w:color w:val="000000"/>
                <w:sz w:val="20"/>
              </w:rPr>
              <w:t>41) теплоотражательный костюм в количестве 3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42) сапоги резиновые в количестве 4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43) электрический индивидуальный фонарь в количестве 5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44) электрический групповой фонарь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45) аптечка медицинская в количестве 1 комплекта;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46) огнетушитель ОУ-5 или ОП - 5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47) лопата совковая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48) комплект инструментов для технического обслуживания автомобиля в количестве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49) автомобильная радиостанция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50) переносная радиостанция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51) сигнально-громкоговорящее устройство в количестве 1 штуки;</w:t>
            </w:r>
          </w:p>
          <w:p>
            <w:pPr>
              <w:spacing w:after="20"/>
              <w:ind w:left="20"/>
              <w:jc w:val="both"/>
            </w:pPr>
            <w:r>
              <w:rPr>
                <w:rFonts w:ascii="Times New Roman"/>
                <w:b w:val="false"/>
                <w:i w:val="false"/>
                <w:color w:val="000000"/>
                <w:sz w:val="20"/>
              </w:rPr>
              <w:t>
52) домкрат от 5 до 10 тонн в количестве 1 штуки.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либо на ином законном праве здания или помещения для размещения работников, пожарно-спасательной техники, оборудования и снаряжения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16 человек, из расчета 4 работника включая водителя на каждый основной пожарный автомобиль в дежурную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32"/>
          <w:p>
            <w:pPr>
              <w:spacing w:after="20"/>
              <w:ind w:left="20"/>
              <w:jc w:val="both"/>
            </w:pPr>
            <w:r>
              <w:rPr>
                <w:rFonts w:ascii="Times New Roman"/>
                <w:b w:val="false"/>
                <w:i w:val="false"/>
                <w:color w:val="000000"/>
                <w:sz w:val="20"/>
              </w:rPr>
              <w:t>
Квалификация работников негосударственных противопожарных служб с выездной техникой:</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для начальника службы (отряда) и его заместителя, начальника пожарной части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начальника пожарного поста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1 года стажа работы на должностях аппаратов управления или подразделений противопожарной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начальника караула (начальник смены)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мастера газодымозащитной службы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 и имеющий допуск к работе в аппаратах на сжатом воздухе;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командира отделения наличие документов, подтверждающих – среднее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старшего пожарного, пожарного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водителя (старшего водителя) пожарного автомобиля наличие документов, подтверждающих – среднее образование, водительское удостоверение категории "С" с опытом не менее 1 года вождения автомобиля по данной категории,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8) для радиотелефониста (диспетчера пункта связи)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33"/>
          <w:p>
            <w:pPr>
              <w:spacing w:after="20"/>
              <w:ind w:left="20"/>
              <w:jc w:val="both"/>
            </w:pPr>
            <w:r>
              <w:rPr>
                <w:rFonts w:ascii="Times New Roman"/>
                <w:b w:val="false"/>
                <w:i w:val="false"/>
                <w:color w:val="000000"/>
                <w:sz w:val="20"/>
              </w:rPr>
              <w:t>
Наличие специального обмундирования и противопожарного снаряжения на одного работника негосударственной противопожарной службы:</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боевая одежда пожарного;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подшлемник шерстяной;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свитер без выреза защитного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рукавицы брезентовые с крагами;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рукавицы меховые с крагами;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пояс спасательный пожарный с карабином;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каска пожарная (шлем);</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сапоги пожарного;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кобура поясная для топора пожарного;</w:t>
            </w:r>
          </w:p>
          <w:p>
            <w:pPr>
              <w:spacing w:after="20"/>
              <w:ind w:left="20"/>
              <w:jc w:val="both"/>
            </w:pPr>
            <w:r>
              <w:rPr>
                <w:rFonts w:ascii="Times New Roman"/>
                <w:b w:val="false"/>
                <w:i w:val="false"/>
                <w:color w:val="000000"/>
                <w:sz w:val="20"/>
              </w:rPr>
              <w:t>
сапоги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требования к негосударственной противопожарной службе с выездной пожарной техникой, аттестованной по разрешительным требованиям, установленным после 31 июля 2018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пожарных автомобилей на правах собственности либо приобретенных посредством лизинга как лизингополучатель, подтвержденных свидетельствами о регистрации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34"/>
          <w:p>
            <w:pPr>
              <w:spacing w:after="20"/>
              <w:ind w:left="20"/>
              <w:jc w:val="both"/>
            </w:pPr>
            <w:r>
              <w:rPr>
                <w:rFonts w:ascii="Times New Roman"/>
                <w:b w:val="false"/>
                <w:i w:val="false"/>
                <w:color w:val="000000"/>
                <w:sz w:val="20"/>
              </w:rPr>
              <w:t>
Наличие пожарно-технического оборудования и снаряжения на пожарной технике:</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рукав всасывающий, длиной 4 м диаметром 125 мм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рукав всасывающий, длиной 4 м диаметром 75 мм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рукав напорный, для работы от гидранта, длиной 4- 5 м диаметром 77 мм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рукав напорный, длиной 20 м диаметром 77 мм в количестве 6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рукав напорный, длиной 20 м диаметром 66 мм в количестве 10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рукав напорный, длиной 20 м диаметром 51 мм в количестве 6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7) рукав всасывающий, длиной 4 м диаметром 30 мм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сетка для всасывающего рукава СВ-125, с веревкой длиной 12 м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разветвление 3-ходовое РТ – 70 (РТ – 80)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10) водосборник рукавный ВС - 125 с заглушками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ключ торцевой для открывания гидрантов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направляющий трос газодымозащитной службы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головка соединительная переходная 66x51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14) головка соединительная переходная 77x51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15) головка соединительная переходная 77x66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задержка рукавная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17) зажимы рукавные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колонка пожарная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19) ключи для соединения всасывающих рукавов К-150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20) ключи для соединения напорных рукавов К-80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ключ для открывания крышек гидрантов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22) гидроэлеватор Г-600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23) ствол РСК-50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24) ствол РСА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ствол РС-70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26) ствол воздушно-пенный СВП-4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27) ствол лафетный переносной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28) генератор пены средней кратности ГПС-600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29) лестница трехколенная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30) лестница штурмовая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31) лестница-палка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32) багор металлический длиной 2,5 м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33) лом универсальный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34) кувалда кузнечная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35) топор плотницкий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36) лопата штыковая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37) пила-ножовка по дереву в деревянном футляре;</w:t>
            </w:r>
          </w:p>
          <w:p>
            <w:pPr>
              <w:spacing w:after="20"/>
              <w:ind w:left="20"/>
              <w:jc w:val="both"/>
            </w:pPr>
            <w:r>
              <w:rPr>
                <w:rFonts w:ascii="Times New Roman"/>
                <w:b w:val="false"/>
                <w:i w:val="false"/>
                <w:color w:val="000000"/>
                <w:sz w:val="20"/>
              </w:rPr>
              <w:t>
</w:t>
            </w:r>
            <w:r>
              <w:rPr>
                <w:rFonts w:ascii="Times New Roman"/>
                <w:b w:val="false"/>
                <w:i w:val="false"/>
                <w:color w:val="000000"/>
                <w:sz w:val="20"/>
              </w:rPr>
              <w:t>38) ножницы для резки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39) комплект инструментов для резки электропроводов, в том числе: ножницы с диэлектрической рукояткой; перчатки диэлектрические; боты диэлектрические; коврик диэлектрический;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40) веревка спасательная, длиной 30 м в брезентовом чехле;</w:t>
            </w:r>
          </w:p>
          <w:p>
            <w:pPr>
              <w:spacing w:after="20"/>
              <w:ind w:left="20"/>
              <w:jc w:val="both"/>
            </w:pPr>
            <w:r>
              <w:rPr>
                <w:rFonts w:ascii="Times New Roman"/>
                <w:b w:val="false"/>
                <w:i w:val="false"/>
                <w:color w:val="000000"/>
                <w:sz w:val="20"/>
              </w:rPr>
              <w:t>
</w:t>
            </w:r>
            <w:r>
              <w:rPr>
                <w:rFonts w:ascii="Times New Roman"/>
                <w:b w:val="false"/>
                <w:i w:val="false"/>
                <w:color w:val="000000"/>
                <w:sz w:val="20"/>
              </w:rPr>
              <w:t>41) теплоотражательный костюм в количестве 3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42) сапоги резиновые в количестве 4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43) электрический индивидуальный фонарь в количестве 5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44) электрический групповой фонарь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45) аптечка медицинская в количестве 1 комплекта;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46) огнетушитель ОУ-5 или ОП - 5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47) лопата совковая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48) комплект инструментов для технического обслуживания автомобиля в количестве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49) автомобильная радиостанция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50) переносная радиостанция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51) сигнально-громкоговорящее устройство в количестве 1 штуки;</w:t>
            </w:r>
          </w:p>
          <w:p>
            <w:pPr>
              <w:spacing w:after="20"/>
              <w:ind w:left="20"/>
              <w:jc w:val="both"/>
            </w:pPr>
            <w:r>
              <w:rPr>
                <w:rFonts w:ascii="Times New Roman"/>
                <w:b w:val="false"/>
                <w:i w:val="false"/>
                <w:color w:val="000000"/>
                <w:sz w:val="20"/>
              </w:rPr>
              <w:t>
52) домкрат от 5 до 10 тонн в количестве 1 штуки.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либо на ином законном праве здания или помещения для размещения работников, пожарно-спасательной техники, оборудования и снаряжения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17 человек, из расчета 1 начальник подразделения, 4 работника включая водителя на каждый основной пожарный автомобиль в дежурную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35"/>
          <w:p>
            <w:pPr>
              <w:spacing w:after="20"/>
              <w:ind w:left="20"/>
              <w:jc w:val="both"/>
            </w:pPr>
            <w:r>
              <w:rPr>
                <w:rFonts w:ascii="Times New Roman"/>
                <w:b w:val="false"/>
                <w:i w:val="false"/>
                <w:color w:val="000000"/>
                <w:sz w:val="20"/>
              </w:rPr>
              <w:t>
Квалификация работников негосударственных противопожарных служб с выездной техникой:</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для начальника службы (отряда) и его заместителя, начальника пожарной части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начальника пожарного поста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1 года стажа работы на должностях аппаратов управления или подразделений противопожарной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начальника караула (начальник смены)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мастера газодымозащитной службы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 и имеющий допуск к работе в аппаратах на сжатом воздухе;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командира отделения наличие документов, подтверждающих – среднее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старшего пожарного, пожарного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водителя (старшего водителя) пожарного автомобиля наличие документов, подтверждающих – среднее образование, водительское удостоверение категории "С" с опытом не менее 1 года вождения автомобиля по данной категории,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8) для радиотелефониста (диспетчера пункта связи)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36"/>
          <w:p>
            <w:pPr>
              <w:spacing w:after="20"/>
              <w:ind w:left="20"/>
              <w:jc w:val="both"/>
            </w:pPr>
            <w:r>
              <w:rPr>
                <w:rFonts w:ascii="Times New Roman"/>
                <w:b w:val="false"/>
                <w:i w:val="false"/>
                <w:color w:val="000000"/>
                <w:sz w:val="20"/>
              </w:rPr>
              <w:t>
Наличие специального обмундирования и противопожарного снаряжения на одного работника негосударственной противопожарной службы:</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боевая одежда пожарного;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подшлемник шерстяной;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свитер без выреза защитного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рукавицы брезентовые с крагами;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рукавицы меховые с крагами;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пояс спасательный пожарный с карабином;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каска пожарная (шлем);</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сапоги пожарного;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кобура поясная для топора пожарного;</w:t>
            </w:r>
          </w:p>
          <w:p>
            <w:pPr>
              <w:spacing w:after="20"/>
              <w:ind w:left="20"/>
              <w:jc w:val="both"/>
            </w:pPr>
            <w:r>
              <w:rPr>
                <w:rFonts w:ascii="Times New Roman"/>
                <w:b w:val="false"/>
                <w:i w:val="false"/>
                <w:color w:val="000000"/>
                <w:sz w:val="20"/>
              </w:rPr>
              <w:t>
10) сапоги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требования к негосударственной противопожарной службе без выездной пожарной техники, по разрешительным требованиям, действовавшим до 31 июля 2018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8 человек, из расчета 2 работника в дежурную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37"/>
          <w:p>
            <w:pPr>
              <w:spacing w:after="20"/>
              <w:ind w:left="20"/>
              <w:jc w:val="both"/>
            </w:pPr>
            <w:r>
              <w:rPr>
                <w:rFonts w:ascii="Times New Roman"/>
                <w:b w:val="false"/>
                <w:i w:val="false"/>
                <w:color w:val="000000"/>
                <w:sz w:val="20"/>
              </w:rPr>
              <w:t>
Квалификация работников негосударственных противопожарных служб без выездной техники:</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для старшего инструктора пожарной профилактики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2) для инструктора пожарной профилактики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требования к негосударственной противопожарной службе без выездной пожарной техники, по разрешительным требованиям, установленным после 31 июля 2018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9 человек, из расчета 1 начальник поста и 2 работника в дежурную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38"/>
          <w:p>
            <w:pPr>
              <w:spacing w:after="20"/>
              <w:ind w:left="20"/>
              <w:jc w:val="both"/>
            </w:pPr>
            <w:r>
              <w:rPr>
                <w:rFonts w:ascii="Times New Roman"/>
                <w:b w:val="false"/>
                <w:i w:val="false"/>
                <w:color w:val="000000"/>
                <w:sz w:val="20"/>
              </w:rPr>
              <w:t>
Квалификация работников негосударственных противопожарных служб без выездной техники:</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для старшего инструктора пожарной профилактики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2) для инструктора пожарной профилактики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требования к экспертным организациям по аудиту в области пожарной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39"/>
          <w:p>
            <w:pPr>
              <w:spacing w:after="20"/>
              <w:ind w:left="20"/>
              <w:jc w:val="both"/>
            </w:pPr>
            <w:r>
              <w:rPr>
                <w:rFonts w:ascii="Times New Roman"/>
                <w:b w:val="false"/>
                <w:i w:val="false"/>
                <w:color w:val="000000"/>
                <w:sz w:val="20"/>
              </w:rPr>
              <w:t>
Наличие не менее трех специалистов, отвечающих одному из следующих условий:</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документов, подтверждающих высшее образование по специальности - пожарная безопасность;</w:t>
            </w:r>
          </w:p>
          <w:p>
            <w:pPr>
              <w:spacing w:after="20"/>
              <w:ind w:left="20"/>
              <w:jc w:val="both"/>
            </w:pPr>
            <w:r>
              <w:rPr>
                <w:rFonts w:ascii="Times New Roman"/>
                <w:b w:val="false"/>
                <w:i w:val="false"/>
                <w:color w:val="000000"/>
                <w:sz w:val="20"/>
              </w:rPr>
              <w:t>
имеющих иное высшее образование и стаж работы в государственной и (или) негосударственной противопожарных службах не менее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договоров о приеме на работу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принадлежащего экспертной организации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октября 2018 года № 31</w:t>
            </w:r>
          </w:p>
        </w:tc>
      </w:tr>
    </w:tbl>
    <w:bookmarkStart w:name="z467" w:id="240"/>
    <w:p>
      <w:pPr>
        <w:spacing w:after="0"/>
        <w:ind w:left="0"/>
        <w:jc w:val="left"/>
      </w:pPr>
      <w:r>
        <w:rPr>
          <w:rFonts w:ascii="Times New Roman"/>
          <w:b/>
          <w:i w:val="false"/>
          <w:color w:val="000000"/>
        </w:rPr>
        <w:t xml:space="preserve"> Критерии оценки степени риска, применяемые для проведения профилактического контроля с посещением субъекта (объекта) контроля в области гражданской обороны</w:t>
      </w:r>
    </w:p>
    <w:bookmarkEnd w:id="240"/>
    <w:bookmarkStart w:name="z468" w:id="241"/>
    <w:p>
      <w:pPr>
        <w:spacing w:after="0"/>
        <w:ind w:left="0"/>
        <w:jc w:val="left"/>
      </w:pPr>
      <w:r>
        <w:rPr>
          <w:rFonts w:ascii="Times New Roman"/>
          <w:b/>
          <w:i w:val="false"/>
          <w:color w:val="000000"/>
        </w:rPr>
        <w:t xml:space="preserve"> Глава 1. Общие положения</w:t>
      </w:r>
    </w:p>
    <w:bookmarkEnd w:id="241"/>
    <w:bookmarkStart w:name="z469" w:id="242"/>
    <w:p>
      <w:pPr>
        <w:spacing w:after="0"/>
        <w:ind w:left="0"/>
        <w:jc w:val="both"/>
      </w:pPr>
      <w:r>
        <w:rPr>
          <w:rFonts w:ascii="Times New Roman"/>
          <w:b w:val="false"/>
          <w:i w:val="false"/>
          <w:color w:val="000000"/>
          <w:sz w:val="28"/>
        </w:rPr>
        <w:t xml:space="preserve">
      1. Настоящие Критерии оценки степени риска, применяемые для проведения профилактического контроля с посещением субъекта (объекта) контроля в области гражданской обороны (далее – Критерии) разработаны в соответствии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Законом Республики Казахстан "О гражданской защите",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(зарегистрированным в Реестре государственной регистрации нормативных правовых актов № 28577),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(зарегистрированным в Реестре государственной регистрации нормативных правовых актов № 17371).</w:t>
      </w:r>
    </w:p>
    <w:bookmarkEnd w:id="242"/>
    <w:bookmarkStart w:name="z470" w:id="243"/>
    <w:p>
      <w:pPr>
        <w:spacing w:after="0"/>
        <w:ind w:left="0"/>
        <w:jc w:val="both"/>
      </w:pPr>
      <w:r>
        <w:rPr>
          <w:rFonts w:ascii="Times New Roman"/>
          <w:b w:val="false"/>
          <w:i w:val="false"/>
          <w:color w:val="000000"/>
          <w:sz w:val="28"/>
        </w:rPr>
        <w:t>
      2. Критерии формируются посредством определения объективных и субъективных критериев.</w:t>
      </w:r>
    </w:p>
    <w:bookmarkEnd w:id="243"/>
    <w:bookmarkStart w:name="z471" w:id="244"/>
    <w:p>
      <w:pPr>
        <w:spacing w:after="0"/>
        <w:ind w:left="0"/>
        <w:jc w:val="left"/>
      </w:pPr>
      <w:r>
        <w:rPr>
          <w:rFonts w:ascii="Times New Roman"/>
          <w:b/>
          <w:i w:val="false"/>
          <w:color w:val="000000"/>
        </w:rPr>
        <w:t xml:space="preserve"> Глава 2. Объективные критерии</w:t>
      </w:r>
    </w:p>
    <w:bookmarkEnd w:id="244"/>
    <w:bookmarkStart w:name="z472" w:id="245"/>
    <w:p>
      <w:pPr>
        <w:spacing w:after="0"/>
        <w:ind w:left="0"/>
        <w:jc w:val="both"/>
      </w:pPr>
      <w:r>
        <w:rPr>
          <w:rFonts w:ascii="Times New Roman"/>
          <w:b w:val="false"/>
          <w:i w:val="false"/>
          <w:color w:val="000000"/>
          <w:sz w:val="28"/>
        </w:rPr>
        <w:t>
      3. Определение объективных критериев осуществляется посредством определения риска.</w:t>
      </w:r>
    </w:p>
    <w:bookmarkEnd w:id="245"/>
    <w:bookmarkStart w:name="z473" w:id="246"/>
    <w:p>
      <w:pPr>
        <w:spacing w:after="0"/>
        <w:ind w:left="0"/>
        <w:jc w:val="both"/>
      </w:pPr>
      <w:r>
        <w:rPr>
          <w:rFonts w:ascii="Times New Roman"/>
          <w:b w:val="false"/>
          <w:i w:val="false"/>
          <w:color w:val="000000"/>
          <w:sz w:val="28"/>
        </w:rPr>
        <w:t>
      Определение риска осуществляется в зависимости от специфики сферы, в которой осуществляется государственный контроль с учетом одного из следующих критериев:</w:t>
      </w:r>
    </w:p>
    <w:bookmarkEnd w:id="246"/>
    <w:bookmarkStart w:name="z474" w:id="247"/>
    <w:p>
      <w:pPr>
        <w:spacing w:after="0"/>
        <w:ind w:left="0"/>
        <w:jc w:val="both"/>
      </w:pPr>
      <w:r>
        <w:rPr>
          <w:rFonts w:ascii="Times New Roman"/>
          <w:b w:val="false"/>
          <w:i w:val="false"/>
          <w:color w:val="000000"/>
          <w:sz w:val="28"/>
        </w:rPr>
        <w:t>
      1) уровня опасности (сложности) объекта;</w:t>
      </w:r>
    </w:p>
    <w:bookmarkEnd w:id="247"/>
    <w:bookmarkStart w:name="z475" w:id="248"/>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248"/>
    <w:bookmarkStart w:name="z476" w:id="249"/>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государства.</w:t>
      </w:r>
    </w:p>
    <w:bookmarkEnd w:id="249"/>
    <w:bookmarkStart w:name="z477" w:id="250"/>
    <w:p>
      <w:pPr>
        <w:spacing w:after="0"/>
        <w:ind w:left="0"/>
        <w:jc w:val="both"/>
      </w:pPr>
      <w:r>
        <w:rPr>
          <w:rFonts w:ascii="Times New Roman"/>
          <w:b w:val="false"/>
          <w:i w:val="false"/>
          <w:color w:val="000000"/>
          <w:sz w:val="28"/>
        </w:rPr>
        <w:t>
      4. После проведения анализа всех возможных рисков субъекты (объекты) контроля распределяются по трем степеням риска (высокая, средняя и низкая).</w:t>
      </w:r>
    </w:p>
    <w:bookmarkEnd w:id="250"/>
    <w:bookmarkStart w:name="z478" w:id="251"/>
    <w:p>
      <w:pPr>
        <w:spacing w:after="0"/>
        <w:ind w:left="0"/>
        <w:jc w:val="both"/>
      </w:pPr>
      <w:r>
        <w:rPr>
          <w:rFonts w:ascii="Times New Roman"/>
          <w:b w:val="false"/>
          <w:i w:val="false"/>
          <w:color w:val="000000"/>
          <w:sz w:val="28"/>
        </w:rPr>
        <w:t>
      5. К высокой степени риска относятся:</w:t>
      </w:r>
    </w:p>
    <w:bookmarkEnd w:id="251"/>
    <w:bookmarkStart w:name="z479" w:id="252"/>
    <w:p>
      <w:pPr>
        <w:spacing w:after="0"/>
        <w:ind w:left="0"/>
        <w:jc w:val="both"/>
      </w:pPr>
      <w:r>
        <w:rPr>
          <w:rFonts w:ascii="Times New Roman"/>
          <w:b w:val="false"/>
          <w:i w:val="false"/>
          <w:color w:val="000000"/>
          <w:sz w:val="28"/>
        </w:rPr>
        <w:t>
      1) организации, отнесенные к категориям по гражданской обороне с наибольшей работающей сменой;</w:t>
      </w:r>
    </w:p>
    <w:bookmarkEnd w:id="252"/>
    <w:bookmarkStart w:name="z480" w:id="253"/>
    <w:p>
      <w:pPr>
        <w:spacing w:after="0"/>
        <w:ind w:left="0"/>
        <w:jc w:val="both"/>
      </w:pPr>
      <w:r>
        <w:rPr>
          <w:rFonts w:ascii="Times New Roman"/>
          <w:b w:val="false"/>
          <w:i w:val="false"/>
          <w:color w:val="000000"/>
          <w:sz w:val="28"/>
        </w:rPr>
        <w:t>
      2) организации, за которыми закреплены места массового отдыха на естественных и искусственных водоемах;</w:t>
      </w:r>
    </w:p>
    <w:bookmarkEnd w:id="253"/>
    <w:bookmarkStart w:name="z481" w:id="254"/>
    <w:p>
      <w:pPr>
        <w:spacing w:after="0"/>
        <w:ind w:left="0"/>
        <w:jc w:val="both"/>
      </w:pPr>
      <w:r>
        <w:rPr>
          <w:rFonts w:ascii="Times New Roman"/>
          <w:b w:val="false"/>
          <w:i w:val="false"/>
          <w:color w:val="000000"/>
          <w:sz w:val="28"/>
        </w:rPr>
        <w:t>
      3) местные исполнительные органы.</w:t>
      </w:r>
    </w:p>
    <w:bookmarkEnd w:id="254"/>
    <w:bookmarkStart w:name="z482" w:id="255"/>
    <w:p>
      <w:pPr>
        <w:spacing w:after="0"/>
        <w:ind w:left="0"/>
        <w:jc w:val="both"/>
      </w:pPr>
      <w:r>
        <w:rPr>
          <w:rFonts w:ascii="Times New Roman"/>
          <w:b w:val="false"/>
          <w:i w:val="false"/>
          <w:color w:val="000000"/>
          <w:sz w:val="28"/>
        </w:rPr>
        <w:t>
      6. К средней степени риска относятся:</w:t>
      </w:r>
    </w:p>
    <w:bookmarkEnd w:id="255"/>
    <w:bookmarkStart w:name="z483" w:id="256"/>
    <w:p>
      <w:pPr>
        <w:spacing w:after="0"/>
        <w:ind w:left="0"/>
        <w:jc w:val="both"/>
      </w:pPr>
      <w:r>
        <w:rPr>
          <w:rFonts w:ascii="Times New Roman"/>
          <w:b w:val="false"/>
          <w:i w:val="false"/>
          <w:color w:val="000000"/>
          <w:sz w:val="28"/>
        </w:rPr>
        <w:t>
      1) организации, отнесенные к категориям по гражданской обороне;</w:t>
      </w:r>
    </w:p>
    <w:bookmarkEnd w:id="256"/>
    <w:bookmarkStart w:name="z484" w:id="257"/>
    <w:p>
      <w:pPr>
        <w:spacing w:after="0"/>
        <w:ind w:left="0"/>
        <w:jc w:val="both"/>
      </w:pPr>
      <w:r>
        <w:rPr>
          <w:rFonts w:ascii="Times New Roman"/>
          <w:b w:val="false"/>
          <w:i w:val="false"/>
          <w:color w:val="000000"/>
          <w:sz w:val="28"/>
        </w:rPr>
        <w:t>
      2) организации, на базе которых созданы службы гражданской защиты.</w:t>
      </w:r>
    </w:p>
    <w:bookmarkEnd w:id="257"/>
    <w:bookmarkStart w:name="z485" w:id="258"/>
    <w:p>
      <w:pPr>
        <w:spacing w:after="0"/>
        <w:ind w:left="0"/>
        <w:jc w:val="both"/>
      </w:pPr>
      <w:r>
        <w:rPr>
          <w:rFonts w:ascii="Times New Roman"/>
          <w:b w:val="false"/>
          <w:i w:val="false"/>
          <w:color w:val="000000"/>
          <w:sz w:val="28"/>
        </w:rPr>
        <w:t>
      7. К низкой степени риска относятся:</w:t>
      </w:r>
    </w:p>
    <w:bookmarkEnd w:id="258"/>
    <w:bookmarkStart w:name="z486" w:id="259"/>
    <w:p>
      <w:pPr>
        <w:spacing w:after="0"/>
        <w:ind w:left="0"/>
        <w:jc w:val="both"/>
      </w:pPr>
      <w:r>
        <w:rPr>
          <w:rFonts w:ascii="Times New Roman"/>
          <w:b w:val="false"/>
          <w:i w:val="false"/>
          <w:color w:val="000000"/>
          <w:sz w:val="28"/>
        </w:rPr>
        <w:t>
      1) организации, не отнесенные к категории по гражданской обороне, имеющие защитные сооружения и другое имущество гражданской обороны;</w:t>
      </w:r>
    </w:p>
    <w:bookmarkEnd w:id="259"/>
    <w:bookmarkStart w:name="z487" w:id="260"/>
    <w:p>
      <w:pPr>
        <w:spacing w:after="0"/>
        <w:ind w:left="0"/>
        <w:jc w:val="both"/>
      </w:pPr>
      <w:r>
        <w:rPr>
          <w:rFonts w:ascii="Times New Roman"/>
          <w:b w:val="false"/>
          <w:i w:val="false"/>
          <w:color w:val="000000"/>
          <w:sz w:val="28"/>
        </w:rPr>
        <w:t>
      2) организации, не отнесенные к категории по гражданской обороне, на базе которых созданы эвакуационные пункты.</w:t>
      </w:r>
    </w:p>
    <w:bookmarkEnd w:id="260"/>
    <w:bookmarkStart w:name="z488" w:id="261"/>
    <w:p>
      <w:pPr>
        <w:spacing w:after="0"/>
        <w:ind w:left="0"/>
        <w:jc w:val="both"/>
      </w:pPr>
      <w:r>
        <w:rPr>
          <w:rFonts w:ascii="Times New Roman"/>
          <w:b w:val="false"/>
          <w:i w:val="false"/>
          <w:color w:val="000000"/>
          <w:sz w:val="28"/>
        </w:rPr>
        <w:t>
      8. Для сфер деятельности субъектов (объектов) контроля, отнесенных к высокой и средней степени риска, проводятся профилактический контроль с посещением субъекта (объекта) контроля и внеплановая проверка.</w:t>
      </w:r>
    </w:p>
    <w:bookmarkEnd w:id="261"/>
    <w:bookmarkStart w:name="z489" w:id="262"/>
    <w:p>
      <w:pPr>
        <w:spacing w:after="0"/>
        <w:ind w:left="0"/>
        <w:jc w:val="both"/>
      </w:pPr>
      <w:r>
        <w:rPr>
          <w:rFonts w:ascii="Times New Roman"/>
          <w:b w:val="false"/>
          <w:i w:val="false"/>
          <w:color w:val="000000"/>
          <w:sz w:val="28"/>
        </w:rPr>
        <w:t>
      9. Для сфер деятельности субъектов (объектов) контроля, отнесенных к низкой степени риска, проводится внеплановая проверка.</w:t>
      </w:r>
    </w:p>
    <w:bookmarkEnd w:id="262"/>
    <w:bookmarkStart w:name="z490" w:id="263"/>
    <w:p>
      <w:pPr>
        <w:spacing w:after="0"/>
        <w:ind w:left="0"/>
        <w:jc w:val="both"/>
      </w:pPr>
      <w:r>
        <w:rPr>
          <w:rFonts w:ascii="Times New Roman"/>
          <w:b w:val="false"/>
          <w:i w:val="false"/>
          <w:color w:val="000000"/>
          <w:sz w:val="28"/>
        </w:rPr>
        <w:t>
      10. В отношении субъектов (объектов) контроля, отнесенных к высокой и средней степени риска применяются субъективные критерии с целью проведения профилактического контроля с посещением субъекта (объекта) контроля.</w:t>
      </w:r>
    </w:p>
    <w:bookmarkEnd w:id="263"/>
    <w:bookmarkStart w:name="z491" w:id="264"/>
    <w:p>
      <w:pPr>
        <w:spacing w:after="0"/>
        <w:ind w:left="0"/>
        <w:jc w:val="left"/>
      </w:pPr>
      <w:r>
        <w:rPr>
          <w:rFonts w:ascii="Times New Roman"/>
          <w:b/>
          <w:i w:val="false"/>
          <w:color w:val="000000"/>
        </w:rPr>
        <w:t xml:space="preserve"> Глава 3. Субъективные критерии</w:t>
      </w:r>
    </w:p>
    <w:bookmarkEnd w:id="264"/>
    <w:bookmarkStart w:name="z492" w:id="265"/>
    <w:p>
      <w:pPr>
        <w:spacing w:after="0"/>
        <w:ind w:left="0"/>
        <w:jc w:val="both"/>
      </w:pPr>
      <w:r>
        <w:rPr>
          <w:rFonts w:ascii="Times New Roman"/>
          <w:b w:val="false"/>
          <w:i w:val="false"/>
          <w:color w:val="000000"/>
          <w:sz w:val="28"/>
        </w:rPr>
        <w:t>
      11. Определение субъективных критериев осуществляется на основе следующих источников информации:</w:t>
      </w:r>
    </w:p>
    <w:bookmarkEnd w:id="265"/>
    <w:bookmarkStart w:name="z493" w:id="266"/>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(отчетов о выполнении мероприятий гражданской обороны);</w:t>
      </w:r>
    </w:p>
    <w:bookmarkEnd w:id="266"/>
    <w:bookmarkStart w:name="z494" w:id="267"/>
    <w:p>
      <w:pPr>
        <w:spacing w:after="0"/>
        <w:ind w:left="0"/>
        <w:jc w:val="both"/>
      </w:pPr>
      <w:r>
        <w:rPr>
          <w:rFonts w:ascii="Times New Roman"/>
          <w:b w:val="false"/>
          <w:i w:val="false"/>
          <w:color w:val="000000"/>
          <w:sz w:val="28"/>
        </w:rPr>
        <w:t>
      2) результаты предыдущего профилактического контроля с посещением субъекта (объекта) контроля;</w:t>
      </w:r>
    </w:p>
    <w:bookmarkEnd w:id="267"/>
    <w:bookmarkStart w:name="z495" w:id="268"/>
    <w:p>
      <w:pPr>
        <w:spacing w:after="0"/>
        <w:ind w:left="0"/>
        <w:jc w:val="both"/>
      </w:pPr>
      <w:r>
        <w:rPr>
          <w:rFonts w:ascii="Times New Roman"/>
          <w:b w:val="false"/>
          <w:i w:val="false"/>
          <w:color w:val="000000"/>
          <w:sz w:val="28"/>
        </w:rPr>
        <w:t>
      3) наличие неблагоприятных происшествий на водоемах (по факту получения травм, увечий или гибели одного и более человек в установленных местах массового отдыха на естественных и искусственных водоемах);</w:t>
      </w:r>
    </w:p>
    <w:bookmarkEnd w:id="268"/>
    <w:bookmarkStart w:name="z496" w:id="269"/>
    <w:p>
      <w:pPr>
        <w:spacing w:after="0"/>
        <w:ind w:left="0"/>
        <w:jc w:val="both"/>
      </w:pPr>
      <w:r>
        <w:rPr>
          <w:rFonts w:ascii="Times New Roman"/>
          <w:b w:val="false"/>
          <w:i w:val="false"/>
          <w:color w:val="000000"/>
          <w:sz w:val="28"/>
        </w:rPr>
        <w:t>
      4) наличие и количество подтвержденных жалоб и обращений;</w:t>
      </w:r>
    </w:p>
    <w:bookmarkEnd w:id="269"/>
    <w:bookmarkStart w:name="z497" w:id="270"/>
    <w:p>
      <w:pPr>
        <w:spacing w:after="0"/>
        <w:ind w:left="0"/>
        <w:jc w:val="both"/>
      </w:pPr>
      <w:r>
        <w:rPr>
          <w:rFonts w:ascii="Times New Roman"/>
          <w:b w:val="false"/>
          <w:i w:val="false"/>
          <w:color w:val="000000"/>
          <w:sz w:val="28"/>
        </w:rPr>
        <w:t>
      5) результаты анализа официальных интернет-ресурсов государственных органов и средств массовой информации о наличии нарушений требований к устройству спасательного поста в местах массового отдыха на естественных и искусственных водоемах;</w:t>
      </w:r>
    </w:p>
    <w:bookmarkEnd w:id="270"/>
    <w:bookmarkStart w:name="z498" w:id="271"/>
    <w:p>
      <w:pPr>
        <w:spacing w:after="0"/>
        <w:ind w:left="0"/>
        <w:jc w:val="both"/>
      </w:pPr>
      <w:r>
        <w:rPr>
          <w:rFonts w:ascii="Times New Roman"/>
          <w:b w:val="false"/>
          <w:i w:val="false"/>
          <w:color w:val="000000"/>
          <w:sz w:val="28"/>
        </w:rPr>
        <w:t>
      6) результаты анализа сведений, представляемых государственными органами и организациями.</w:t>
      </w:r>
    </w:p>
    <w:bookmarkEnd w:id="271"/>
    <w:bookmarkStart w:name="z499" w:id="272"/>
    <w:p>
      <w:pPr>
        <w:spacing w:after="0"/>
        <w:ind w:left="0"/>
        <w:jc w:val="both"/>
      </w:pPr>
      <w:r>
        <w:rPr>
          <w:rFonts w:ascii="Times New Roman"/>
          <w:b w:val="false"/>
          <w:i w:val="false"/>
          <w:color w:val="000000"/>
          <w:sz w:val="28"/>
        </w:rPr>
        <w:t>
      12. На основании имеющихся источников информации формируются субъективные критерии, подлежащие оценке.</w:t>
      </w:r>
    </w:p>
    <w:bookmarkEnd w:id="272"/>
    <w:bookmarkStart w:name="z500" w:id="273"/>
    <w:p>
      <w:pPr>
        <w:spacing w:after="0"/>
        <w:ind w:left="0"/>
        <w:jc w:val="both"/>
      </w:pPr>
      <w:r>
        <w:rPr>
          <w:rFonts w:ascii="Times New Roman"/>
          <w:b w:val="false"/>
          <w:i w:val="false"/>
          <w:color w:val="000000"/>
          <w:sz w:val="28"/>
        </w:rPr>
        <w:t>
      13. Анализ и оценка субъективных критериев позволяет сконцентрировать проведение профилактического контроля субъекта (объекта) контроля в отношении субъекта (объекта) контроля с наибольшим потенциальным риском.</w:t>
      </w:r>
    </w:p>
    <w:bookmarkEnd w:id="273"/>
    <w:bookmarkStart w:name="z501" w:id="274"/>
    <w:p>
      <w:pPr>
        <w:spacing w:after="0"/>
        <w:ind w:left="0"/>
        <w:jc w:val="both"/>
      </w:pPr>
      <w:r>
        <w:rPr>
          <w:rFonts w:ascii="Times New Roman"/>
          <w:b w:val="false"/>
          <w:i w:val="false"/>
          <w:color w:val="000000"/>
          <w:sz w:val="28"/>
        </w:rPr>
        <w:t>
      14. При анализе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274"/>
    <w:bookmarkStart w:name="z502" w:id="275"/>
    <w:p>
      <w:pPr>
        <w:spacing w:after="0"/>
        <w:ind w:left="0"/>
        <w:jc w:val="both"/>
      </w:pPr>
      <w:r>
        <w:rPr>
          <w:rFonts w:ascii="Times New Roman"/>
          <w:b w:val="false"/>
          <w:i w:val="false"/>
          <w:color w:val="000000"/>
          <w:sz w:val="28"/>
        </w:rPr>
        <w:t>
      15. При формировании списков на очередной период государственного контроля не допускается включение субъектов контроля, устранивших в полном объеме выданные нарушения по итогам проведенного предыдущего профилактического контроля с посещением.</w:t>
      </w:r>
    </w:p>
    <w:bookmarkEnd w:id="275"/>
    <w:bookmarkStart w:name="z503" w:id="276"/>
    <w:p>
      <w:pPr>
        <w:spacing w:after="0"/>
        <w:ind w:left="0"/>
        <w:jc w:val="both"/>
      </w:pPr>
      <w:r>
        <w:rPr>
          <w:rFonts w:ascii="Times New Roman"/>
          <w:b w:val="false"/>
          <w:i w:val="false"/>
          <w:color w:val="000000"/>
          <w:sz w:val="28"/>
        </w:rPr>
        <w:t>
      16.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в соответствии с Критериями соответствуют степени нарушения – грубое, значительное и незначительное.</w:t>
      </w:r>
    </w:p>
    <w:bookmarkEnd w:id="276"/>
    <w:bookmarkStart w:name="z504" w:id="277"/>
    <w:p>
      <w:pPr>
        <w:spacing w:after="0"/>
        <w:ind w:left="0"/>
        <w:jc w:val="both"/>
      </w:pPr>
      <w:r>
        <w:rPr>
          <w:rFonts w:ascii="Times New Roman"/>
          <w:b w:val="false"/>
          <w:i w:val="false"/>
          <w:color w:val="000000"/>
          <w:sz w:val="28"/>
        </w:rPr>
        <w:t>
      17. К грубой степени отнесены требования гражданской обороны, невыполнение которых приведет к понижению обороноспособности страны.</w:t>
      </w:r>
    </w:p>
    <w:bookmarkEnd w:id="277"/>
    <w:bookmarkStart w:name="z505" w:id="278"/>
    <w:p>
      <w:pPr>
        <w:spacing w:after="0"/>
        <w:ind w:left="0"/>
        <w:jc w:val="both"/>
      </w:pPr>
      <w:r>
        <w:rPr>
          <w:rFonts w:ascii="Times New Roman"/>
          <w:b w:val="false"/>
          <w:i w:val="false"/>
          <w:color w:val="000000"/>
          <w:sz w:val="28"/>
        </w:rPr>
        <w:t>
      18. Требования гражданской обороны, отнесенные к значительной и незначительной степени, носят организационный характер.</w:t>
      </w:r>
    </w:p>
    <w:bookmarkEnd w:id="278"/>
    <w:bookmarkStart w:name="z506" w:id="279"/>
    <w:p>
      <w:pPr>
        <w:spacing w:after="0"/>
        <w:ind w:left="0"/>
        <w:jc w:val="both"/>
      </w:pPr>
      <w:r>
        <w:rPr>
          <w:rFonts w:ascii="Times New Roman"/>
          <w:b w:val="false"/>
          <w:i w:val="false"/>
          <w:color w:val="000000"/>
          <w:sz w:val="28"/>
        </w:rPr>
        <w:t>
      19. Распределение нарушений требований гражданской обороны на грубые, значительные, незначительные степени приведено в приложении к настоящим Критериям.</w:t>
      </w:r>
    </w:p>
    <w:bookmarkEnd w:id="279"/>
    <w:bookmarkStart w:name="z507" w:id="280"/>
    <w:p>
      <w:pPr>
        <w:spacing w:after="0"/>
        <w:ind w:left="0"/>
        <w:jc w:val="both"/>
      </w:pPr>
      <w:r>
        <w:rPr>
          <w:rFonts w:ascii="Times New Roman"/>
          <w:b w:val="false"/>
          <w:i w:val="false"/>
          <w:color w:val="000000"/>
          <w:sz w:val="28"/>
        </w:rPr>
        <w:t>
      20. При расчете показателя степени риска определяется удельный вес невыполненных требований гражданской обороны.</w:t>
      </w:r>
    </w:p>
    <w:bookmarkEnd w:id="280"/>
    <w:bookmarkStart w:name="z508" w:id="281"/>
    <w:p>
      <w:pPr>
        <w:spacing w:after="0"/>
        <w:ind w:left="0"/>
        <w:jc w:val="both"/>
      </w:pPr>
      <w:r>
        <w:rPr>
          <w:rFonts w:ascii="Times New Roman"/>
          <w:b w:val="false"/>
          <w:i w:val="false"/>
          <w:color w:val="000000"/>
          <w:sz w:val="28"/>
        </w:rPr>
        <w:t>
      21.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281"/>
    <w:bookmarkStart w:name="z509" w:id="282"/>
    <w:p>
      <w:pPr>
        <w:spacing w:after="0"/>
        <w:ind w:left="0"/>
        <w:jc w:val="both"/>
      </w:pPr>
      <w:r>
        <w:rPr>
          <w:rFonts w:ascii="Times New Roman"/>
          <w:b w:val="false"/>
          <w:i w:val="false"/>
          <w:color w:val="000000"/>
          <w:sz w:val="28"/>
        </w:rPr>
        <w:t>
      22.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282"/>
    <w:bookmarkStart w:name="z510" w:id="283"/>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283"/>
    <w:bookmarkStart w:name="z511" w:id="284"/>
    <w:p>
      <w:pPr>
        <w:spacing w:after="0"/>
        <w:ind w:left="0"/>
        <w:jc w:val="both"/>
      </w:pPr>
      <w:r>
        <w:rPr>
          <w:rFonts w:ascii="Times New Roman"/>
          <w:b w:val="false"/>
          <w:i w:val="false"/>
          <w:color w:val="000000"/>
          <w:sz w:val="28"/>
        </w:rPr>
        <w:t>
      SРз = (SР2 х 100/SР1) х 0,7,</w:t>
      </w:r>
    </w:p>
    <w:bookmarkEnd w:id="284"/>
    <w:bookmarkStart w:name="z512" w:id="285"/>
    <w:p>
      <w:pPr>
        <w:spacing w:after="0"/>
        <w:ind w:left="0"/>
        <w:jc w:val="both"/>
      </w:pPr>
      <w:r>
        <w:rPr>
          <w:rFonts w:ascii="Times New Roman"/>
          <w:b w:val="false"/>
          <w:i w:val="false"/>
          <w:color w:val="000000"/>
          <w:sz w:val="28"/>
        </w:rPr>
        <w:t>
      где:</w:t>
      </w:r>
    </w:p>
    <w:bookmarkEnd w:id="285"/>
    <w:bookmarkStart w:name="z513" w:id="286"/>
    <w:p>
      <w:pPr>
        <w:spacing w:after="0"/>
        <w:ind w:left="0"/>
        <w:jc w:val="both"/>
      </w:pPr>
      <w:r>
        <w:rPr>
          <w:rFonts w:ascii="Times New Roman"/>
          <w:b w:val="false"/>
          <w:i w:val="false"/>
          <w:color w:val="000000"/>
          <w:sz w:val="28"/>
        </w:rPr>
        <w:t>
      SРз – показатель значительных нарушений;</w:t>
      </w:r>
    </w:p>
    <w:bookmarkEnd w:id="286"/>
    <w:bookmarkStart w:name="z514" w:id="287"/>
    <w:p>
      <w:pPr>
        <w:spacing w:after="0"/>
        <w:ind w:left="0"/>
        <w:jc w:val="both"/>
      </w:pPr>
      <w:r>
        <w:rPr>
          <w:rFonts w:ascii="Times New Roman"/>
          <w:b w:val="false"/>
          <w:i w:val="false"/>
          <w:color w:val="000000"/>
          <w:sz w:val="28"/>
        </w:rPr>
        <w:t>
      SР1 – требуемое количество значительных нарушений;</w:t>
      </w:r>
    </w:p>
    <w:bookmarkEnd w:id="287"/>
    <w:bookmarkStart w:name="z515" w:id="288"/>
    <w:p>
      <w:pPr>
        <w:spacing w:after="0"/>
        <w:ind w:left="0"/>
        <w:jc w:val="both"/>
      </w:pPr>
      <w:r>
        <w:rPr>
          <w:rFonts w:ascii="Times New Roman"/>
          <w:b w:val="false"/>
          <w:i w:val="false"/>
          <w:color w:val="000000"/>
          <w:sz w:val="28"/>
        </w:rPr>
        <w:t>
      SР2 – количество выявленных значительных нарушений;</w:t>
      </w:r>
    </w:p>
    <w:bookmarkEnd w:id="288"/>
    <w:bookmarkStart w:name="z516" w:id="289"/>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0,4 и данный показатель рассчитывается по следующей формуле:</w:t>
      </w:r>
    </w:p>
    <w:bookmarkEnd w:id="289"/>
    <w:bookmarkStart w:name="z517" w:id="290"/>
    <w:p>
      <w:pPr>
        <w:spacing w:after="0"/>
        <w:ind w:left="0"/>
        <w:jc w:val="both"/>
      </w:pPr>
      <w:r>
        <w:rPr>
          <w:rFonts w:ascii="Times New Roman"/>
          <w:b w:val="false"/>
          <w:i w:val="false"/>
          <w:color w:val="000000"/>
          <w:sz w:val="28"/>
        </w:rPr>
        <w:t>
      SРн = (SР2 х 100/SР1) х 0,4,</w:t>
      </w:r>
    </w:p>
    <w:bookmarkEnd w:id="290"/>
    <w:bookmarkStart w:name="z518" w:id="291"/>
    <w:p>
      <w:pPr>
        <w:spacing w:after="0"/>
        <w:ind w:left="0"/>
        <w:jc w:val="both"/>
      </w:pPr>
      <w:r>
        <w:rPr>
          <w:rFonts w:ascii="Times New Roman"/>
          <w:b w:val="false"/>
          <w:i w:val="false"/>
          <w:color w:val="000000"/>
          <w:sz w:val="28"/>
        </w:rPr>
        <w:t>
      где:</w:t>
      </w:r>
    </w:p>
    <w:bookmarkEnd w:id="291"/>
    <w:bookmarkStart w:name="z519" w:id="292"/>
    <w:p>
      <w:pPr>
        <w:spacing w:after="0"/>
        <w:ind w:left="0"/>
        <w:jc w:val="both"/>
      </w:pPr>
      <w:r>
        <w:rPr>
          <w:rFonts w:ascii="Times New Roman"/>
          <w:b w:val="false"/>
          <w:i w:val="false"/>
          <w:color w:val="000000"/>
          <w:sz w:val="28"/>
        </w:rPr>
        <w:t>
      SРн – показатель незначительных нарушений;</w:t>
      </w:r>
    </w:p>
    <w:bookmarkEnd w:id="292"/>
    <w:bookmarkStart w:name="z520" w:id="293"/>
    <w:p>
      <w:pPr>
        <w:spacing w:after="0"/>
        <w:ind w:left="0"/>
        <w:jc w:val="both"/>
      </w:pPr>
      <w:r>
        <w:rPr>
          <w:rFonts w:ascii="Times New Roman"/>
          <w:b w:val="false"/>
          <w:i w:val="false"/>
          <w:color w:val="000000"/>
          <w:sz w:val="28"/>
        </w:rPr>
        <w:t>
      SР1 – требуемое количество незначительных нарушений;</w:t>
      </w:r>
    </w:p>
    <w:bookmarkEnd w:id="293"/>
    <w:bookmarkStart w:name="z521" w:id="294"/>
    <w:p>
      <w:pPr>
        <w:spacing w:after="0"/>
        <w:ind w:left="0"/>
        <w:jc w:val="both"/>
      </w:pPr>
      <w:r>
        <w:rPr>
          <w:rFonts w:ascii="Times New Roman"/>
          <w:b w:val="false"/>
          <w:i w:val="false"/>
          <w:color w:val="000000"/>
          <w:sz w:val="28"/>
        </w:rPr>
        <w:t>
      SР2 – количество выявленных незначительных нарушений;</w:t>
      </w:r>
    </w:p>
    <w:bookmarkEnd w:id="294"/>
    <w:bookmarkStart w:name="z522" w:id="295"/>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295"/>
    <w:bookmarkStart w:name="z523" w:id="296"/>
    <w:p>
      <w:pPr>
        <w:spacing w:after="0"/>
        <w:ind w:left="0"/>
        <w:jc w:val="both"/>
      </w:pPr>
      <w:r>
        <w:rPr>
          <w:rFonts w:ascii="Times New Roman"/>
          <w:b w:val="false"/>
          <w:i w:val="false"/>
          <w:color w:val="000000"/>
          <w:sz w:val="28"/>
        </w:rPr>
        <w:t>
      SР = SРз + SРн,</w:t>
      </w:r>
    </w:p>
    <w:bookmarkEnd w:id="296"/>
    <w:bookmarkStart w:name="z524" w:id="297"/>
    <w:p>
      <w:pPr>
        <w:spacing w:after="0"/>
        <w:ind w:left="0"/>
        <w:jc w:val="both"/>
      </w:pPr>
      <w:r>
        <w:rPr>
          <w:rFonts w:ascii="Times New Roman"/>
          <w:b w:val="false"/>
          <w:i w:val="false"/>
          <w:color w:val="000000"/>
          <w:sz w:val="28"/>
        </w:rPr>
        <w:t>
      где:</w:t>
      </w:r>
    </w:p>
    <w:bookmarkEnd w:id="297"/>
    <w:bookmarkStart w:name="z525" w:id="298"/>
    <w:p>
      <w:pPr>
        <w:spacing w:after="0"/>
        <w:ind w:left="0"/>
        <w:jc w:val="both"/>
      </w:pPr>
      <w:r>
        <w:rPr>
          <w:rFonts w:ascii="Times New Roman"/>
          <w:b w:val="false"/>
          <w:i w:val="false"/>
          <w:color w:val="000000"/>
          <w:sz w:val="28"/>
        </w:rPr>
        <w:t>
      SР – общий показатель степени риска;</w:t>
      </w:r>
    </w:p>
    <w:bookmarkEnd w:id="298"/>
    <w:bookmarkStart w:name="z526" w:id="299"/>
    <w:p>
      <w:pPr>
        <w:spacing w:after="0"/>
        <w:ind w:left="0"/>
        <w:jc w:val="both"/>
      </w:pPr>
      <w:r>
        <w:rPr>
          <w:rFonts w:ascii="Times New Roman"/>
          <w:b w:val="false"/>
          <w:i w:val="false"/>
          <w:color w:val="000000"/>
          <w:sz w:val="28"/>
        </w:rPr>
        <w:t>
      SРз – показатель значительных нарушений;</w:t>
      </w:r>
    </w:p>
    <w:bookmarkEnd w:id="299"/>
    <w:bookmarkStart w:name="z527" w:id="300"/>
    <w:p>
      <w:pPr>
        <w:spacing w:after="0"/>
        <w:ind w:left="0"/>
        <w:jc w:val="both"/>
      </w:pPr>
      <w:r>
        <w:rPr>
          <w:rFonts w:ascii="Times New Roman"/>
          <w:b w:val="false"/>
          <w:i w:val="false"/>
          <w:color w:val="000000"/>
          <w:sz w:val="28"/>
        </w:rPr>
        <w:t>
      SРн – показатель незначительных нарушений.</w:t>
      </w:r>
    </w:p>
    <w:bookmarkEnd w:id="300"/>
    <w:bookmarkStart w:name="z528" w:id="301"/>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предпринимательства к определенной степени риска</w:t>
      </w:r>
    </w:p>
    <w:bookmarkEnd w:id="301"/>
    <w:bookmarkStart w:name="z529" w:id="302"/>
    <w:p>
      <w:pPr>
        <w:spacing w:after="0"/>
        <w:ind w:left="0"/>
        <w:jc w:val="both"/>
      </w:pPr>
      <w:r>
        <w:rPr>
          <w:rFonts w:ascii="Times New Roman"/>
          <w:b w:val="false"/>
          <w:i w:val="false"/>
          <w:color w:val="000000"/>
          <w:sz w:val="28"/>
        </w:rPr>
        <w:t>
      23. По показателям степени риска субъект (объект) контроля относится:</w:t>
      </w:r>
    </w:p>
    <w:bookmarkEnd w:id="302"/>
    <w:bookmarkStart w:name="z530" w:id="303"/>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303"/>
    <w:bookmarkStart w:name="z531" w:id="304"/>
    <w:p>
      <w:pPr>
        <w:spacing w:after="0"/>
        <w:ind w:left="0"/>
        <w:jc w:val="both"/>
      </w:pPr>
      <w:r>
        <w:rPr>
          <w:rFonts w:ascii="Times New Roman"/>
          <w:b w:val="false"/>
          <w:i w:val="false"/>
          <w:color w:val="000000"/>
          <w:sz w:val="28"/>
        </w:rPr>
        <w:t>
      2) к средней степени риска – при показателе степени риска от 41 до 70 включительно;</w:t>
      </w:r>
    </w:p>
    <w:bookmarkEnd w:id="304"/>
    <w:bookmarkStart w:name="z532" w:id="305"/>
    <w:p>
      <w:pPr>
        <w:spacing w:after="0"/>
        <w:ind w:left="0"/>
        <w:jc w:val="both"/>
      </w:pPr>
      <w:r>
        <w:rPr>
          <w:rFonts w:ascii="Times New Roman"/>
          <w:b w:val="false"/>
          <w:i w:val="false"/>
          <w:color w:val="000000"/>
          <w:sz w:val="28"/>
        </w:rPr>
        <w:t>
      3) к низкой степени риска – при показателе степени риска от 0 до 40 включительно.</w:t>
      </w:r>
    </w:p>
    <w:bookmarkEnd w:id="305"/>
    <w:bookmarkStart w:name="z533" w:id="306"/>
    <w:p>
      <w:pPr>
        <w:spacing w:after="0"/>
        <w:ind w:left="0"/>
        <w:jc w:val="both"/>
      </w:pPr>
      <w:r>
        <w:rPr>
          <w:rFonts w:ascii="Times New Roman"/>
          <w:b w:val="false"/>
          <w:i w:val="false"/>
          <w:color w:val="000000"/>
          <w:sz w:val="28"/>
        </w:rPr>
        <w:t>
      24. Для сфер деятельности субъектов (объектов) контроля, отнесенных к высокой степени риска, кратность проведения профилактического контроля с посещением субъекта (объекта) контроля составляет не чаще одного раза в год.</w:t>
      </w:r>
    </w:p>
    <w:bookmarkEnd w:id="306"/>
    <w:bookmarkStart w:name="z534" w:id="307"/>
    <w:p>
      <w:pPr>
        <w:spacing w:after="0"/>
        <w:ind w:left="0"/>
        <w:jc w:val="both"/>
      </w:pPr>
      <w:r>
        <w:rPr>
          <w:rFonts w:ascii="Times New Roman"/>
          <w:b w:val="false"/>
          <w:i w:val="false"/>
          <w:color w:val="000000"/>
          <w:sz w:val="28"/>
        </w:rPr>
        <w:t>
      25. Для сфер деятельности субъектов (объектов) контроля, отнесенных к средней степени риска, кратность проведения профилактического контроля с посещением субъекта (объекта) контроля составляет не чаще одного раза в два года.</w:t>
      </w:r>
    </w:p>
    <w:bookmarkEnd w:id="307"/>
    <w:bookmarkStart w:name="z535" w:id="308"/>
    <w:p>
      <w:pPr>
        <w:spacing w:after="0"/>
        <w:ind w:left="0"/>
        <w:jc w:val="both"/>
      </w:pPr>
      <w:r>
        <w:rPr>
          <w:rFonts w:ascii="Times New Roman"/>
          <w:b w:val="false"/>
          <w:i w:val="false"/>
          <w:color w:val="000000"/>
          <w:sz w:val="28"/>
        </w:rPr>
        <w:t xml:space="preserve">
      26. Для сфер деятельности субъектов (объектов) контроля, отнесенных к низкой степени риска, профилактический контроль с посещением субъекта (объекта) контроля не осуществляется, за исключением внеплановых проверок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w:t>
      </w:r>
    </w:p>
    <w:bookmarkEnd w:id="308"/>
    <w:bookmarkStart w:name="z536" w:id="309"/>
    <w:p>
      <w:pPr>
        <w:spacing w:after="0"/>
        <w:ind w:left="0"/>
        <w:jc w:val="both"/>
      </w:pPr>
      <w:r>
        <w:rPr>
          <w:rFonts w:ascii="Times New Roman"/>
          <w:b w:val="false"/>
          <w:i w:val="false"/>
          <w:color w:val="000000"/>
          <w:sz w:val="28"/>
        </w:rPr>
        <w:t>
      27. На основании оценки источников информации и субъективных критериев автоматически формируются полугодовые списки профилактического контроля с посещением субъекта (объекта) контроля.</w:t>
      </w:r>
    </w:p>
    <w:bookmarkEnd w:id="309"/>
    <w:bookmarkStart w:name="z537" w:id="310"/>
    <w:p>
      <w:pPr>
        <w:spacing w:after="0"/>
        <w:ind w:left="0"/>
        <w:jc w:val="both"/>
      </w:pPr>
      <w:r>
        <w:rPr>
          <w:rFonts w:ascii="Times New Roman"/>
          <w:b w:val="false"/>
          <w:i w:val="false"/>
          <w:color w:val="000000"/>
          <w:sz w:val="28"/>
        </w:rPr>
        <w:t xml:space="preserve">
      28.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требованиями </w:t>
      </w:r>
      <w:r>
        <w:rPr>
          <w:rFonts w:ascii="Times New Roman"/>
          <w:b w:val="false"/>
          <w:i w:val="false"/>
          <w:color w:val="000000"/>
          <w:sz w:val="28"/>
        </w:rPr>
        <w:t>Предпринимательского</w:t>
      </w:r>
      <w:r>
        <w:rPr>
          <w:rFonts w:ascii="Times New Roman"/>
          <w:b w:val="false"/>
          <w:i w:val="false"/>
          <w:color w:val="000000"/>
          <w:sz w:val="28"/>
        </w:rPr>
        <w:t xml:space="preserve"> Кодекса Республики Казахстан.</w:t>
      </w:r>
    </w:p>
    <w:bookmarkEnd w:id="310"/>
    <w:bookmarkStart w:name="z538" w:id="311"/>
    <w:p>
      <w:pPr>
        <w:spacing w:after="0"/>
        <w:ind w:left="0"/>
        <w:jc w:val="both"/>
      </w:pPr>
      <w:r>
        <w:rPr>
          <w:rFonts w:ascii="Times New Roman"/>
          <w:b w:val="false"/>
          <w:i w:val="false"/>
          <w:color w:val="000000"/>
          <w:sz w:val="28"/>
        </w:rPr>
        <w:t>
      29. Списки профилактического контроля с посещением субъекта (объекта) контроля составляются с учетом приоритетности субъекта (объекта) контроля с наибольшим показателем степени риска по субъективным критериям согласно приложению к настоящим Критериям.</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применяемым для</w:t>
            </w:r>
            <w:r>
              <w:br/>
            </w:r>
            <w:r>
              <w:rPr>
                <w:rFonts w:ascii="Times New Roman"/>
                <w:b w:val="false"/>
                <w:i w:val="false"/>
                <w:color w:val="000000"/>
                <w:sz w:val="20"/>
              </w:rPr>
              <w:t>проведения профилактического</w:t>
            </w:r>
            <w:r>
              <w:br/>
            </w:r>
            <w:r>
              <w:rPr>
                <w:rFonts w:ascii="Times New Roman"/>
                <w:b w:val="false"/>
                <w:i w:val="false"/>
                <w:color w:val="000000"/>
                <w:sz w:val="20"/>
              </w:rPr>
              <w:t>контроля с посещением</w:t>
            </w:r>
            <w:r>
              <w:br/>
            </w:r>
            <w:r>
              <w:rPr>
                <w:rFonts w:ascii="Times New Roman"/>
                <w:b w:val="false"/>
                <w:i w:val="false"/>
                <w:color w:val="000000"/>
                <w:sz w:val="20"/>
              </w:rPr>
              <w:t>субъекта (объекта) контроля в</w:t>
            </w:r>
            <w:r>
              <w:br/>
            </w:r>
            <w:r>
              <w:rPr>
                <w:rFonts w:ascii="Times New Roman"/>
                <w:b w:val="false"/>
                <w:i w:val="false"/>
                <w:color w:val="000000"/>
                <w:sz w:val="20"/>
              </w:rPr>
              <w:t>области гражданской обороны</w:t>
            </w:r>
          </w:p>
        </w:tc>
      </w:tr>
    </w:tbl>
    <w:bookmarkStart w:name="z540" w:id="312"/>
    <w:p>
      <w:pPr>
        <w:spacing w:after="0"/>
        <w:ind w:left="0"/>
        <w:jc w:val="left"/>
      </w:pPr>
      <w:r>
        <w:rPr>
          <w:rFonts w:ascii="Times New Roman"/>
          <w:b/>
          <w:i w:val="false"/>
          <w:color w:val="000000"/>
        </w:rPr>
        <w:t xml:space="preserve"> Субъективные критерии оценки степени риска для отбора субъектов (объектов) контроля при проведении профилактического контроля с посещением субъекта (объекта) контроля</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 в области гражданской обороны (степень нарушения устанавливается при несоблюдении указанного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Результаты мониторинга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ежегодного отчета о выполненных мероприятиях гражданской обороны в текущем году в установленный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представленном ежегодном отчете о выполнении мероприятий гражданской обороны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предыдущего профилактического контроля с посещением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комиссии по предупреждению и ликвидации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служб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об утверждении положений о службах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структурного подразделения или отдельных работников по организации и ведению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 и плана действий по ликвидации чрезвычайных ситуаций местного масштаба и их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плана действий по ликвидации чрезвычайных ситуаций местного масштаба и их последствий, утвержденного начальником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 и плана действий по ликвидации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эвакуационной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эвакоприемной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сборных эвакуационных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промежуточных пунктов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приемных эвакуационных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пунктов приема пострадавшего населения (оставшегося без крова, санитарных потерь, безвозвратных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об утверждении состава и положения эвакуационной (эвакоприемной)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постановления о назначении администрации сборных эвакуационных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промежуточных пунктов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приемных эвакуационных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пунктов приема пострадавшего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назначении администрации сборных эвакуационных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обязанностей должностных лиц сборного эвакуационного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личного состава сборного эвакуационного пункта, порядок оповещения (адрес, номер телефонов)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выписки из решения местных исполнительных органов об организации сборного эвакуационного пункта и назначении личного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организаций с контактами, отправляемых со сборного эвакуационного пункта, списка эвакуационных комиссий (городской, районной) с контактами, списка пунктов посадки на транспорт с контактами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схемы (плана) территории сборного эвакуационного пункта и помещений по их предназначению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перечня закрепленных за сборным эвакуационным пунктом ближайших защитных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графика прибытия и отправки автоколонн, обслуживающих сборный эвакуационный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образца заявки на перевозку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образца эвакуационного удостоверения и информации о его выдаче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об утверждении перечня объектов двойного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защитных сооружений гражданской обороны, содержание их в готовности к функционированию предназначенных для защиты работников организаций, отнесенных к категориям по гражданской обороне, и населения от воздействия поражающих (разрушающих) факторов современных средств поражения, а также при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и канализации, электроснабжения защитного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(при наличии) защитного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запасного городского, запасного загородного, вспомогательного и подвижного пунктов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защитно-герметических и герметических дверей, клапанов и противовзрывных устройств защитного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 а также размещение в оборудованных хранилищах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круглосуточной охраны и оборудование охранной сигнализацией складских помещений для хранения имущества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и освещения в ночное время складских помещений для хранения имущества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безопасного расстояния складских помещений для хранения имущества гражданской обороны от предприятий, деятельность которых может отрицательно повлиять на состояние имущества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телефонизации с учетом обеспечения внешней и внутренней связи, постовой и пожарной сигнализации складских помещений для хранения имущества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погрузочно–разгрузочных работ для оперативной разгрузки в складских помещениях для хранения имущества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складского помещения для хранения имущества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складском помещении для хранения имущества гражданской обороны приборов для измерения температуры и относительной влажности воздуха (термометры, гигрометры или психрометры)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температурного режима и влажности воздуха в складском помещении для хранения имущества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контрольно-пропускного пункта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карточки по учету наличия имущества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сверки бухгалтерского и складского учета по состоянию на 1 января и 1 июля года, входящего в проверяемый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(качественного) состояния имущества гражданской обороны, паспорта, журнала, подтверждающего истечение предельных сроков хранения, а также лабораторного заключения о наличии отклонений от нормативных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 списание имущества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передачи имущества гражданской обороны на утилизацию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обеспечения защиты в мирное и военное время для проживающего и работающего населения на территориях в границах зон возможного радиационного, химического, бактериологического (биологического) загрязнения (заражения)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патронов к средствам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из расчета по одному для радиационного и химического мониторинга на каждое территориальное формирование радиационной и химической разведки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территориальных формирований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правового акта о создании объектовых формирований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отряда экстренного реагирования с утверждением его командира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техники формирований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снаряжения, инструментов и материалов у формирований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подразделениях уполномоченного органа лиц, осуществляющих организацию и ведение мероприятий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подготовки или переподготовки в учебных заведениях уполномоченного органа в сфере гражданской защиты должностных лиц, осуществляющих организацию и ведение мероприятий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средств для проведения занятий по гражданской защите и уголка по гражданской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многопрофильного кабинета или по одному уголку гражданской защиты в каждом административном и производственном здании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учебных групп, руководителей занятий и расписание проведения занятий, утвержденных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проведенных занятий в сфере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справок о прохождении обучения в сфере гражданской защиты работников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представленной в территориальные подразделения уполномоченного органа в сфере гражданской защиты о проведении учений и тренировок в сфере гражданской защиты с приложением копий организационных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организатора места массового отдыха, туризма и спорта на водных объектах и водохозяйственных сооружениях спасательного поста, штатного состава поста в зависимости от длины береговой линии пляжа (руководитель поста, спасатель-дружинник)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лодок моторных в зависимости от длины береговой линии пляжа (с надписью на бортах "спасательная")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лодок весельных в зависимости от длины береговой линии пляжа (с надписью на бортах "спасательная")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переносных радиостанций из расчета одна радиостанция на одного спасателя-дружинника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спасательных средств "Круги спасательные" в количестве двух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спасательных средств "Конец-Александрова" в количестве двух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громкоговорящих устройств "Мегафон" в количестве двух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санитарной сумки с медикаментами (аптечка)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спасательного средства "Трал с кошками"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спасательного линя длиной не менее 40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страховочного конца из расчета один страховочный конец на одного спасателя дружинника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комплекта № 1 из расчета один комплект № 1 на одного спасателя дружинника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бинокля из расчета один бинокль на одну спасательную вышку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свистка из расчета один свисток на одного спасателя дружинника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нагрудника спасательного из расчета один нагрудник спасательный на одного спасателя дружинника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шеста и спасательного багра из расчета один шест и спасательный багор на каждого спасателя дружинника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наблюдательной вышки (в зависимости от охвата всей контролируемой зоны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стенда с материалами по предупреждению несчастных случаев на водоемах и оказанию помощи утопающему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стенда с правилами эксплуатации стационарных аттракционов и мерами безопасности эксплуатации стационарных аттракционов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распорядка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инструкции дежурного по посту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инструкции по охране труда и технике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книги актов о несчастных случаях на 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карты (схемы) обслуживаемого района с глубинами акватории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порядка поведения на водоемах граждан и описи имущества спасательного поста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системы видео фиксации с охватом всей зоны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табличками с указанием температуры воздуха, направления силы ветра и скорости течения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номерами телефонов и адресов правоохранительных органов, спасательных служб и ближайшей водно – спасательной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расписанием занятий, тренировок, соревнований с указанием лиц, ответственных за безопасность на 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знака в месте, отведенном для купания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буйков, обозначающих границу участка акватории, отведенную для купания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расположения пунктов проката маломерных судов, базы стоянок маломерных судов для проведения водных прогулок населения, катания на буксируемых средствах, катания на водных объектах, плавательных досках под парусом не ближе 50 метров от границ пляжей и участков (полос) акваторий, используемых для подводного плавания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участков для обучения плаванию детей дошкольного и младшего школьного возраста глубиной не более 0,7 метра, для детей старшего школьного возраста глубиной не более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пляже на расстояние 10 метров от воды интервалом не более 50 метров щитов со спасательными кругами и спасательными средствами "Конец – Александрова"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назначенных должностных лиц, ответственных за безопасность детей на водоемах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действиям при возникновении происшествий и чрезвычайных ситуаций на водоемах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неблагоприятных происшествий в местах массового отдыха на естественных и искусственных водоемах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получения травм, увечий или гибели одного и более человек в установленных местах массового отдыха на естественных и искусственных водоемах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по вопросам гражданской обороны и обеспечения безопасности в местах массового отдыха на водоемах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Результаты анализа официальных интернет - ресурсов госорганов, средств массовой информации, в случае наличия, рейтингов "нарушителей"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интернет-ресурсах и печатных изданиях информации о фактах гибели людей в местах массового отдыха на естественных и искусственных водоемах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на официальных интернет-ресурсах государственных органов и средствах массовой информации об имеющихся нарушениях требований к устройству спасательного поста в местах массового отдыха на естественных и искусственных водоемах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543" w:id="313"/>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w:t>
      </w:r>
      <w:r>
        <w:br/>
      </w:r>
      <w:r>
        <w:rPr>
          <w:rFonts w:ascii="Times New Roman"/>
          <w:b/>
          <w:i w:val="false"/>
          <w:color w:val="000000"/>
        </w:rPr>
        <w:t>в отношении объектов независимо от категории, предназначения и вида деятельности</w:t>
      </w:r>
    </w:p>
    <w:bookmarkEnd w:id="313"/>
    <w:p>
      <w:pPr>
        <w:spacing w:after="0"/>
        <w:ind w:left="0"/>
        <w:jc w:val="both"/>
      </w:pPr>
      <w:bookmarkStart w:name="z544" w:id="314"/>
      <w:r>
        <w:rPr>
          <w:rFonts w:ascii="Times New Roman"/>
          <w:b w:val="false"/>
          <w:i w:val="false"/>
          <w:color w:val="000000"/>
          <w:sz w:val="28"/>
        </w:rPr>
        <w:t>
      Государственный орган, назначивший проверку/профилактического контроля</w:t>
      </w:r>
    </w:p>
    <w:bookmarkEnd w:id="314"/>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инструкции, устанавливающей для объекта соответствующий его пожарной опасности противопожарный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негосударственной противопожарной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после прохождения противопожарного инструктажа, обучения по вопросам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должностного лица ответственного за эксплуатацию систем противопожарной защиты, приобретение, ремонт, сохранность и готовность к действию первичных средств пожаротушения, своевременное и качественное проведение технического обслуживания (перезарядке ручных огнетушителей) и планово-предупредительного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15"/>
          <w:p>
            <w:pPr>
              <w:spacing w:after="20"/>
              <w:ind w:left="20"/>
              <w:jc w:val="both"/>
            </w:pPr>
            <w:r>
              <w:rPr>
                <w:rFonts w:ascii="Times New Roman"/>
                <w:b w:val="false"/>
                <w:i w:val="false"/>
                <w:color w:val="000000"/>
                <w:sz w:val="20"/>
              </w:rPr>
              <w:t>
Расположение дежурного персонала в помещениях, в которых имеется телефон и ведется в произвольной форме журнал учета оставшихся в здании на ночь людей.</w:t>
            </w:r>
          </w:p>
          <w:bookmarkEnd w:id="315"/>
          <w:p>
            <w:pPr>
              <w:spacing w:after="20"/>
              <w:ind w:left="20"/>
              <w:jc w:val="both"/>
            </w:pPr>
            <w:r>
              <w:rPr>
                <w:rFonts w:ascii="Times New Roman"/>
                <w:b w:val="false"/>
                <w:i w:val="false"/>
                <w:color w:val="000000"/>
                <w:sz w:val="20"/>
              </w:rPr>
              <w:t>
Наличие в помещениях дежурного персонала организаций у мест размещения телефонов, планов эвакуации, инструкций о мерах пожарной безопасности табличек с указанием номеров телефона противопожарной службы "101" и единой дежурно-диспетчерской службы "112". Наличие у дежурного персонала при себе комплекта ключей от всех замков дверей здания, согласно возложенных на него функций. Хранение запасного комплекта ключей (обеспечиваются биркой с надписью о его принадлежности к замку) в помещении дежурного персонала (охраны) на первом этаже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журнала или автоматизированной системы по учету работ по техническому обслуживанию и планово-предупредительному ремонту технических средств систем противопожарной защиты, проверок наличия и состояния первичных средств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планов эвакуации людей на случаи возникновения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в помещениях, зданиях, сооружениях, оборудования с повышенной пожарной опасностью, а также указателей мест размещения источников противопожарного водоснабжения (пожарных гидрантов, пожарных водоемов, пожарных кранов) в соответствии с требованиями документов по стандартизации, документов в области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обслуживающего или дежурного персонала зданий для проживания людей, объектов с массовым пребыванием людей электрических фонарей на случай отключения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руководителями организаций объектов с массовым пребыванием людей не реже 1 раза в полугодие практических тренировок с указанием в журнале тренировок, составляемом в произвольной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населенных пунктах сельской местности, садоводческих товариществах, дачных кооперативах (товариществах, потребительских кооперативах, некоммерческих партнерствах), на территории которых не размещены подразделения противопожарной службы, пожарных мотопомп с комплектом пожарных рукавов и стволов, первичных средств пожаротушения, немеханизированного инструмента и пожарного инвентаря, которые используются при тушении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территории сельских населенных пунктов, садоводческих товариществ, дачных кооперативов, блок-контейнерных зданий средств звуковой сигнализации для оповещения людей о пожаре, хранение запаса воды для целей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доступными для проезда пожарной техники дорог, проездов и подъездов к зданиям, сооружениям, технологическим установкам, открытым складам, наружным пожарным лестницам и источникам противопожарного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стационарного поста с круглосуточным дежурством персонала, и шлагбаума, обеспеченного устройством для их ручного открывания, в случае установки у въезда на территорию групп жилых домов, объединенных общим пространством (двором) шлагбаума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(складирования) каких-либо предметов, конструкций, строений в пределах противопожарных расстояний между зданиями и сооружениями, а также использования их для стоянки транспорта и строительства (установки)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противопожарных расстояний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грубых кормов на усадебных участках жилых домов на расстоянии менее 15 метров до зданий и надворных построек (при невозможности складирования грубых кормов на указанном расстоянии, при условии обеспечения места складирования дополнительной емкостью с водой не менее 500 литров, расстояния сокращаются до 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стог, копны, скирд грубых кормов, горючих веществ и материалов на крышах сараев и хозяйственных строений, под линиями электропередачи, на расстоянии менее 3-х метров от внешнего ограждения участка. Складирование грубых кормов высотой не более 4 метров от уровня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разведения костров, сжигание отходов и тары на расстоянии менее 50 метров от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специальных приспособлений для размещения горящего угля (мангала, барбекю, гриля) в местах с сухой растительностью, под кронами деревьев, под навесами, выполненными из горючих материалов, в помещениях жилого здания, а также на балконах и лоджиях, в хозяйственных постройках, гаражах, чердаках, на плоских кровлях. Недопущение оставления горящего угля без присмотра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открытого огня и курение на взрывопожароопасных участках территории, помещений, зданий и сооружений, а также газоопасных местах, вблизи емкостей для хранения горюче-смазочных материалов, нефтепродуктов, горючих веществ и реагентов. Наличие в зданиях и сооружениях, не относящихся к категории взрывопожароопасных объектов, специально отведенных и оборудованных мест для курения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территории от горючих отходов, мусора, тары, опавших листьев, сгораемого мусора и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блок-контейнеров недопущение изменений конструктивных параметров, предусмотренных заводом-изготовителем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отдельных блок-контейнеров и бытовых вагончиков группами не более 10 в группе, с расстоянием между группами этих зданий и от них до близлежащих зданий и сооружений не менее 18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устройства защитных противопожарных полос шириной не менее 4 метров, посадка лиственных насаждений, удаление в летний период сухой растительности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рабочем состоянии, а также соответствие проектной документации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противопожарных дверей, клапанов, люков и заполнений проемов в противопожарных преградах, помещений зданий и сооружений, средств защиты, индивидуальных и коллективных средств спасения людей, а также пожаробезопасных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цехе проведения работ на оборудовании, установках и станках с неисправностями, которые могут привести к пожару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зданиях, сооружениях и наружных технологических установках, предусмотренных проектом, исправных устройств молниезащиты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осмотра молниезащитных устройств не реже одного раза в год. Наличие журнала эксплуатации молниезащитных устройств с отметкой осмотра молниезащитных устройств не реже одного раза в год в предгрозовой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молниезащитных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металлических конструкциях технологических аппаратов, резервуарах, газопроводах, трубопроводах, нефтепроводах, устройствах, оборудовании, расположенных внутри зданий, сооружений и на открытом пространстве, в которых обращаются, хранятся или перерабатываются легковоспламеняющиеся, или горючие жидкости, а также горючие газы, защитного заземления, а также наружных технологических установках и эстакадах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технологического трубопровода зданий и сооружений в качестве заземляющих (зануляющих) проводников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устройств для самозакрывания дверей в зданиях и сооружениях. Недопущение установки приспособлений, препятствующих свободному закрыванию противопожарных дверей, противодымных устройств (занавесов, экранов, штор)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на лестничных клетках, площадках и коридорах кладовых (подсобные помещения), а также хранение под лестничными маршами и на лестничных площадках вещей, мебели,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огнезащитной обработки и покрытий строительных конструкций, горючих отделочных теплоизоляционных материалов, деревянных конструкций, воздуховодов, металлических опор и эстакад и осуществление проверки состояния огнезащитной обработки (пропитки) с подтверждением огнезащитной эффективности (для металлических конструкций в соответствии с национальным техническим регламентом)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 к которым обеспечивается круглосуточный доступ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и применения подвалов, цокольных этажей, чердаков, технических этажей и помещений, вентиляционных камер не по целевому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 мусора и предметов приямков у оконных проемов подвальных и цокольных этажей зданий, сооружений и строений, открывание запоров на окнах изнутри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объектов уголовно-исполнительной системы и специальных учреждений, обеспечивающих временную изоляцию от общества, складов, касс, оружейных комнат, секретных частей учреждений, хранения и обращения прекурсоров)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лифтовых холлов не по целевому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лоджий и галерей, ведущих к незадымляемым лестничным клеткам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складирования в подвальных и цокольных этажах, чердаках, технических этажах и помещениях, вентиляционных камерах легковоспламеняющихся и горючих жидкостей, взрывчатых веществ, пиротехнических изделий, баллонов с горючими газами, товаров в аэрозольной упаковке, целлулоида и взрывопожароопасных, горючих веществ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а также дверей, препятствующие распространению опасных факторов пожара на путях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и закрывания проходов к средствам обеспечения пожарной безопасности и пожаротушения, а также к местам крепления спасательных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производственных и складских помещениях зданий (кроме зданий V степени огнестойкости) встроенных помещений, не предусмотренных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одновременного пребывания 50 человек и более в помещениях с одним эвакуационным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и прошедших техническое обслуживание первичных средств пожаротушения. Осуществление эксплуатации и технического обслуживания огнетушителей в соответствии с требованиями документов по стандартизации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Уплотнение строительным раствором или другими негорючими материалами, обеспечивающими требуемый предел огнестойкости и дымогазонепроницаемость, образовавшиеся отверстия и зазоры, в местах пересечения противопожарных стен, перекрытий и ограждающих конструкций различными инженерными и технологическими коммуникациями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по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наружных пожарных лестниц и ограждений на крышах зданий, сооружений и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бытовых газовых приборов недопущение размещения мебели и горючих материалов на расстоянии менее 0,2 метра по горизонтали до ближайшей вертикальной поверхности и менее 0,7 метра по вертикали до ближайшей нависающей над ней горизонтальной поверхности этих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объекте сертификатов (деклараций) по подтверждению соответствия средств обеспечения пожарной безопасности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с витражами высотой более 1 этажа нарушений конструкций дымонепроницаемых негорючих диафрагм, установленных в витражах на уровне каждого этажа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опускание на основной посадочный этаж, а в подземных сооружениях – поднятие вверх на этаж основных эвакуационных выходов из сооружения и обесточивание лифтов и подъемников (за исключением пожарных лифтов), а также автоматическое отключение приводов эскалаторов (траволаторов) при возникновении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эксплуатации эвакуационных путей и выходов соблюдения проектных решений и требований нормативных документов по стандартизации, документов в области архитектуры, градостроительства и строительства (в том числе по освещенности, количеству,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 (за исключением помещений классов Ф1.3 и Ф1.4, помещений с одновременным пребыванием не более 15 человек, кроме помещений категории "А" и "Б" по взрывопожарной и пожарной опасности, кладовых площадью не более 200 квадратных метров, санитарных узлов, ) выходов на площадки лестниц 3-го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включенной световой индикацией объемных световых знаков пожарной безопасности "Выход", "Эвакуационный (запасный) выход", "Дверь эвакуационного выхода", используемые на путях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автоматического включения эвакуационного освещения при прекращении электропитания рабочего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препятствий, сужающих проектные размеры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а также забивания (заваривание) дверей эвакуационных выходов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устройств, препятствующих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несоответствующих классу пожарной опасности для отделки, облицовки и окраски полов, стен, потолков, лестниц и лестничных маршей на путях эвакуации, за исключением зданий V степени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фиксирования самозакрывающихся дверей лестничных клеток, коридоров, холлов и тамбуров в открытом положении, а также их снятие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или закрывания воздушных зон в незадымляемых лестничных клетках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замены армированного стекла обычным в остеклениях дверей и фрамуг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клапанов мусоропроводов в зданиях и сооружениях, предусмотренными проектом, которые находятся в закрытом положении, содержатся исправными и обеспечиваются уплотнением в притворе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эвакуационных проходов к лестничным клеткам и путям эвакуации при расстановке оборудования в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к полу ковров, ковровых дорожек, покрытий полов в помещениях с массовым пребыванием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и эксплуатации воздушных линий электропередачи над горючими кровлями, навесами, а также открытыми складами (штабелями, скирдами) горючих веществ, материалов и изделий, наружных технологических установок по взрывопожарной и пожарной опасности категорий А, Б, В1-В4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электрических сетей и приемников электрической энергии с нарушением требований безопасности, изложенных в инструкции завода-изготовителя,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приемников электрической энергии с нарушением конструкции и систем защиты, предусмотренных заводом-изготовителем, в том числе поврежденных и незакрепленных электроустановочных изделий, а также недопущение эксплуатации электросети-времянки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электроутюгов, электроплиток, электрочайников и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нестандартных (самодельных) электронагревательных приборов, использования некалиброванных плавких вставок, самодельных аппаратов защиты от перегрузок и короткого замыкания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электрических установок размещения (складирование) пожароопасных и (или) взрывопожароопасных веществ и материалов у электрических щитов, электрических двигателей и пусковой аппаратуры, а также в помещениях и коридорах закрытых распределительных устройств размещения помещений для хранения, в том числе электротехнического оборудования, запасных частей, емкостей с горючими жидкостями и баллонов с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во взрывоопасных и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стационарного оборудования и электропроводки силовой и осветительной сети, испытание и измерение сопротивления изоляции проводов, кабелей и заземляющих устройств при вводе в эксплуатацию, а в дальнейшем по графику, но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пусковых аппаратов и приспособлений электроустановок только на негорючих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и ответвления проводов и кабелей, за исключением проводов, проложенных на изолирующих опорах, в соединительных и ответвительных коробках, изоляционных корпусах соединительных и ответвительных сжимов, специальных нишах строительных конструкций, внутри корпусов электроустановочных изделий, аппаратов и машин. Обеспечение соединительных и ответвительных коробок защитными крышками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продуктов горения от теплогенерирующих аппаратов за пределы зданий и сооружений через специально предназначенные для этих целей дымовые каналы. Недопущение использования в качестве дымовых каналов воздуховоды системы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дымового канала технологических отверстий для периодической их очистки от сажи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метра без отверстий, располагаемого перед топочным отверстием вдоль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теплогенерирующих аппаратах, работающих на жидком, твердом и газообразном топливе, исправных дверец и установленные нормами противопожарные разделки (отступки) от горючих конструкций. Наличие на топливопроводе около каждой форсунки отопительных котлов и теплогенераторных установок не менее двух вентилей: один – у топки, другой – у емкости с топливом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топки печей специально выделенными лицами, проинструктированных о мерах пожарной безопасности при эксплуатации отопительных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эксплуатации неисправных печей и отопительных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16"/>
          <w:p>
            <w:pPr>
              <w:spacing w:after="20"/>
              <w:ind w:left="20"/>
              <w:jc w:val="both"/>
            </w:pPr>
            <w:r>
              <w:rPr>
                <w:rFonts w:ascii="Times New Roman"/>
                <w:b w:val="false"/>
                <w:i w:val="false"/>
                <w:color w:val="000000"/>
                <w:sz w:val="20"/>
              </w:rPr>
              <w:t>
Недопущение при эксплуатации теплогенерирующих аппаратов:</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работы на аппарате с нарушенной герметичностью топливопроводов и при неисправном запорном клапане на нем, неплотными соединениями корпуса форсунки с теплогенерирующим аппаратом, неисправными дымоходами, электродвигателями и аппаратами защиты, а также при отсутствии тепловой защиты электродвигателя и неисправностях;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работы на аппарате с открытыми топливными баками;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установки ограждения из материалов групп горючести ГЗ-Г4 около аппарата и расходных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отогревания топливопроводов открытым пламенем;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зажигание рабочей смеси через смотровой глазок;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регулирования зазоров между электродами свечей при работающем теплогенерирующем аппарате;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оставления работающих теплогенерирующих аппаратов без присмотра или поручение присмотра за ними детям</w:t>
            </w:r>
          </w:p>
          <w:p>
            <w:pPr>
              <w:spacing w:after="20"/>
              <w:ind w:left="20"/>
              <w:jc w:val="both"/>
            </w:pPr>
            <w:r>
              <w:rPr>
                <w:rFonts w:ascii="Times New Roman"/>
                <w:b w:val="false"/>
                <w:i w:val="false"/>
                <w:color w:val="000000"/>
                <w:sz w:val="20"/>
              </w:rPr>
              <w:t>
Очистка дымовых труб, дымоходов и элементов отопительных печей и систем от сажи непосредственно перед началом, а также в течение отопительного сезона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17"/>
          <w:p>
            <w:pPr>
              <w:spacing w:after="20"/>
              <w:ind w:left="20"/>
              <w:jc w:val="both"/>
            </w:pPr>
            <w:r>
              <w:rPr>
                <w:rFonts w:ascii="Times New Roman"/>
                <w:b w:val="false"/>
                <w:i w:val="false"/>
                <w:color w:val="000000"/>
                <w:sz w:val="20"/>
              </w:rPr>
              <w:t>
Недопущение при эксплуатации центральных котельных, предназначенных для отопления организаций и жилых домов в населенных пунктах:</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хранения жидкого топлива в не предназначенных для этих целей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применения в качестве топлива горючих веществ (твердые, жидкие, газообразные), не предусмотренных инструкциями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эксплуатация теплогенерирующих установок при подтекании жидкого топлива или утечке газа из систем топливоподачи;</w:t>
            </w:r>
          </w:p>
          <w:p>
            <w:pPr>
              <w:spacing w:after="20"/>
              <w:ind w:left="20"/>
              <w:jc w:val="both"/>
            </w:pPr>
            <w:r>
              <w:rPr>
                <w:rFonts w:ascii="Times New Roman"/>
                <w:b w:val="false"/>
                <w:i w:val="false"/>
                <w:color w:val="000000"/>
                <w:sz w:val="20"/>
              </w:rPr>
              <w:t>
4) сушка горючих материалов на котлах и паропроводах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18"/>
          <w:p>
            <w:pPr>
              <w:spacing w:after="20"/>
              <w:ind w:left="20"/>
              <w:jc w:val="both"/>
            </w:pPr>
            <w:r>
              <w:rPr>
                <w:rFonts w:ascii="Times New Roman"/>
                <w:b w:val="false"/>
                <w:i w:val="false"/>
                <w:color w:val="000000"/>
                <w:sz w:val="20"/>
              </w:rPr>
              <w:t>
Недопущение при эксплуатации печного отопления:</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оставления без присмотра топящиеся печи, а также поручение надзора за ними детям;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размещения подготовленного для сжигания топлива, а также горючих веществ и материалов на предтопочном листе;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применения для розжига печей на твердом топливе легковоспламеняющихся и горючих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топки печи иными видами топлива, применение которых не предусмотрено для конкретного вида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топки печи в помещениях во время проведения в них собраний и массовых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перекаливания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сушки горючих веществ и материалов на расстоянии менее 0,5 м от поверхности печи и дымоходов;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использования задвижки (заслонки) без предусмотренных нормами проектирования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использования вентиляционных и газовых каналов в качестве дымоходов, прокладывания транзитных дымоходов через жилые помещения.</w:t>
            </w:r>
          </w:p>
          <w:p>
            <w:pPr>
              <w:spacing w:after="20"/>
              <w:ind w:left="20"/>
              <w:jc w:val="both"/>
            </w:pPr>
            <w:r>
              <w:rPr>
                <w:rFonts w:ascii="Times New Roman"/>
                <w:b w:val="false"/>
                <w:i w:val="false"/>
                <w:color w:val="000000"/>
                <w:sz w:val="20"/>
              </w:rPr>
              <w:t>
Проведение обслуживания отопительных приборов и систем перед началом отопительного сезона. Очистка дымовых труб, дымоходов и элементов отопительных печей и систем от сажи непосредственно перед началом, а также в течение отопительного сезона.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топлива (угля) в специально приспособленных для этого помещениях или на специально выделенных площадках, расположенных не ближе 8 метров от сгораемых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горючих веществ, материалов, изделий и оборудований на расстоянии менее 1,25 метра до топочных отверстий печей и менее 0,7 метра до остальных нагретых частей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побелки на чердаках дымовых труб и стен, в которых проходят дымовые каналы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искрогасителей на дымовых трубах котельных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инструкции предприятий-изготовителей, а также требований государственных нормативов в области архитектуры, градостроительства и строительства, предъявляемых к системам отопления, при установке печей заводского изготовления в помещениях общежитий, административных, общественных и административных и бытовых зданий промышленных предприятий, в жилых домах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пожарной безопасности при установке временных металлических печей:</w:t>
            </w:r>
          </w:p>
          <w:p>
            <w:pPr>
              <w:spacing w:after="20"/>
              <w:ind w:left="20"/>
              <w:jc w:val="both"/>
            </w:pPr>
            <w:r>
              <w:rPr>
                <w:rFonts w:ascii="Times New Roman"/>
                <w:b w:val="false"/>
                <w:i w:val="false"/>
                <w:color w:val="000000"/>
                <w:sz w:val="20"/>
              </w:rPr>
              <w:t>1) металлические печи обеспечиваются ножками высотой не менее 0,2 метров;</w:t>
            </w:r>
          </w:p>
          <w:p>
            <w:pPr>
              <w:spacing w:after="20"/>
              <w:ind w:left="20"/>
              <w:jc w:val="both"/>
            </w:pPr>
            <w:r>
              <w:rPr>
                <w:rFonts w:ascii="Times New Roman"/>
                <w:b w:val="false"/>
                <w:i w:val="false"/>
                <w:color w:val="000000"/>
                <w:sz w:val="20"/>
              </w:rPr>
              <w:t>2) металлические печи устанавливаются на расстоянии не менее: 1 метра – от деревянных конструкций, мебели, товаров, стеллажей, витрин, прилавков и другого оборудования; 0,7 метров – от конструкций, защищенных от возгорания; 1,25 метров – от топочных отверстий до деревянных конструкций и другого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19"/>
          <w:p>
            <w:pPr>
              <w:spacing w:after="20"/>
              <w:ind w:left="20"/>
              <w:jc w:val="both"/>
            </w:pPr>
            <w:r>
              <w:rPr>
                <w:rFonts w:ascii="Times New Roman"/>
                <w:b w:val="false"/>
                <w:i w:val="false"/>
                <w:color w:val="000000"/>
                <w:sz w:val="20"/>
              </w:rPr>
              <w:t>
Соблюдение требований при выносе в окно металлических труб теплогенерирующих аппаратов:</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при выведении металлической дымовой трубы через окно в него вставляется заменяющий разделку лист из кровельного железа, размером не менее трех диаметров дымовой трубы;</w:t>
            </w:r>
          </w:p>
          <w:p>
            <w:pPr>
              <w:spacing w:after="20"/>
              <w:ind w:left="20"/>
              <w:jc w:val="both"/>
            </w:pPr>
            <w:r>
              <w:rPr>
                <w:rFonts w:ascii="Times New Roman"/>
                <w:b w:val="false"/>
                <w:i w:val="false"/>
                <w:color w:val="000000"/>
                <w:sz w:val="20"/>
              </w:rPr>
              <w:t>
2) труба выводится за стену здания на расстояние не менее чем 0,7 метра и направляется вверх на высоту, не менее чем 0,5 метра;</w:t>
            </w:r>
          </w:p>
          <w:p>
            <w:pPr>
              <w:spacing w:after="20"/>
              <w:ind w:left="20"/>
              <w:jc w:val="both"/>
            </w:pPr>
            <w:r>
              <w:rPr>
                <w:rFonts w:ascii="Times New Roman"/>
                <w:b w:val="false"/>
                <w:i w:val="false"/>
                <w:color w:val="000000"/>
                <w:sz w:val="20"/>
              </w:rPr>
              <w:t>3) патрубок, выведенный из окна верхнего этажа, выступает выше карниза не менее чем на 1 метр. На патрубок устанавливается колпак.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в соответствии с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содержание их в закрытом состоянии. Постоянное закрытие вентиляционных камер на замок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 сроки, установленные технической документацией и содержание в исправном состоянии огнезадерживающих устройств (заслонки, шиберы, клапаны)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 Очистка от загрязнений горючей пылью чувствительных элементов привода задвижек (легкоплавкие замки, легкосгораемые вставки, термочувствительные элементы). Очистка вентиляционных камер, циклонов, фильтров, воздуховодов от горючих пылей, отходов производства и жировых отложений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20"/>
          <w:p>
            <w:pPr>
              <w:spacing w:after="20"/>
              <w:ind w:left="20"/>
              <w:jc w:val="both"/>
            </w:pPr>
            <w:r>
              <w:rPr>
                <w:rFonts w:ascii="Times New Roman"/>
                <w:b w:val="false"/>
                <w:i w:val="false"/>
                <w:color w:val="000000"/>
                <w:sz w:val="20"/>
              </w:rPr>
              <w:t>
Недопущение при эксплуатации систем вентиляции и кондиционирования воздуха:</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оставления дверей вентиляционных камер открытыми;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закрывания вытяжных каналов, отверстий и решеток;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подключения к воздуховодам газовых отопительных приборов;</w:t>
            </w:r>
          </w:p>
          <w:p>
            <w:pPr>
              <w:spacing w:after="20"/>
              <w:ind w:left="20"/>
              <w:jc w:val="both"/>
            </w:pPr>
            <w:r>
              <w:rPr>
                <w:rFonts w:ascii="Times New Roman"/>
                <w:b w:val="false"/>
                <w:i w:val="false"/>
                <w:color w:val="000000"/>
                <w:sz w:val="20"/>
              </w:rPr>
              <w:t>
4) выжигания скопившихся в воздуховодах жировых отложений, пылей и горючих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проектной документации и содержание в исправном состоянии естественных и искусственных источников противопожарного водоснабжения (в том числе противопожарный водопровод, пожарные водоемы, емкости для хранения воды на цели пожаротушения), а также подъездов с площадками (пирсами) с твердым покрытием размерами не менее 12х12 метров для установки пожарных автомобилей и забора воды в любое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и протокола испытаний результатов технического осмотра и проверки на водоотдачу и работоспособность систем внутреннего противопожарного водоснабжения посредством пуска воды оборудования систем противопожарного водоснабжения (пожарные гидранты, пожарные краны, сухотрубные системы водяного и пенного пожаротушения, а также водяного орошения)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Утепление и очистка пожарных гидрантов в зимнее время от снега и льда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Опломбирование устройств ручного пуска установок пожаротушения, запорно-пускового устройства огнетушителей и дверц пожарных шкафов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21"/>
          <w:p>
            <w:pPr>
              <w:spacing w:after="20"/>
              <w:ind w:left="20"/>
              <w:jc w:val="both"/>
            </w:pPr>
            <w:r>
              <w:rPr>
                <w:rFonts w:ascii="Times New Roman"/>
                <w:b w:val="false"/>
                <w:i w:val="false"/>
                <w:color w:val="000000"/>
                <w:sz w:val="20"/>
              </w:rPr>
              <w:t>
Обеспечение пожарных кранов системы внутреннего противопожарного водопровода на высоте 1,35±0,15 м над полом помещения, укомплектованность рукавами, стволами, и заключение в пожарные шкафы.</w:t>
            </w:r>
          </w:p>
          <w:bookmarkEnd w:id="321"/>
          <w:p>
            <w:pPr>
              <w:spacing w:after="20"/>
              <w:ind w:left="20"/>
              <w:jc w:val="both"/>
            </w:pPr>
            <w:r>
              <w:rPr>
                <w:rFonts w:ascii="Times New Roman"/>
                <w:b w:val="false"/>
                <w:i w:val="false"/>
                <w:color w:val="000000"/>
                <w:sz w:val="20"/>
              </w:rPr>
              <w:t>
Указание на дверце шкафа буквенного индекса "ПК" и порядкового номера. Содержание пожарных рукавов сухими, хорошо скатанными или сложенными в гармошку и присоединенными к кранам и стволам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пожарных шкафов в любом из трех вариантов (навесные, приставные и встроенные), с возможностью размещения в них комплекта оборудования пожарного крана и не менее двух ручных огнетушителей, с массой заряда огнетушащего вещества огнетушителя не менее 5 килограммов, а также средств индивидуальной защиты и спасения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общей схемы противопожарного водоснабжения и схемы обвязки насосов. Указание на каждой задвижке и пожарном насосе-повысителе их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с электроприводом на обводных линиях водомерных устройств наружного и внутреннего противопожарного водопроводов. Открытие задвижек от кнопок, установленных в пожарных шкафах и сблокированных с запуском насосов-повысителей противопожарного водопровода, при их наличии. Проведение проверки на работоспособность задвижек с электроприводом, установленных на обводных линиях водомерных устройств - не реже двух раз в год, а пожарных насосов – ежемесячно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насосных установок для противопожарных целей ручным и дистанционным управлением, а для зданий высотой свыше 50 метров, культурно-зрелищных учреждений, конференц-залов, актовых залов и для зданий, оборудованных спринклерными и дренчерными установками – с ручным, автоматическим и дистанционным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сигнала для открытия электрифицированной задвижки на обводной линии водомера на вводе водопровода, одновременно с сигналом автоматического или дистанционного пуска насосов для противопожарных целей, открытием пожарного крана, вскрытием спринклерного оросителя или включением (ручным или автоматическим) дренчерной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Приспособленность водонапорных башен для отбора воды пожарной техникой в любое время года. Недопущение использования для хозяйственных и производственных нужд запаса воды, предназначенного для целей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систем и установок пожарной автоматики в работоспособном состоянии путем проведения своевременного технического обслуживания, освидетельствования и планово-предупредительного ремонта квалифицированными специалистами объекта или организациями в области работы со слаботочным оборудованием с оформлением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объекте, оборудованном системами и установками пожарной автоматики,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устройств и принципов работы систем и установок пожарной автоматики, смонтированных на объекте обслуживающим персоналом объекта или квалифицированным специалистом организации в области работы со слаботочным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систем и установок пожарной автоматики после истечения срока службы, указанного в документации на техническое средство, а также в случаях отказа работы этих систем и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самостоятельной электрической сети по первой категории надежности, начиная от вводно-распределительного устройства до потребителя электроэнергии, для питания систем противопожарной защиты, аварийного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5" w:id="322"/>
      <w:r>
        <w:rPr>
          <w:rFonts w:ascii="Times New Roman"/>
          <w:b w:val="false"/>
          <w:i w:val="false"/>
          <w:color w:val="000000"/>
          <w:sz w:val="28"/>
        </w:rPr>
        <w:t>
      Должностное (ые) лицо (а) ______________________________ _____________</w:t>
      </w:r>
    </w:p>
    <w:bookmarkEnd w:id="32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 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578" w:id="323"/>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промышленных предприятий</w:t>
      </w:r>
    </w:p>
    <w:bookmarkEnd w:id="323"/>
    <w:p>
      <w:pPr>
        <w:spacing w:after="0"/>
        <w:ind w:left="0"/>
        <w:jc w:val="both"/>
      </w:pPr>
      <w:bookmarkStart w:name="z579" w:id="324"/>
      <w:r>
        <w:rPr>
          <w:rFonts w:ascii="Times New Roman"/>
          <w:b w:val="false"/>
          <w:i w:val="false"/>
          <w:color w:val="000000"/>
          <w:sz w:val="28"/>
        </w:rPr>
        <w:t>
      Государственный орган, назначивший проверку/профилактического контроля</w:t>
      </w:r>
    </w:p>
    <w:bookmarkEnd w:id="324"/>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предприятии сведений о показателях пожарной опасности применяемых в технологических процессах веществ и материалов, а для зданий и помещений категории по взрывопожарной и пожарной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применения, хранения и транспортировки веществ и материалов, которые при взаимодействии друг с другом вызывают воспламенение, взрыв или образуют горючие и токсичные газы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 по очистке конструкции вытяжных устройств (шкафов, окрасочных, сушильных камер), аппаратов и трубопроводов пожаробезопасными способами согласно графику, утвержденному руководителем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рабочем состоянии искрогасителей, искроуловителей, огнезадерживающих, огнепреграждающих, пыле- и металлоулавливающих и противовзрывных устройств системы защиты от статического электричества, устанавливаемых на технологическом оборудовании,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отбора проб легковоспламеняющихся и горючих жидкостей из резервуаров (емкостей) и замер уровня в светлое время суток приспособлениями, исключающими искрообразование при ударах. Недопущение выполнения указанных операций по отбору проб во время грозы, закачки или откачки продукта. Недопущение подачи легковоспламеняющихся и горючих жидкостей в резервуары (емкости) "падающей струей", а также превышение скорости наполнения и опорожнения резервуара суммарной пропускной способности установленных на резервуарах дыхательных клапанов (вентиляционных патрубков)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дверей и люков пылесборных камер и циклонов при их эксплуатации закрытыми, своевременное удаление горючих отходов, собранных в камерах и циклонах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для проживания производственных зданий, складов на территориях предприятий, а также размещение в складах 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пешеходных тоннелях и переходах кладовых, оборудования, горючих материалов, вывешивания стендов и плакатов из горючих материалов, а также прокладки силовых кабелей, трубопроводов, транспортирующих газы, кислоты, легковоспламеняющиеся и горючие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границ проездов и проходов в цехах разметками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через склады и производственные помещения, транзитных электросетей, а также трубопроводов для транспортирования горючих газов, легковоспламеняющихся и горючих жидкостей, горючих пылей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производственных помещений в чистоте и недопущение перегрузки оборудованием, сырьем и готовой продукцией, превышающей сменную потребность – выработку, а при круглосуточном процессе производства – суточную. Нормативное установление для цеховых кладовых допустимого в пределах суточной (сменной) нормы количества единовременного хранения легковоспламеняющихся и горючих жидкостей, химикатов. Хранение горючих и легковоспламеняющихся жидкостей, применяемых в производстве в герметической закрытой металлической таре и в количестве не превышающей суточной (сменной)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технологических проемов в стенах и перекрытиях огнепреграждающими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постоянном исправном состоянии защитных мембран взрывных предохранительных клапанов на линиях и адсорберах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гидросистемах с применением горючей жидкости контроля за уровнем масла в баке и недопущение превышения давления масла в системе выше предусмотренного в паспорте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измельченных древесных частиц и формирующие машины системой аспирации, поддерживающей в емкости разряжение, и снабжение датчиками, сигнализирующими об их заполнении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барабанной сушилки и бункеров сухой стружки и пыли установками автоматического пожаротушения и противовзрывными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системы транспортирования стружечных и пылевых материалов приспособлениями, предотвращающих распространение огня, и люками для ликвидации загораний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емкости для сбора древесной и взрывоопасной пыли от аспирационных и пневмотранспортных систем противовзрывными устройствами, находящимися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 реже одного раза в сутки очистки от остатков летучих смоляных выделений и продуктов пиролиза древесины, пыли и отходов камер термической обработки плит. Наличие для удаления взрывоопасных газов из камер термической обработки древесностружечных плит автоматического устройства для открывания шибера вытяжной трубы на 2-3 минуты через каждые 15 минут. Недопущение проведения термообработки недопрессованных плит с рыхлыми кромками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контроль температуры в камерах обработки и в масляных ваннах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барабанов, использующих топочные газы, искроуловителями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пропиточных, закалочных и других ванн с горючей жидкостью устройствами аварийного слива в подземные емкости, расположенных вне здания. Оборудование каждой ванны местным отсосом горючих паров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приточных и вытяжных каналов паровоздушных и газовых камер специальными заслонками (шиберами), закрывающимися при возникновении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газовых сушильных камер исправными устройствами, автоматически прекращающими поступление топочных газов в случае остановки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 газовыми сушильными камерами искроуловителей, предотвращающих попадание искр в сушильные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сушильных установок с трещинами на поверхности боровов и с неработающими искроуловителями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топочно-сушильных отделений исправными приборами для контроля температуры сушильного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камер устройствами, отключающими вентиляторы калориферов при возникновении загорания в камере и включающих средства стационарного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камер (помещения, шкафы) для сырья, полуфабрикатов и покрашенных готовых изделий автоматикой отключения обогрева при превышении температуры свыше допустимой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негашеной извести в специальных помещениях не ниже II степени огнестойкости, пол которых предусматривает расстояние над поверхностью земли не менее чем на 0,5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футеровки доменных, сталеплавильных печей, конвертеров, миксеров, ковшей и других емкостей для расплавленного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входов в кабельные тоннели, маслоподвалы, расположенных в непосредственной близости от мест разлива, а также у мест транспортировки расплавленного металла, от попадания расплавленного металла огнестойкими порогами высотой не менее 300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кабелей электромеханизмов, электрооборудования и устройств гидроприводов у мест разлива металла, шлака и в зонах повышенных температур от механических повреждений, воздействия лучистого тепла, а также от попадания на них брызг расплавленного металла и шлака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колошниковой площадки и площадок для исследовательских работ двумя выходами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доменных печей приборами контроля температуры кожуха по всей высоте и площади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материалов и отходов производства у фундаментов доменных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контроля за прогаром воздушных фурм сигнализирующими устройствами. Недопущение работы на прогоревших фурменных приборах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оборудования и складирование материалов (в том числе горючих) в местах возможного попадания расплавленного металла и шлака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расходных баков с мазутом под печами, размещение баков на расстоянии не менее 5 метров от печей и надежная защита специальными теплозащитными экранами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расходных баков закрытыми спускными и переливными трубопроводами с аварийными емкостями для спуска мазута в случае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конвертера при наличии утечки конвертерных газов в охладителе и охлаждение водой раскаленных мест на кожухе конвертера с расплавленным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легковоспламеняющихся жидкостей для зажигания газа при постановке на сушку сталеплавильных печей, конвертеров, миксеров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местах хранения, подготовки и приготовления пожаровзрывоопасных материалов и смесей на их основе применения открытого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транспортирования и хранения алюмо-магниевого, алюмо-бариевого и алюминиевых порошков с селитрой, кислотами, щелочами и окислителями, а также горючими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бункера с легковоспламеняющимися шихтовыми материалами под троллеями шихтовых кранов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печных трансформаторов средствами пожаротушения и аварийными маслоприемниками, рассчитанными на полный объем масла в трансформаторе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вакуумных камер индуктивных и вакуумнодуговых печей, а также плавильных камер электронно-лучевых печей взрывными предохранительными клапанами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систем отвода пылегазовыделений от электросталеплавильных и рудовосстановительных печей, не оборудованных устройствами, исключающими загорания, взрывы газов и пылей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камер распыления жидкого алюминия затворами, исключающими попадание на конвейерную ленту горячего порошка в процессе распыления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избежание окисления, самовозгорания и взрыва алюминиевого порошка, наличия влаги и сырости в местах его производства и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производства порошков и пудр из алюминия, магния и сплавов на их основе устройства подвалов, подпольных каналов и приямок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и транспортирования алюмобариевого и алюминиевого порошков с селитрой, кислотами, щелочами, окислителями и горючими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легковоспламеняющихся материалов или материалов, способствующих быстрому возгоранию (стружка магниевая и магниевые сплавы, селитра, бертолетова соль, термитная смесь)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для хранения самовозгорающихся материалов устройствами для контроля за температурой этих материалов, работа которых сблокирована с пуском средств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 гидропривода устройством для автоматического перекрытия напорных задвижек при обрыве маслопровода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масляного хозяйства применения источника открытого огня, искрения в маслоподвалах и вблизи маслонаполненного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закрытыми маслоподвалы и кабельные тоннели для предотвращения попадания в них с рабочих площадок окалины, искр и источников воспламенения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случае возникновения пожара, автоматического отключения вентиляционных устройств тоннелей и маслоподвалов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случай пожара ванн для расконсервации подшипниковых узлов, а также расходных баков для мазута аварийными емкостями для слива горючих жидкостей, которые располагаются вне здания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технологической автоматики, предупреждающей создание взрывоопасных концентраций на участках с применением защитных взрывоопасных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термической обработке металла (непрерывный отжиг ленты) использования ванны с расплавленным натрием без защитного газа. Недопущение попадания воды или влажных материалов в ванну с натрием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на рабочих местах опилок, стружек и отходов титана и его сплавов. Хранение контейнеров с надписью "Отходы титана" в специально отведенном сухом помещении с постоянно действующей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разогрева смеси и растворения парафина, стеарина в керосине открытого огня, открытых электрических спиралей или поверхностей с температурой свыше 100°С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на участках приготовления и применения керосино-стеариновой смеси без наличия огнетушителей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разлива керосино-стеариновой смеси и осуществления сбора отходов керосино-стеариновой смеси на рабочих местах при допрессовке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(взрывоопасных) газов в качестве топлива и восстановительной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краскозаготовительных отделений окрасочных цехов (участков) самостоятельным выходом наружу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в помещениях, где производятся лако-краско приготовительные, окрасочные и бензомоечные работы, из негорючих материалов, не образующих искр при ударе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Облицовка внутренних поверхностей стен помещений на высоте не менее 2 метров негорючим, легко очищающимся от загрязнений материалом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открывания всех дверей цеха, участка, установок открывающимися наружу или в сторону ближайших выходов из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окрасочных работ, промывки деталей только при действующей приточной и вытяжной вентиляции с местными отсосами от красочных шкафов, ванн, камер и кабин. Блокировка работы установок, а также систем подачи на операцию окраски, промывки, лакировки, мойки и обезжириванию с применением покрытий на нитрооснове, бензине и легковоспламеняющимися жидкостями с системой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вытяжной вентиляции окрасочных шкафов, камер и кабин без водяных оросителей (гидравлических фильтров) или других эффективных устройств для улавливания частиц горючих красок и 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огня для выжигания отложений краски в кабинах и воздуховодах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мойки и обезжиривания изделий и деталей негорючих составов, паст, растворителей и безопасных в пожарном отношении технических моющих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каустической соды, селитры, присадок в специально оборудованном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мест хранения кислот готовыми растворами мела, извести или соды для немедленной нейтрализации случайно пролитых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тары из-под лакокрасочных материалов плотно закрытыми и на специальных площадках, расположенных на расстоянии не менее 20 метров от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стеллажей для укладки труб и изделий после промасливания устройствами для стока и отвода масла с последующей его откачкой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газоанализаторов паров хладоагента, которые блокируются с приточно-вытяжной вентиляцией и устройствами выключения компрессоров в помещениях машинных и аппаратных отделений аммиачных холодильных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баллонов с хладоагентами (аммиак) в специальных складах. Недопущение их хранение в машинных отделениях. Недопущение размещения коммуникаций с хладоагентом в эвакуационных коридорах и проходах, лестничных клетках, шахтах подъемников, а также транзитная прокладка их через пожаро- и взрывоопасные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баллонов с аммиаком на расстоянии не менее 10 метров от открытых источников огня и не ближе 5 метров от отопительных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аммиачных холодильных установок внутренних пожарных кранов стволами-распылителями, позволяющими получать распыленную воду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замены негорючей теплоизоляции трубопроводов с хладоагентами на горючую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вентиляционных систем машинного и аппаратного отделений от вентиляционных систем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технически исправном состоянии взрывозащищенного электрооборудования в машинных и аппаратных отделениях аммиачных холодильных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процессе эксплуатации помещений машинных и аппаратных отделений аммиачных холодильных установок замены легкосбрасываемых элементов (панели, окна,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в помещениях компрессорных отделений аппаратов или оборудования, конструктивно или технологически не связанные с компрессорами, а также устройства рабочих мест, офисных и кладовых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действующих схем расположения трубопроводов с хладоагентом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0" w:id="325"/>
      <w:r>
        <w:rPr>
          <w:rFonts w:ascii="Times New Roman"/>
          <w:b w:val="false"/>
          <w:i w:val="false"/>
          <w:color w:val="000000"/>
          <w:sz w:val="28"/>
        </w:rPr>
        <w:t>
      Должностное (ые) лицо (а)</w:t>
      </w:r>
    </w:p>
    <w:bookmarkEnd w:id="325"/>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583" w:id="326"/>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автопредприятий,</w:t>
      </w:r>
      <w:r>
        <w:br/>
      </w:r>
      <w:r>
        <w:rPr>
          <w:rFonts w:ascii="Times New Roman"/>
          <w:b/>
          <w:i w:val="false"/>
          <w:color w:val="000000"/>
        </w:rPr>
        <w:t>объектов обслуживания транспорта, автостоянок (паркингов)</w:t>
      </w:r>
    </w:p>
    <w:bookmarkEnd w:id="326"/>
    <w:p>
      <w:pPr>
        <w:spacing w:after="0"/>
        <w:ind w:left="0"/>
        <w:jc w:val="both"/>
      </w:pPr>
      <w:bookmarkStart w:name="z584" w:id="327"/>
      <w:r>
        <w:rPr>
          <w:rFonts w:ascii="Times New Roman"/>
          <w:b w:val="false"/>
          <w:i w:val="false"/>
          <w:color w:val="000000"/>
          <w:sz w:val="28"/>
        </w:rPr>
        <w:t>
      Государственный орган, назначивший проверку/профилактического контроля</w:t>
      </w:r>
    </w:p>
    <w:bookmarkEnd w:id="327"/>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площадке для осуществления мелкого ремонта и текущего обслуживания транспортных средств пожарного щита с набором противопожарного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помещений гаражей, паркингов и площадок открытого хранения транспортных средств предметами и оборудованием, которые могут препятствовать их эвакуации при возникновении пожара 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гаражей, помещений в зданиях автостоянок, паркингов и открытых стоянок не по прямому назначению (складирование горючих материалов, газовых баллонов, устройство ремонтных мастерских, окрасочных камер, помещений, комнат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закрытых автостоянок (встроенные, пристроенные, подземные, отдельно стоящие) переоборудования или использования отдельных боксов и парковочных мест, предназначенных для хранения автомобилей, в качестве помещений для осуществления ремонтных работ и хранения веществ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хранения автомобилей водяного либо воздушного отопления, совмещенного с приточной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 расстановки автотехники и указателями путей движения автомобилей к эвакуационным выездам в гаражах, боксах, паркингах и площадках открытого хранения транспортных средств (кроме индивидуального)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автомобилей, оснащенных газобаллонным оборудованием, двигателя которых работают на сжатом природном газе и сжиженном нефтяном газе во встроенных в зданиях иного назначения и пристроенных к ним, а также расположенных ниже уровня земли автостоянок и помещений закрытого типа и паркингах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и (или) размещения помещений иного функционального назначения, не предусмотренных проектной документацией в паркингах, в автостоянках закрытого типа. Недопущение хранения горючих, взрывоопасных веществ и материалов, легковоспламеняющихся и горючих жидкостей, масел, баллонов с горючими газами, баллонов под давлением в хозяйственных кладовых и кладовых для багажа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хозяйственных кладовых и кладовых для багажа клиентов только на первом (посадочном) этаже автостоянки, для подземных автостоянок легковых автомобилей не ниже первого (верхнего) подземного этажа сооружения. Недопущение хранения горючих материалов вне хозяйственных кладовых и кладовых для багажа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транспортных средств в количестве, превышающем норму плана расстановки, уменьшения расстояния между автомобилями, зданиями (сооружениями)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выездных ворот и проездов,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горюче-смазочными материалами, а также слив их в систему водоотведения или на прилегающую территорию. Сбор отработанных горюче-смазочных материалов, фильтров, ветоши предусматривается в емкостях, из негорючих материалов, оборудованных закрывающимися крышками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подзарядки аккумуляторов непосредственно на транспортных средствах, а также в неприспособленных для этих целей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подогрева двигателей открытым огнем (костры, факелы, паяльные лампы, газовые горелки), использование открытых источников огня для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на общих стоянках транспортных средств для перевозки легковоспламеняющихся и горючих жидкостей, а также горючих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емкостей из-под легковоспламеняющихся и горючих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окраски транспортных средств, мойки деталей легковоспламеняющимися и горючими жидкостями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осуществления стравливания сжиженного углеводородного газа в помещениях, предназначенных для хранения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систем, связанных с контролем давления, выработки газа, подогрева двигателя, переключения на разные виды топлива и подачи газа в карбюратор-смеситель. Эксплуатация в исправном состоянии предохранительных клапанов на баллонах с сжиженным углеводородным газом, а также электромагнитных клапанов, обеспечивающих блокировку подачи топлива. Проведение освидетельствования баллонов не реже 1 раза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сжиженного углеводородного газа в паркингах, закрытых гаражах-стоянках и отапливаемых помещениях, где температура воздуха превышает 25</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паркингов,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гаражах индивидуального пользования хранения мебели, предметов домашнего обихода из горючих материалов, а также запаса топлива более 20 литров и масла более 5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разведения огня, использования электронагревательных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кислот, щелочей или электролит в количестве, более односменной потребности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оставления специальной одежды и посторонних предметов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промывочных и окрасочных цехов в подвальных, цокольных и на первых этажах многоэтажных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промывочных и окрасочных цехов, а также краскозаготовительных отделений негорючими, электропроводными, стойкими к растворителям, исключающими искрообразование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облицовки негорючим материалом на высоту не менее 2 метров внутренних поверхностей стен промывочных и окрасочных цехов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промывочных и окрасочных цехов, лакокрасочных лабораторий и краскозаготовительных отделений самостоятельной механической приточно-вытяжной вентиляцией и местной вытяжной вентиляцией от окрасочных камер, ванн окунания, установок облива, постов ручного окрашивания, сушильных камер, участков промывки и обезжиривания поверхностей. Наличие в указанных помещениях автоматических газоанализаторов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ребристых радиаторов в промывочных и окрасочных цехах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электрических пусковых устройств, кнопочных электромагнитных пускателей вне промывочных и окрасочных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защитными устройствами передвижное технологическое оборудование промывочных, окрасочных цехов и краскозаготовительных отделений (лестницы, стремянки, доски, 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ношения рабочими и служащими одежды из синтетических материалов и шелка, а также колец и браслетов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токопроводящей обувью и антистатическими браслетами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объектах железнодорожного транспорта стеллажей в камерах хранения ручной клади и багажных отделениях только из негорючих материалов. Недопущение устройства антресолей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5" w:id="328"/>
      <w:r>
        <w:rPr>
          <w:rFonts w:ascii="Times New Roman"/>
          <w:b w:val="false"/>
          <w:i w:val="false"/>
          <w:color w:val="000000"/>
          <w:sz w:val="28"/>
        </w:rPr>
        <w:t>
      Должностное (ые) лицо (а)</w:t>
      </w:r>
    </w:p>
    <w:bookmarkEnd w:id="328"/>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588" w:id="329"/>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административных зданий (многофункциональных комплексов), многоквартирных (индивидуальных) жилых домов и общежитий</w:t>
      </w:r>
    </w:p>
    <w:bookmarkEnd w:id="329"/>
    <w:p>
      <w:pPr>
        <w:spacing w:after="0"/>
        <w:ind w:left="0"/>
        <w:jc w:val="both"/>
      </w:pPr>
      <w:bookmarkStart w:name="z589" w:id="330"/>
      <w:r>
        <w:rPr>
          <w:rFonts w:ascii="Times New Roman"/>
          <w:b w:val="false"/>
          <w:i w:val="false"/>
          <w:color w:val="000000"/>
          <w:sz w:val="28"/>
        </w:rPr>
        <w:t>
      Государственный орган, назначивший проверку/профилактического контроля</w:t>
      </w:r>
    </w:p>
    <w:bookmarkEnd w:id="330"/>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загромождения площадки, предназначенные для установки и разворота автолестниц или коленчатых подъемников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зданиях высотой более 28 метров дверных проемов в глухих перегородках и стенах, отделяющих незадымляемые лестничные клетки от помещений, проходов, подвальных помещений, а также проемов в несущих стенах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окрашивания, забеливания, закрывания, изолирования автоматических пожарных извещателей и оросителей в зданиях высотой более 28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отделки ограждений балконов и лоджий горючими материалами в зданиях высотой более 28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квартирах жилых домов и помещениях общежитий устройства различного рода мастерских и складских помещений, где применяются и хранятся взрывопожароопасные вещества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 общежитиях (за исключением жилых помещений) мест, выделенных для курения, надписями "Место для курения", урнами или пепельницами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обесточивания электрощитов управления системой после приемки системы противодымной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эксплуатации вновь построенного здания до наладки систем противопожарной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на балконах и лоджиях в квартирах и жилых комнатах легковоспламеняющихся, горючих жидкостей, взрывчатых веществ, газовых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0" w:id="331"/>
      <w:r>
        <w:rPr>
          <w:rFonts w:ascii="Times New Roman"/>
          <w:b w:val="false"/>
          <w:i w:val="false"/>
          <w:color w:val="000000"/>
          <w:sz w:val="28"/>
        </w:rPr>
        <w:t>
      Должностное (ые) лицо (а)</w:t>
      </w:r>
    </w:p>
    <w:bookmarkEnd w:id="331"/>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593" w:id="332"/>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автомобильных заправочных и газозаправочных станций (стационарных и передвижных)</w:t>
      </w:r>
    </w:p>
    <w:bookmarkEnd w:id="332"/>
    <w:p>
      <w:pPr>
        <w:spacing w:after="0"/>
        <w:ind w:left="0"/>
        <w:jc w:val="both"/>
      </w:pPr>
      <w:bookmarkStart w:name="z594" w:id="333"/>
      <w:r>
        <w:rPr>
          <w:rFonts w:ascii="Times New Roman"/>
          <w:b w:val="false"/>
          <w:i w:val="false"/>
          <w:color w:val="000000"/>
          <w:sz w:val="28"/>
        </w:rPr>
        <w:t>
      Государственный орган, назначивший проверку/профилактического контроля</w:t>
      </w:r>
    </w:p>
    <w:bookmarkEnd w:id="333"/>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34"/>
          <w:p>
            <w:pPr>
              <w:spacing w:after="20"/>
              <w:ind w:left="20"/>
              <w:jc w:val="both"/>
            </w:pPr>
            <w:r>
              <w:rPr>
                <w:rFonts w:ascii="Times New Roman"/>
                <w:b w:val="false"/>
                <w:i w:val="false"/>
                <w:color w:val="000000"/>
                <w:sz w:val="20"/>
              </w:rPr>
              <w:t>
Оборудование зданий автозаправочных и автогазозаправочных станций системами центрального отопления.</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в помещениях автозаправочных и автогазозаправочных станций масляных электронагревательных приборов заводского изготовления, отвечающих требованиям пожарной безопасности, с соблюдением требуемых расстояний до горючих конструкций и материалов.</w:t>
            </w:r>
          </w:p>
          <w:p>
            <w:pPr>
              <w:spacing w:after="20"/>
              <w:ind w:left="20"/>
              <w:jc w:val="both"/>
            </w:pPr>
            <w:r>
              <w:rPr>
                <w:rFonts w:ascii="Times New Roman"/>
                <w:b w:val="false"/>
                <w:i w:val="false"/>
                <w:color w:val="000000"/>
                <w:sz w:val="20"/>
              </w:rPr>
              <w:t>
Недопущение применения отопительных установок и устройств с применением открытого огня на территории и в зданиях автозаправочных и автогазозаправочных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35"/>
          <w:p>
            <w:pPr>
              <w:spacing w:after="20"/>
              <w:ind w:left="20"/>
              <w:jc w:val="both"/>
            </w:pPr>
            <w:r>
              <w:rPr>
                <w:rFonts w:ascii="Times New Roman"/>
                <w:b w:val="false"/>
                <w:i w:val="false"/>
                <w:color w:val="000000"/>
                <w:sz w:val="20"/>
              </w:rPr>
              <w:t>
Наличие на дверях во все помещения АЗС, АГЗС, а также на наружных установках надписей с указанием:</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категории помещений по взрывопожарной и пожарной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класса взрывоопасных или пожароопасных зон;</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фамилии и инициалы ответственного за противопожарное состояние работника;</w:t>
            </w:r>
          </w:p>
          <w:p>
            <w:pPr>
              <w:spacing w:after="20"/>
              <w:ind w:left="20"/>
              <w:jc w:val="both"/>
            </w:pPr>
            <w:r>
              <w:rPr>
                <w:rFonts w:ascii="Times New Roman"/>
                <w:b w:val="false"/>
                <w:i w:val="false"/>
                <w:color w:val="000000"/>
                <w:sz w:val="20"/>
              </w:rPr>
              <w:t>
4) номеров телефонов вызова подразделений противопожарной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жесткой буксировочной штанги, длиной не менее 3 метра, для экстренной эвакуации с территории АЗС, АГЗС горящего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опашки шириной не менее 4 метров вдоль границ АЗС, АГЗС, при размещении вблизи посевов сельскохозяйственных культур, лесных и степных массивов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озеленения территории АЗС, АГЗС кустарниками и деревьями, выделяющими при цветении хлопья, волокнистые вещества или опушенные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бытовых газовых баллонов на АГЗС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из негорючих материалов навесов над технологическим оборудованием и заправочными колонками. Недопущение устройства навесов с непроветриваемыми объемами (пазухами, карманами)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технологического оборудования;</w:t>
            </w:r>
          </w:p>
          <w:p>
            <w:pPr>
              <w:spacing w:after="20"/>
              <w:ind w:left="20"/>
              <w:jc w:val="both"/>
            </w:pPr>
            <w:r>
              <w:rPr>
                <w:rFonts w:ascii="Times New Roman"/>
                <w:b w:val="false"/>
                <w:i w:val="false"/>
                <w:color w:val="000000"/>
                <w:sz w:val="20"/>
              </w:rPr>
              <w:t>1) при наличии утечек топлива;</w:t>
            </w:r>
          </w:p>
          <w:p>
            <w:pPr>
              <w:spacing w:after="20"/>
              <w:ind w:left="20"/>
              <w:jc w:val="both"/>
            </w:pPr>
            <w:r>
              <w:rPr>
                <w:rFonts w:ascii="Times New Roman"/>
                <w:b w:val="false"/>
                <w:i w:val="false"/>
                <w:color w:val="000000"/>
                <w:sz w:val="20"/>
              </w:rPr>
              <w:t>2) при отсутствии, неисправности, отключении или с просроченными сроками проверки приборов контроля и регулирования;</w:t>
            </w:r>
          </w:p>
          <w:p>
            <w:pPr>
              <w:spacing w:after="20"/>
              <w:ind w:left="20"/>
              <w:jc w:val="both"/>
            </w:pPr>
            <w:r>
              <w:rPr>
                <w:rFonts w:ascii="Times New Roman"/>
                <w:b w:val="false"/>
                <w:i w:val="false"/>
                <w:color w:val="000000"/>
                <w:sz w:val="20"/>
              </w:rPr>
              <w:t>3) при наличии любых неисправностей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транзитных инженерных сетей по территории АЗС, АГЗС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внесения конструктивных изменений в технологическое оборудование, повышающие степень пожарной опасности АЗС, АГЗС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Опломбирование контрольно-измерительных приборов и обозначение предельно-допустимыми параметрами (давлением, температурой, концентрацией, уровнем налива), обеспечивающими пожаробезопасную работу технологического оборудования. Обеспечение автоматической подачи предупредительных (световых или звуковых) сигналов при отклонении одного из параметров от допустимых пределов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статического электричества основного и вспомогательного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неискрящихся и устойчивых к воздействию нефтепродуктов и окружающей среде прокладок крышек и патрубков фланцев, патрубков, штуцеров и устройств отделяющие топливо и его пары от атмосферы, в местах соприкосновения с арматурой. Исполнение указанных крышек и заглушек, которые предусмотрены для открытия при эксплуатации из неискрообразующего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линий деаэрации в резервуарах для хранения топлива. Оснащение трубопроводов линии деаэрации огнепреградителями или дыхательными клапанами со встроенными огнепреградителями, сохраняющими работоспособность в любое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резервуаров для подземного хранения топлива системами контроля их герметичности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насосов для наполнения резервуаров ручными выключателями электропитания, располагаемыми в помещении операторной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слива топлива из автоцистерн по закрытой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удаления всего транспорта и посторонних лиц с территории автозаправочной станции при въезде на нее автоцистерн с топливом. Недопущение на автозаправочной станции одновременно двух и более автоцистерн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36"/>
          <w:p>
            <w:pPr>
              <w:spacing w:after="20"/>
              <w:ind w:left="20"/>
              <w:jc w:val="both"/>
            </w:pPr>
            <w:r>
              <w:rPr>
                <w:rFonts w:ascii="Times New Roman"/>
                <w:b w:val="false"/>
                <w:i w:val="false"/>
                <w:color w:val="000000"/>
                <w:sz w:val="20"/>
              </w:rPr>
              <w:t>
Обеспечение для проведения операции по сливу топлива из автоцистерн в резервуары автозаправочной станции:</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передвижным порошковым огнетушителем объемом не менее 100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аварийным резервуаром отвода проливов топлива, атмосферных осадков, загрязненных нефтепродуктами;</w:t>
            </w:r>
          </w:p>
          <w:p>
            <w:pPr>
              <w:spacing w:after="20"/>
              <w:ind w:left="20"/>
              <w:jc w:val="both"/>
            </w:pPr>
            <w:r>
              <w:rPr>
                <w:rFonts w:ascii="Times New Roman"/>
                <w:b w:val="false"/>
                <w:i w:val="false"/>
                <w:color w:val="000000"/>
                <w:sz w:val="20"/>
              </w:rPr>
              <w:t>
3) заземляющими устройствами для каждой автоцистерны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подсоединения заземляющих проводников к окрашенным и загрязненным металлическим частям автоцистерн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с работающими двигателями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транспортных средств над подземными резервуарами, если это не предусмотрено в согласованных и утвержденных технических условиях и технико-эксплуатационной документации на применяемую технологическую систему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резервуаров топливом и выдача топлива потребителям во время грозы и во время опасности проявления атмосферных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ремонтных работ, не связанных непосредственно с ремонтом оборудования, зданий и сооружений автозаправочной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с пассажирами (за исключением легковых автомобилей с количеством дверей не менее четырех)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заезда транспортных средств, груженных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передвижных автозаправочных станций на специально отведенных площадках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37"/>
          <w:p>
            <w:pPr>
              <w:spacing w:after="20"/>
              <w:ind w:left="20"/>
              <w:jc w:val="both"/>
            </w:pPr>
            <w:r>
              <w:rPr>
                <w:rFonts w:ascii="Times New Roman"/>
                <w:b w:val="false"/>
                <w:i w:val="false"/>
                <w:color w:val="000000"/>
                <w:sz w:val="20"/>
              </w:rPr>
              <w:t>
Выполнение мероприятий перед началом эксплуатации передвижных автозаправочных станций на специально выделенной площадке:</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проверка герметичности станции по контрольно-измерительным приборам и визуально;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подсоединение заземляющих проводников автозаправочных станций к устройству заземления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установки поддона под топливный бак транспортного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барьеров, ограничивающие подъезд транспортных средств к автозаправочной станции не менее чем на 1 метр;</w:t>
            </w:r>
          </w:p>
          <w:p>
            <w:pPr>
              <w:spacing w:after="20"/>
              <w:ind w:left="20"/>
              <w:jc w:val="both"/>
            </w:pPr>
            <w:r>
              <w:rPr>
                <w:rFonts w:ascii="Times New Roman"/>
                <w:b w:val="false"/>
                <w:i w:val="false"/>
                <w:color w:val="000000"/>
                <w:sz w:val="20"/>
              </w:rPr>
              <w:t>
5) установка предупреждающего знака и информационного щита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9" w:id="338"/>
      <w:r>
        <w:rPr>
          <w:rFonts w:ascii="Times New Roman"/>
          <w:b w:val="false"/>
          <w:i w:val="false"/>
          <w:color w:val="000000"/>
          <w:sz w:val="28"/>
        </w:rPr>
        <w:t>
      Должностное (ые) лицо (а)</w:t>
      </w:r>
    </w:p>
    <w:bookmarkEnd w:id="338"/>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612" w:id="339"/>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в отношении метрополитенов</w:t>
      </w:r>
    </w:p>
    <w:bookmarkEnd w:id="339"/>
    <w:p>
      <w:pPr>
        <w:spacing w:after="0"/>
        <w:ind w:left="0"/>
        <w:jc w:val="both"/>
      </w:pPr>
      <w:bookmarkStart w:name="z613" w:id="340"/>
      <w:r>
        <w:rPr>
          <w:rFonts w:ascii="Times New Roman"/>
          <w:b w:val="false"/>
          <w:i w:val="false"/>
          <w:color w:val="000000"/>
          <w:sz w:val="28"/>
        </w:rPr>
        <w:t>
      Государственный орган, назначивший проверку/профилактического контроля</w:t>
      </w:r>
    </w:p>
    <w:bookmarkEnd w:id="340"/>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плана пожаротушения, плана эвакуации пассажиров, порядка действий работников метрополитена при работе шахт тоннельной вентиляции в случае задымления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для облицовки стен, потолков путей эвакуации (коридоры, лестничные клетки, вестибюли, холлы), а также для устройства рекламы в отделке подземных помещений и вестибюлей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платяных шкафов, устанавливаемых в подземном пространстве метрополитенов, только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подземных сооружениях более двух баллонов с газами емкостью более 5 литров каждый вне специально отведенного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газосварочных и электросварочных работ в действующих тоннелях только со специальных агрегатов, устанавливаемых на подвижном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для проведения инструктажей размещения более 30 сотрудников метрополитена в учебных классах технических кабинетов, размещаемых в подземном пространстве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запчастей и материалов в помещениях машинных залов, эскалаторов и в демонтажных камерах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торговых киосков только в наземных вестибюлях станций. Выполнение киосков из негорючих материалов. Размещение торговых киосков с таким расчетом, чтобы они не препятствовали проходу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масляных электрорадиаторов или греющих электропанелей для отопления киосков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киосков первичными средствами пожаротушения и автоматической пожарной сигнализацией с выводом сигнала в помещение с круглосуточным пребыванием дежурного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и пользования легковоспламеняющимися и горючими жидкостями, горючими газами, товарами в аэрозольной упаковке, пиротехническими изделиями, огнеопасными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товара, упаковочного материала, торгового инвентаря в помещениях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4" w:id="341"/>
      <w:r>
        <w:rPr>
          <w:rFonts w:ascii="Times New Roman"/>
          <w:b w:val="false"/>
          <w:i w:val="false"/>
          <w:color w:val="000000"/>
          <w:sz w:val="28"/>
        </w:rPr>
        <w:t>
      Должностное (ые) лицо (а)</w:t>
      </w:r>
    </w:p>
    <w:bookmarkEnd w:id="341"/>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617" w:id="342"/>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туристских баз, гостевых домов, домов отдыха, пансионатов, оздоровительных лагерей, мест летнего отдыха детей</w:t>
      </w:r>
    </w:p>
    <w:bookmarkEnd w:id="342"/>
    <w:p>
      <w:pPr>
        <w:spacing w:after="0"/>
        <w:ind w:left="0"/>
        <w:jc w:val="both"/>
      </w:pPr>
      <w:bookmarkStart w:name="z618" w:id="343"/>
      <w:r>
        <w:rPr>
          <w:rFonts w:ascii="Times New Roman"/>
          <w:b w:val="false"/>
          <w:i w:val="false"/>
          <w:color w:val="000000"/>
          <w:sz w:val="28"/>
        </w:rPr>
        <w:t>
      Государственный орган, назначивший проверку/профилактического контроля</w:t>
      </w:r>
    </w:p>
    <w:bookmarkEnd w:id="343"/>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детских оздоровительных лагерей в деревянных зданиях выше 1 этажа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негорючей кровли и утеплителя, а также оштукатуривания каркасных и щитовых зданий детских оздоровительных лагерей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покрытия здания горючими материалами, в том числе соломой, щепой, камышом, толью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кухонь, прачечных в деревянных зданиях, занятых детьми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более 50 детей в зданиях и сооружениях IV и V степени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топки печи, применения керосиновых и электронагревательных приборов в помещениях, занятых детьми в летний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прачечных и кухонь, в местах летнего отдыха детей и оздоровительных лагерях в обособленных строениях на расстоянии не менее 15 метров от деревянных зданий, в которых размещаются дети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детей в местах летнего отдыха, оздоровительных лагерях, не обеспеченных наружным противопожарным водоснабжением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мест летнего отдыха детей, летних оздоровительных лагерей сигналом тревоги на случай пожара и первичными средствами пожаротушения. Наличие круглосуточного дежурства обслуживающего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минерализованных противопожарных полос шириной не менее 4 метров по периметру территории санаториев, домов отдыха и оздоровительных учреждений (в том числе летних детских дач, детских оздоровительных лагерей), расположенных в лесах и степных массивах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детском лагере плана организационно-технических мероприятий по обеспечению пожарной безопасности и схемы лагеря (базы), на которой указываются все здания, места проживания людей (жилые дома, палатки), места хозяйственного назначения, источники наружного противопожарного водоснабжения, стоянки автомобилей. Размещение схемы при въезде на территорию лагеря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территории мест летного отдыха детей и оздоровительных лагерей палаток (юрт) площадь территории, занимаемой одной группой (1 или 2 ряда), принимается не более 800 квадратных метров. Обеспечение расстояния между группами не менее 15 метров, а между палатками (юртами) – не менее 2,5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9" w:id="344"/>
      <w:r>
        <w:rPr>
          <w:rFonts w:ascii="Times New Roman"/>
          <w:b w:val="false"/>
          <w:i w:val="false"/>
          <w:color w:val="000000"/>
          <w:sz w:val="28"/>
        </w:rPr>
        <w:t>
      Должностное (ые) лицо (а)</w:t>
      </w:r>
    </w:p>
    <w:bookmarkEnd w:id="344"/>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622" w:id="345"/>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культурно-зрелищных, развлекательных и спортивных учреждений</w:t>
      </w:r>
    </w:p>
    <w:bookmarkEnd w:id="345"/>
    <w:p>
      <w:pPr>
        <w:spacing w:after="0"/>
        <w:ind w:left="0"/>
        <w:jc w:val="both"/>
      </w:pPr>
      <w:bookmarkStart w:name="z623" w:id="346"/>
      <w:r>
        <w:rPr>
          <w:rFonts w:ascii="Times New Roman"/>
          <w:b w:val="false"/>
          <w:i w:val="false"/>
          <w:color w:val="000000"/>
          <w:sz w:val="28"/>
        </w:rPr>
        <w:t>
      Государственный орган, назначивший проверку/профилактического контроля</w:t>
      </w:r>
    </w:p>
    <w:bookmarkEnd w:id="346"/>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в ряды между собой и прочное крепление к полу всех кресел и стульев в зрительных залах и на трибунах (за исключением наличия самостоятельного выхода из ложи с количеством мест не более 12, а также в зрительных залах, используемых для танцевальных вечеров с количеством мест не более 200 при их соединении в ряду между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глубокой пропитки антипиренами деревянных конструкций сценической коробки (колосники, настил сцены, подвесные мостики, рабочие галереи) в процессе строительства. Обеспечение периодической обработки указанных конструкций, а также горючих декораций, сценических и выставочных оформлений, драпировок в зрительных и экспозиционных залах, фойе, буфетах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пределах сценической коробки театрально-зрелищных учреждений одновременного нахождения декораций и сценического оборудования не более чем для двух спектаклей. Обозначение знаками мест хранения декораций на сцене. Недопущение хранения декораций, бутафории, деревянных станков, откосов, инвентаря и имущества в трюмах, на колосниках и рабочих площадках (галереях), под лестничными маршами и площадками, а также в подвалах под зрительными залами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оформлении постановок вокруг планшета сцены свободного кругового прохода шириной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сцене курения, применение открытого огня, дуговых прожекторов, фейерверков и огневых эффектов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временных мест для зрителей (выдвижные, съемные, сборно-разборные), а также недопущение выполнения сидений из синтетических материалов, выделяющих при горении высокоопасные и чрезвычайно опасные продукты горения на трибунах крытых и открытых спортивных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приставных сидений на путях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съемными сиденья, предназначенных для размещения фона на трибунах при проведении спортивно-художественных праздников, открытия и закрытия международных соревнований или международных мероприятий, а также культурно-зрелищных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расстановки кресел для зрителей в спортивных залах создающих встречные или пересекающиеся потоки зрителей с постоянных и временных трибун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приспособлений для крепления временных конструкций для сидения зрителей в крытых спортивных сооружениях, а также крепления помостов, эстрад и рингов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укладывания при бесстеллажном хранении горючего спортинвентаря, сборно-разборных конструкций залов, съемных покрытий залов, материалов, в штабели площадью не более 100 квадратных метров, высотой 2,5 не более метра и ниже несущих конструкций перекрытия или покрытия 0,5 метра, с шириной прохода между штабелями и штабелями и стенами 0,8 метра (за исключением проходов напротив дверных проемов, выполняемых по ширине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спортивных залах складирования горючих материалов, а также устройства помещений с конструкциями из горючих материалов непосредственно под узлами крепления металлических и деревянных несущих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генерирующих блоки лазеров на расстояния не ближе 1 метра от поверхностей горючих конструкций и декораций в помещениях аппаратных на основаниях из негорючих материалов при использовании для постановочного или иллюминационного освещения лазерных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прокладки между деревянной рампой помоста (эстрады) и кожухами электросветильников негорючего материала толщиной 8-10 миллиметров, защиты негорючими материалами с наружной стороны всех переносных электрофонарей (подсветы), устанавливаемые на эстраде или помосте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у всех софитов со стороны света защитной металлической сетки, предотвращающей выпадение стекол светильников и осколков разорвавшихся колб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4" w:id="347"/>
      <w:r>
        <w:rPr>
          <w:rFonts w:ascii="Times New Roman"/>
          <w:b w:val="false"/>
          <w:i w:val="false"/>
          <w:color w:val="000000"/>
          <w:sz w:val="28"/>
        </w:rPr>
        <w:t>
      Должностное (ые) лицо (а)</w:t>
      </w:r>
    </w:p>
    <w:bookmarkEnd w:id="347"/>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627" w:id="348"/>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культовых зданий (сооружений)</w:t>
      </w:r>
    </w:p>
    <w:bookmarkEnd w:id="348"/>
    <w:p>
      <w:pPr>
        <w:spacing w:after="0"/>
        <w:ind w:left="0"/>
        <w:jc w:val="both"/>
      </w:pPr>
      <w:bookmarkStart w:name="z628" w:id="349"/>
      <w:r>
        <w:rPr>
          <w:rFonts w:ascii="Times New Roman"/>
          <w:b w:val="false"/>
          <w:i w:val="false"/>
          <w:color w:val="000000"/>
          <w:sz w:val="28"/>
        </w:rPr>
        <w:t>
      Государственный орган, назначивший проверку/профилактического контроля</w:t>
      </w:r>
    </w:p>
    <w:bookmarkEnd w:id="349"/>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подсвечников, светильников и осветительного оборудования с применением открытого огня на негорючих основаниях в устойчивом положении, исключающем их опрокидывание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источников открытого огня для проведения служб и обрядов на расстоянии менее 0,5 метра до предметов отделки помещения и интерьера, одежды и предметов, выполненных из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светильников с применением открытого огня с поврежденными стеклянными колбами, а также применения легковоспламеняющихся жидкостей при их заправке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горючих жидкостей, для заправки лампад, светильников и подобных приборов, в закрытой небьющейся таре в металлических шкафах, емкостью не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9" w:id="350"/>
      <w:r>
        <w:rPr>
          <w:rFonts w:ascii="Times New Roman"/>
          <w:b w:val="false"/>
          <w:i w:val="false"/>
          <w:color w:val="000000"/>
          <w:sz w:val="28"/>
        </w:rPr>
        <w:t>
      Должностное (ые) лицо (а)</w:t>
      </w:r>
    </w:p>
    <w:bookmarkEnd w:id="350"/>
    <w:p>
      <w:pPr>
        <w:spacing w:after="0"/>
        <w:ind w:left="0"/>
        <w:jc w:val="both"/>
      </w:pPr>
      <w:r>
        <w:rPr>
          <w:rFonts w:ascii="Times New Roman"/>
          <w:b w:val="false"/>
          <w:i w:val="false"/>
          <w:color w:val="000000"/>
          <w:sz w:val="28"/>
        </w:rPr>
        <w:t>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632" w:id="351"/>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объектов нефтегазодобывающей и нефтегазоперерабатывающей промышленности</w:t>
      </w:r>
    </w:p>
    <w:bookmarkEnd w:id="351"/>
    <w:p>
      <w:pPr>
        <w:spacing w:after="0"/>
        <w:ind w:left="0"/>
        <w:jc w:val="both"/>
      </w:pPr>
      <w:bookmarkStart w:name="z633" w:id="352"/>
      <w:r>
        <w:rPr>
          <w:rFonts w:ascii="Times New Roman"/>
          <w:b w:val="false"/>
          <w:i w:val="false"/>
          <w:color w:val="000000"/>
          <w:sz w:val="28"/>
        </w:rPr>
        <w:t>
      Государственный орган, назначивший проверку/профилактического контроля</w:t>
      </w:r>
    </w:p>
    <w:bookmarkEnd w:id="352"/>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нефтебаз, наливных и перекачивающих станций продуваемой оградой из негорючего материала высотой не менее 2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посадки деревьев и кустарников в каре обвалований резервуаров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разведения костров, сжигания мусора, отходов, применения факелов, керосиновых фонарей, источников открытого огня на территории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территории, отводимой под установку, освобождение от наземных и подземных трубопроводов, кабелей, очистка от деревьев, кустарника, травы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вокруг наземных сооружений для передвижения транспорта и пожарной техники шириной 10-12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отвода жидкости от устья и наземных сооружений в специальные амбары (ловушки). Размещение топливных емкостей и установок не ближе 20 метров от наземных помещений, оборудования, трубопроводов. Оборудование топливных установок насосами, емкости – уровнемерами, предупреждающими и запрещающими надписями (знаками)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гибких шлангов во взрывоопасных технологических системах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средств пожаротушения вблизи пожароопасных мест (силовой и насосный блок, топливная установка, электростанция)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установки подъездного пути и обвалования из расчета объема хранения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всасывающих и нагнетательных линиях насосов и компрессоров, перекачивающих горючие продукты, запорных, отсекающих и предохранительных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горюче-смазочных и легковоспламеняющихся материалов внутри пожаровзрывоопасных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выхлопных линий двигателей внутреннего сгорания на расстоянии не менее 15 метров от устья скважины, 5 метров от стены укрытия (основания) и 1,5 метра от верхней части крыши (навеса)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прохода выхлопной линии через стены, укрытия, крышу (навес) зазора не менее трех диаметров трубы. Наличие теплоизолирующей прокладки и негорючей разделки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выхлопных труб искрогасителями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газоопасных, огневых и сварочных работ при наличии загазованности, загрязнения горюче-смазочными материалами, нефтепродуктами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силового, бурового и нефтепромыслового оборудования, укрытий, устьев и территорий объекта в пожаробезопасном состоянии, регулярная защита от замазученности, разлива горюче-смазочных материалов,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специальной техники, применяемой при цементировке, установке нефтяных и кислотных ванн, исследовательских и аварийных работах при наличии искрогасителей выхлопных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при освоении скважины передвижного компрессора на расстоянии не менее 25 метров от скважины с наветренной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промывке скважины нефтью установка агрегата на расстоянии не менее 10 метров от устья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освоения газовых и газоконденсатных скважин свабированием, а фонтанных скважин тартанием желонкой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при освоении скважин передвижными агрегатами возможности присоединения к рабочему манифольду необходимого количества агрегатов, как для освоения, так и на случай глушения скважины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отпускания устройства стока нефти в общие амбары и ловушки по открытым канавам во избежание возгорания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от газо- и воздухораспределительных будок у скважин обратных клапанов, установленных для предупреждения попадания нефти и газа из скважины в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наружной стороны помещения газораспределительных будок надписи "Газ! Огнеопасно!"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выхлопных труб двигателей внутреннего сгорания передвижных компрессоров глушителем с искрогасителем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выкидной линии последней ступени сжатия компрессора (вне здания компрессорной) предохранительного устройства, срабатывающего при давлении, превышающем рабочее на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компрессора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газокомпрессорных помещениях аппаратуры и оборудования, не связанного с работой компрессорной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забора воздуха для воздушных компрессоров в местах выделения горючих паров или газов, а также в местах возможного появления источников воспламенения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для осмотра заземляющих проводников и мест их приварки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заземляющего проводника стального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станции управления, автотрансформаторов, трансформаторов под проводами линий электропередач любого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помещений или будки для установки электрооборудования погружных центробежных электронасосов из негорючего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вывешенного на видном месте Плана ликвидации возможных аварий и пожаров с учетом проведения методов интенсификации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объектов, где осуществляются методы интенсификации добычи, надежной телефонной или радиосвязью с центральным диспетчерским пунктом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у средств связи табличек с указанием названий и порядка подачи сигналов, вызова руководителей, противопожарной службы, скорой помощи, газоспасательной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слива остатков нефти и химреагентов из емкостей агрегатов и автоцистерн в промышленную систему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противопожарного инвентаря и оборудования, аварийных и газоспасательных средств для работ, не связанных с их прямым назначением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"Огнеопасно" на емкостях с горючими химическими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налива и слива пенореагента и горючих химических веществ во время грозы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передвижного технологического оборудования для закачки реагента в пласт с учетом рельефа местности и направления ветра, для обеспечения в случае необходимости его выезда из опасной зоны и эвакуацию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передвижного оборудования, насосных установок в пределах охранной зоны воздушных линий электропередач или над нефтегазопроводами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печи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топливном трубопроводе отрегулированным редуцирующим устройством и предохранительным клапаном в горелке, а также устройство для предупреждения попадания конденсата в контрольно-измерительные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технических средств передвижения (автомобили, трактора) искрогасителями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емкости с горячей нефтью не ближе 10 метров от устья с подветренной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компрессоров и электрооборудования на расстоянии не ближе 10 метров, а компрессор с двигателем внутреннего сгорания – не ближе 25 метров от устья скважины. Оборудование выхлопной трубы двигателя внутреннего сгорания искрогасителем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автоцистернах или иной таре с газоконденсатом надписи или знака "Огнеопасно"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слива или налива конденсата обеспечение автоцистерн заземляющими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агрегатов и автоцистерн не ближе 25 метров от устья скважины и не менее 6 метров друг от друга с наветренной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территории участка, где осуществляется обработка пласта методом внутрипластового движущегося фронта горения, предупредительными плакатами и ограждение металлическими пикетами с красным флажком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негорючих материалов для теплоизоляции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трапов, сепараторов и аппаратов лестницами и площадками для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нефте- и песколовушек из негорючего материала. Наличие вокруг открытой нефтеловушки ограждения высотой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устройств, предназначенных на случаи аварии или пожара для слива нефти. Обозначение задвижек линий аварийного слива опознавательными знаками, освобождение подступов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насосной для перекачки нефти принудительной приточно-вытяжной вентиляцией в искробезопасном исполнении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насосов в работу при неисправной или выключенной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размещения двигателей внутреннего сгорания от помещений для насосов газонепроницаемыми стенами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плоскоременных передач в помещениях, в которых установлены насосы для легковоспламеняющихся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смазочных материалов под насосами, растекания и разбрызгивания. Содержание пола в насосных в чистоте и регулярное промывание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смазочных материалов в насосных в количестве не более суточной потребности, в специальных металлических бочках или ящиках с крышками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насосной легковоспламеняющихся и горючих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при продувке и испытании трубопровода, нахождения в пределах зоны сцепления автомобилей, тракторов с работающими двигателями, а также пользования открытым огнем и курения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размещения двигателей внутреннего сгорания от помещений для насосов газонепроницаемыми несгораемыми стенами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нефтепродуктов. Оборудование помещений насосных водяными стояками с резиновыми шлангами для удаления разлившихся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рабочих и эвакуационных лестниц, а также лебедок, установленных в конце железнодорожных тупиков эстакад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оперативных площадок наливных устройств на эстакадах твердым покрытием и беспрепятственным стоком различных жидкостей через гидравлический затвор в производственно-ливневую систему водоотведения или специальный сборник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администрацией предприятия допустимого числа машин, одновременно находящихся на оперативной площадке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автоналивной эстакаде троса или штанги для буксировки автоцистерн в случае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сигнальных знаков – контрольных столбиков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за которые не допускается заходить тепловозам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переходных мостиков на железнодорожной сливно-наливной эстакаде для легковоспламеняющихся нефтепродуктов деревянными подушками с потайными болтами или материалами, исключающими искрообразование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железнодорожных путей, эстакад, трубопроводов, телескопических труб и наконечников шлангов. Проведение проверки сопротивления заземляющих устройств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автотранспортных средств на территорию завода, технологический процесс которого предусматривает скопление горючих паров и газов, при этом установление запрещающих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лиц в обуви, подбитой металлическими гвоздями или подковами во взрывоопасные помещения и газоопасные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транспортных тележек, колеса которых вызывают искры при ударе во взрывоопасных цехах категории А и Б. Содержание смотровых колодцев системы водоотведения с постоянно закрытыми крышками, которые засыпаются песком слоем 10 сантиметров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избежание распространения огня по сети промышленного водоотведения во время пожара установка гидравлических затворов в специальных колодцах (слой воды, образующий затвор, должен быть высотой не менее 0,25 метров в каждом гидравлическом затворе)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гидравлических затворов на всех выпусках из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системы водоотведения с неисправными или неправильно выполненными гидравлическими затворами, а также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спуска пожаро-взрывоопасных продуктов в системы водоотведения. Наличие для этих целей специальных емкостей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металлических воздуходувов вентиляционных систем, установленных во взрывоопасных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оборудования при неисправной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круглосуточной работой вентиляции в закрытых помещениях, в которых находится аппаратура и коммуникации, содержащих горючие и взрывоопасные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где возможно внезапное интенсивное выделение вредных или взрывоопасных газов или паров, механической аварийной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автоматического пуска аварийной механической вентиляции под действием датчиков-газоанализаторов и наличие дистанционного запуска аварийной вентиляции от кнопок, расположенных у наружной двери производственного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наливных стояков эстакад для заполнения железнодорожных цистерн. Электрическое соединение рельсов железнодорожных путей в пределах сливноналивного фронта между собой и присоединение к заземляющему устройству, не связанного с заземлением электротяговой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автоцистерн в процессе слива и налива горючих газов к заземляющему устройству. Использование в качестве заземляющего проводника гибкого (многожильного) медного провода сечением не менее 6 квадратных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аппаратов, трубопроводов и оборудования в случае пропуска продукта через неплотности фланцевых и разъемных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горючих поверхностей аппаратов и емкостей исправной теплоизоляцией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пробоотборными краниками без пропускания горячего продукта через холодильник. Содержание отводных трубок и трубок холодильника в исправном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производственных помещениях производства работ, связанных с возможностью искрообразования, применения светильников открытого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устройств, предназначенных на случаи аварии или пожара для слива продукта, в исправном состоянии. Обозначение задвижек линий аварийного слива опознавательными знаками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трубчатых печей с неисправными двойниками и их шкафами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площадок под теплообменники с твердым покрытием со стоком в лоток, с выводом в промышленную систему водоотведения через гидравлический затвор. Обеспечение площадки с приспособлением для смыва горючих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трубопроводов опознавательной окраской в зависимости от транспортируемого по ним вещества, наличие цифрового обозначения и направления движения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трубопроводов, предназначенных для перекачки взрывопожароопасных сред, при наличии "хомутов"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вокруг факела в радиусе не менее 50 метров и обозначения предупредительными знаками, а также очистка от травянистой растительности в пределах ограждений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 колодцев, приямков и заглублений в пределах ограждений территории факела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газопроводах перед вводом в факельную трубу огнепреградителей, доступных для осмотра и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блокирующих и сигнализирующих устройств по контролю технологических параметров компрессоров и насосов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насосов, перекачивающие пожаровзрывоопасные продукты, независимо от заземления электродвигателей, находящихся на одной раме с насосами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отвода за пределы помещения выбрасываемого продукта при продувке насосов, жидкого – по трубопроводу в специальную емкость, а пары и газы – на факел или свечу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постоянного контроля за смазкой трущихся частей при работе насосов, а также температурой подшипников и сальников насосов. Недопущение растекания и разбрызгивания 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территорий предприятий, включение которого предусматривается из мест с постоянным пребыванием обслуживающего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электрооборудования во взрывоопасных зонах без знака взрывозащиты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взрывозащищенного электрооборудования с нарушенной системой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в конструкции взрывозащищенного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линий электропередач над территорией взрывопожароопасных зон и на расстоянии менее 1,5 метра высоты опоры линий электропередач от этих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шланговых кабелей с поврежденной оболочкой (проколы, порезы стыки)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общего контура заземления электрооборудования, молниезащиты, защиты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4" w:id="353"/>
      <w:r>
        <w:rPr>
          <w:rFonts w:ascii="Times New Roman"/>
          <w:b w:val="false"/>
          <w:i w:val="false"/>
          <w:color w:val="000000"/>
          <w:sz w:val="28"/>
        </w:rPr>
        <w:t>
      Должностное (ые) лицо (а)</w:t>
      </w:r>
    </w:p>
    <w:bookmarkEnd w:id="353"/>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637" w:id="354"/>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медицинских организаций</w:t>
      </w:r>
    </w:p>
    <w:bookmarkEnd w:id="354"/>
    <w:p>
      <w:pPr>
        <w:spacing w:after="0"/>
        <w:ind w:left="0"/>
        <w:jc w:val="both"/>
      </w:pPr>
      <w:bookmarkStart w:name="z638" w:id="355"/>
      <w:r>
        <w:rPr>
          <w:rFonts w:ascii="Times New Roman"/>
          <w:b w:val="false"/>
          <w:i w:val="false"/>
          <w:color w:val="000000"/>
          <w:sz w:val="28"/>
        </w:rPr>
        <w:t>
      Государственный орган, назначивший проверку/профилактического контроля</w:t>
      </w:r>
    </w:p>
    <w:bookmarkEnd w:id="355"/>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сообщение руководителем организации после окончания выписки данных о числе больных, находящихся в каждом здании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медицинских организаций со стационаром для больных не способных передвигаться самостоятельно носилками из расчета одни носилки на пять больных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корпусах с палатами для больных помещений, не связанных с лечебным процессом, или сдача их в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резиновых и пластмассовых шлангов для подачи кислорода от баллонов в больничные палаты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пользованием неисправным лечебным электрооборудованием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пользованием утюгами, электрическими плитками и электронагревательными приборами в больничных палатах и других помещениях, занятых больными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и хранения баллонов с кислородом в помещениях, не предусмотренных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кипятильников, водонагревателей и титанов, стерилизация медицинских инструментов, а также разогрева парафина и озокерита за пределами специально приспособленных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в лабораториях, отделениях, кабинетах врачей медикаментов и реактивов (относящихся к легковоспламеняющейся и горючей жидкости – спирт, эфир) в специальных закрывающихся металлических шкафах общим количеством не более 3 килограмм с учетом их совместимости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баллонов с кислородом и горючим газом, а также хранения этих баллонов в материальных и аптечных складах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всех лечебных электроаппаратов в физиотерапевтических кабинетах, отделениях анестезиологии, реанимации и интенсивной терапии, операционных отделениях, обеспеченность надежным заземлением, заводской электрической схемой и техническим паспортом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стерилизаторами, в том числе с воздушной прослойкой, применяемых в электро- и светолечебных кабинетах, только заводского изготовления и на поверхности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выбросов из местных систем вентиляции помещений от аппаратов и установок на высоте не менее 2 метров над высшей точкой кровли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профилактического осмотра аппаратуры в сроки, установленные техническим паспортом (инструкцией) с принятием мер к устранению обнаруженных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журналов регистрации проводимого с обслуживающим персоналом противопожарного инструктажа и замеченных дефектов в работе электроаппаратуры в каждом электро- и светолечебном отделении (кабинете)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наружных открытых лестниц для эвакуации больных из зданий больниц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свободной транспортировки больных на каталках, через дверные проемы и проходы в операционных, предоперационных, наркозных и помещениях операционного блока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защитных мер по предупреждению пожаров и взрывов в операционной в целях предотвращения самовоспламенения наркотических средств и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легковоспламеняющихся и горючих жидкостей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негорючим материалом, с крышкой. Недопущение хранения таких жидкостей в полиэтиленовых емкостях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в лабораториях веществ и материалов строго по ассортименту. Недопущение совместного хранения веществ, в результате химического взаимодействия которых происходит пожар или взрыв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покрытий и бортиков из негорючих материалов рабочих поверхностей столов, стеллажей, вытяжных шкафов, предназначенных для работы с пожаро-, взрывоопасными жидкостями и веществами. Выполнение столов и шкафов из коррозионностойких материалов для работы с кислотами, щелочами и другими химически активными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вытяжных шкафов с разбитыми стеклами или неисправной вентиляцией. Оборудование вытяжных шкафов системой вентиляции с самостоятельными вентиляционными каналами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жидкого кислорода в одном помещении с легковоспламеняющимися веществами, жирами и маслами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баллонов со сжатыми, сжиженными и растворенными горючими газами вне здания лаборатории в металлических шкафах с прорезями или жалюзийными решетками для проветривания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ближе 1 метра от нагревательных приборов, горелок, источников огня легковоспламеняющихся и горючих жидкостей, а также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выливания отработанных легковоспламеняющихся и горючих жидкостей в систему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трубопроводов для подачи легковоспламеняющихся и горючих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помещений барокамер без остекления, самозакрывающимися, с уплотненными притворами, без замков, а также запорных устройств, при ширине дверей барозалов, позволяющих провозить пациентов на больничной каталке или кресле, но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облицовки стен помещений барокамер, подвесных потолков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отопления помещений барокамер центральным, водяным с температурой теплоносителя не более 95°С. Обеспечение расстояния от отопительных приборов и источников тепла до барокамеры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освещения в помещениях, в которых устанавливаются две и более одноместные барокамеры или одна многоместная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светильниках, устанавливаемых непосредственно в барокамерах, только ламп накаливания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газоанализаторов в помещениях с наличием бароаппаратов для контроля за содержанием кислорода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помещения пациентов в бароаппарат в синтетической одежде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бароаппаратов без заземления бароагрегатов (барокамеры, барокондиционера)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в барозале (помещении, салоне транспорта) неисправными приборами и электропроводкой (с поврежденной изоляцией, ненадежными искрящими контактами), пользования электронагревательными приборами, использования мебель из горючих материалов, материалов и предметов, способных вызвать искру, применения открытого огня, курения, светильников открытого исполнения для нижнего освещения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барозале горючих и легковоспламеняющихся жидкостей, масел, а также горючих материалов, в том числе перевязочных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подключения бароаппарата к сети с напряжением свыше допустимого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бароаппаратов и барозалов без первичных средств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помещениях, через которые проходят транзитные электрические кабели, а также в помещениях с наличием газовых коммуникаций и маслонаполненной аппаратуры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продукции навалом и укладкой ее вплотную к радиаторам и трубам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распаковки и упаковки материалов непосредственно в хранилищах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пластмассовых изделий в вентилируемом, темном, сухом помещении при комнатной температуре, на расстоянии не менее 1 метра от отопительных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помещений для хранения огнеопасных и взрывоопасных лекарственных средств несгораемыми и устойчивыми стеллажами и поддонами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в количестве свыше 100 килограмм в отдельно стоящем здании в стеклянной или металлической таре изолировано от помещений хранения огнеопасных веществ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около входа в каждое помещение хранения огнеопасных и взрывоопасных веществ табличек с надписью "Ответственный за обеспечение пожарной безопасности (фамилия, имя, отчество (при его наличии)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легковоспламеняющихся и горючих жидких лекарственных средств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горючих и взрывоопасных лекарственных средств в толстостенных плотно закрытых контейнерах (бутылях, банках, барабанах), заливание парафином укупорочных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9" w:id="356"/>
      <w:r>
        <w:rPr>
          <w:rFonts w:ascii="Times New Roman"/>
          <w:b w:val="false"/>
          <w:i w:val="false"/>
          <w:color w:val="000000"/>
          <w:sz w:val="28"/>
        </w:rPr>
        <w:t>
      Должностное (ые) лицо (а)</w:t>
      </w:r>
    </w:p>
    <w:bookmarkEnd w:id="356"/>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 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 xml:space="preserve">и 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октября 2018 года № 31</w:t>
            </w:r>
          </w:p>
        </w:tc>
      </w:tr>
    </w:tbl>
    <w:bookmarkStart w:name="z642" w:id="357"/>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организаций образования, учебных заведений</w:t>
      </w:r>
    </w:p>
    <w:bookmarkEnd w:id="357"/>
    <w:p>
      <w:pPr>
        <w:spacing w:after="0"/>
        <w:ind w:left="0"/>
        <w:jc w:val="both"/>
      </w:pPr>
      <w:bookmarkStart w:name="z643" w:id="358"/>
      <w:r>
        <w:rPr>
          <w:rFonts w:ascii="Times New Roman"/>
          <w:b w:val="false"/>
          <w:i w:val="false"/>
          <w:color w:val="000000"/>
          <w:sz w:val="28"/>
        </w:rPr>
        <w:t>
      Государственный орган, назначивший проверку/профилактического контроля</w:t>
      </w:r>
    </w:p>
    <w:bookmarkEnd w:id="358"/>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 учащимися занятий по изучению мер пожарной безопасности в быту и действий на случай пожара. С учащимися начального образования, а также в дошкольных организациях проведение бесед по противопожарной тематике. В общеобразовательных школах, училищах, колледжах, высших колледжах, организациях высшего и (или) послевузовского образования – инструктивных занятий по изучению правил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лабораториях легковоспламеняющихся и горючих жидкостей в количествах, не превышающих сменную потребность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групп (классов) детей дошкольного и начального школьного возрастов не выше третьего этажа в зданиях детских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беспрепятственной эвакуации людей и подхода к средствам пожаротушения при расстановке мебели и оборудования в классах, кабинетах, мастерских, спальнях, столовых и остальных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в учебных классах и кабинетах количества парт (столов), установленных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дежурства обслуживающего персонала с обеспечением телефонной связи, в организациях образования и дошкольных организациях с круглосуточным пребыванием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4" w:id="359"/>
      <w:r>
        <w:rPr>
          <w:rFonts w:ascii="Times New Roman"/>
          <w:b w:val="false"/>
          <w:i w:val="false"/>
          <w:color w:val="000000"/>
          <w:sz w:val="28"/>
        </w:rPr>
        <w:t>
      Должностное (ые) лицо (а)</w:t>
      </w:r>
    </w:p>
    <w:bookmarkEnd w:id="359"/>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647" w:id="360"/>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медико-социальных учреждений (организаций), интернатных организаций, домов ребенка (дома престарелых и лиц с инвалидностью, детские дома, дома интернаты, психоневрологические центры, хосписы)</w:t>
      </w:r>
    </w:p>
    <w:bookmarkEnd w:id="360"/>
    <w:p>
      <w:pPr>
        <w:spacing w:after="0"/>
        <w:ind w:left="0"/>
        <w:jc w:val="both"/>
      </w:pPr>
      <w:bookmarkStart w:name="z648" w:id="361"/>
      <w:r>
        <w:rPr>
          <w:rFonts w:ascii="Times New Roman"/>
          <w:b w:val="false"/>
          <w:i w:val="false"/>
          <w:color w:val="000000"/>
          <w:sz w:val="28"/>
        </w:rPr>
        <w:t>
      Государственный орган, назначивший проверку/профилактического контроля</w:t>
      </w:r>
    </w:p>
    <w:bookmarkEnd w:id="361"/>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649" w:id="362"/>
      <w:r>
        <w:rPr>
          <w:rFonts w:ascii="Times New Roman"/>
          <w:b w:val="false"/>
          <w:i w:val="false"/>
          <w:color w:val="000000"/>
          <w:sz w:val="28"/>
        </w:rPr>
        <w:t>
      Акт о назначении проверки/профилактического контроля с посещением субъекта</w:t>
      </w:r>
    </w:p>
    <w:bookmarkEnd w:id="362"/>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мебели и оборудования, изготовленных с использованием полимерных материалов, способных при горении выделять высокотоксичные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приготовления (разогрева) пищи в местах, специально отведенных и оборудованных для этих целей. Недопущение использования электронагревательных приборов для бытовых нужд без средств автоматического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утюгов, электрических плиток и электронагревательных приборов в спальнях, игровых комнатах и помещениях, занятых обслуживаемыми. Осуществление глажки одежды только в специально оборудованных для этих целей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лежачих лиц с инвалидностью и престарелых в помещениях с учетом обеспечения их максимально быстрой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кладовых с легковоспламеняющимися и горючими материалами непосредственно под жилыми комнатами и палатами, а также рядом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0" w:id="363"/>
      <w:r>
        <w:rPr>
          <w:rFonts w:ascii="Times New Roman"/>
          <w:b w:val="false"/>
          <w:i w:val="false"/>
          <w:color w:val="000000"/>
          <w:sz w:val="28"/>
        </w:rPr>
        <w:t>
      Должностное (ые) лицо (а)</w:t>
      </w:r>
    </w:p>
    <w:bookmarkEnd w:id="363"/>
    <w:p>
      <w:pPr>
        <w:spacing w:after="0"/>
        <w:ind w:left="0"/>
        <w:jc w:val="both"/>
      </w:pPr>
      <w:r>
        <w:rPr>
          <w:rFonts w:ascii="Times New Roman"/>
          <w:b w:val="false"/>
          <w:i w:val="false"/>
          <w:color w:val="000000"/>
          <w:sz w:val="28"/>
        </w:rPr>
        <w:t>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653" w:id="364"/>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объектов торговли</w:t>
      </w:r>
    </w:p>
    <w:bookmarkEnd w:id="364"/>
    <w:p>
      <w:pPr>
        <w:spacing w:after="0"/>
        <w:ind w:left="0"/>
        <w:jc w:val="both"/>
      </w:pPr>
      <w:bookmarkStart w:name="z654" w:id="365"/>
      <w:r>
        <w:rPr>
          <w:rFonts w:ascii="Times New Roman"/>
          <w:b w:val="false"/>
          <w:i w:val="false"/>
          <w:color w:val="000000"/>
          <w:sz w:val="28"/>
        </w:rPr>
        <w:t>
      Государственный орган, назначивший проверку/профилактического контроля</w:t>
      </w:r>
    </w:p>
    <w:bookmarkEnd w:id="365"/>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временного хранения горючих материалов, отходов, упаковок и контейнеров в торговых залах и на путях эвакуации, а также размещение горючей тары вплотную к окнам внутри и снаружи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товаров или негорючих товаров в горючей упаковке в помещениях, не имеющих оконных проемов или шахт дымоудаления. Размещение кладовых горючих товаров и товаров в горючей упаковке у наружных 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патронов к оружию и пиротехнических изделий в шкафах из негорючих материалов, установленных в помещениях, отгороженных от других помещений противопожарными перегородками. Недопущение размещения указанных шкафов в подвальных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огневых работ во время нахождения покупателей в торговых залах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легковоспламеняющимися и горючими жидкостями (за исключением лекарственных средств, медицинских изделий, косметической и алкогольной продукции), горючими газами, порохом, капсюлем, пиротехническими и взрывоопасными изделиями при размещении их в зданиях иного назначения, не относящиеся к зданиям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торговых, игровых аппаратов и оборудования, а также торговли товаров на путях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в торговых залах баллонов с горючими газами для наполнения воздушных шаров и других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навесов над торговыми рядами открытых рынков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накрытия открытых проходов между торговыми рядами тканями, бумагой, пленками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рынков в части зданий иного назначения или в пристройках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киосков и ларьков, павильонов, устанавливаемых в зданиях и сооружениях из негорючих материалов. Выполнение павильонов и киосков, предназначенных для торговли горючими жидкостями, дезодорантами, сжатыми газами I-ой, П-ой, Ша-ей степени огнестойкости, отдельно стоящими или в группе с киосками, торгующими аналогичным товаром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осуществления в рабочее время загрузку товаров и выгрузку тары по путям, связанных с эвакуационными выходами покупателей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 Осуществление расфасовки пожароопасных товаров в специально приспособленных для этой цели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киосков, а также одноэтажных павильонов площадью до 35 квадратных метров включительно на отведенной территории группами. Размещение в одной группе не более 20 киосков и павильонов I, II, III, IIIа степени огнестойкости или 10 киосков - IIIб, IV, IVа и V степеней огнестойкости. Разделение группы из 10 контейнеров противопожарными перегородками 1-го типа. Наличие противопожарного расстояния между группами киосков и (или) павильонов, между отдельно стоящими киосками и (или) павильонами, а также от групп и отдельно стоящих киосков и (или) павильонов до других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места сбора сгораемых отходов на расстоянии не менее 15 метров от киосков и павильонов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помещений для временного размещения упаковочных материалов и инвентаря площадью не более 5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киосках, устанавливаемых в населенных пунктах электрического (с применением масляных радиаторов, греющих панелей – имеющих сертификат соответствия), парового или водяного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киосках, павильонах автоматической пожарной сигнализации с выводом звукового и светового сигнала на фасад сооружения или непосредственно в защищаемое помещение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развлекательных площадок для детей в торгово-развлекательных центрах в цокольных и подвальных этажах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5" w:id="366"/>
      <w:r>
        <w:rPr>
          <w:rFonts w:ascii="Times New Roman"/>
          <w:b w:val="false"/>
          <w:i w:val="false"/>
          <w:color w:val="000000"/>
          <w:sz w:val="28"/>
        </w:rPr>
        <w:t>
      Должностное (ые) лицо (а)</w:t>
      </w:r>
    </w:p>
    <w:bookmarkEnd w:id="366"/>
    <w:p>
      <w:pPr>
        <w:spacing w:after="0"/>
        <w:ind w:left="0"/>
        <w:jc w:val="both"/>
      </w:pPr>
      <w:r>
        <w:rPr>
          <w:rFonts w:ascii="Times New Roman"/>
          <w:b w:val="false"/>
          <w:i w:val="false"/>
          <w:color w:val="000000"/>
          <w:sz w:val="28"/>
        </w:rPr>
        <w:t>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658" w:id="367"/>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объектов хранения</w:t>
      </w:r>
    </w:p>
    <w:bookmarkEnd w:id="367"/>
    <w:p>
      <w:pPr>
        <w:spacing w:after="0"/>
        <w:ind w:left="0"/>
        <w:jc w:val="both"/>
      </w:pPr>
      <w:bookmarkStart w:name="z659" w:id="368"/>
      <w:r>
        <w:rPr>
          <w:rFonts w:ascii="Times New Roman"/>
          <w:b w:val="false"/>
          <w:i w:val="false"/>
          <w:color w:val="000000"/>
          <w:sz w:val="28"/>
        </w:rPr>
        <w:t>
      Государственный орган, назначивший проверку/профилактического контроля</w:t>
      </w:r>
    </w:p>
    <w:bookmarkEnd w:id="368"/>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в одной секции с каучуком или авторезиной материалов и товаров, независимо от однородности применяемых огнетушащих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горючими газами, емкостей с легковоспламеняющимися и горючими жидкостями, а также аэрозольных упаковок от солнечного и иного теплового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аэрозольных упаковок в многоэтажных складах в противопожарных отсеках только на верхнем этаже, при количестве упаковок в отсеке не более 150000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в изолированном отсеке склада не более 15000 упаковок (коробок), при общей емкости склада не более 900000 упаковок. Размещение складов в бесчердачных зданиях, с легкосбрасываемыми покрытиями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в общих складах аэрозольных упаковок в количестве не более 5000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аэрозольных упаковок на открытых площадках или под навесами только в негорючих контейнерах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материалов в штабели в складских помещениях при бесстеллажном способе хранения. Наличие свободных проходов шириной, равной ширине дверей, но не менее 1 метра напротив дверных проемов складских помещений. Наличие продольных проходов шириной не менее 0,8 метра через каждые 6 метров в складах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обработки огнезащитным составом деревянных конструкций внутри складских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складов в помещениях, через которые проходят транзитные электрические кабели, газовые и другие 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светильников до хранящихся товаров не менее 0,5 метра и 0,2 метра до поверхности горючих строительных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помещениях, предназначенных для хранения товарно-материальных ценностей, бытовок, комнат для приема пищи и подсобных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и ремонта погрузочно-разгрузочных и транспортных средств, в складских помещениях и на дебаркадерах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здании складов операций, связанных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в помещениях, изолированных от мест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аппаратов, предназначенных для отключения электроснабжения склада, вне складского помещения, на стене из негорючих материалов или на отдельно стоящей опоре, заключение их в шкаф или нишу с приспособлением для опломбирования и закрываться на замок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дежурного освещения в помещениях складов, а также эксплуатация газовых плит, электронагревательных приборов и установка штепсельных розеток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материалов на открытой площадке площадью одной секции (штабеля) не более 300 квадратных метров, а противопожарные разрывы между штабелями не менее 6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проживания персонала и других лиц в зданиях, расположенных на территории баз и складов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локомотивов в складские помещения категорий А, Б и В1-В4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цеховых кладовых хранения легковоспламеняющихся и горючих жидкостей в количестве, превышающем установленную на предприятии норму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складов для хранения баллонов с горючими газами в одноэтажных, бесчердачных зданиях с легкосбрасываемыми покрытиями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Закрашивание окон помещений, где хранятся баллоны с газами, белой краской или оборудование их солнцезащитными негорючими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материалов и производство огневых работ на расстоянии 10 метров вокруг места хранения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шкафов и будок, где размещаются баллоны, из негорючих материалов и оборудование их естественной вентиляцией, исключающих образование в них взрывоопасных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баллонов с горючими газами отдельно от баллонов с кислородом, сжатым воздухом, хлором, фтором, окислителями, а также от баллонов с токсичными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газа в сжатом, сжиженном и растворенном состоянии в баллонах. Окраска наружной поверхности баллонов в установленный для данного газа цвет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попадания масел (жиров) и соприкосновения арматуры баллона с промасленными материалами при хранении и транспортировании баллонов с кислородом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хранения газов в количестве более 40 баллонов исправными газоанализаторами до взрывоопасных концентраций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складском помещении, где хранятся баллоны с горючими газами, нахождения лиц в обуви, подбитой металлическими гвоздями или подковами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с горючими газами, имеющих башмаки, в вертикальном положении в специальных гнездах, клетях, устройствах, исключающих их падение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без башмаков в горизонтальном положении на рамах или стеллажах. Применение высоты штабеля не более 1,5 метра, закрытие клапанов предохранительными колпаками, и обращение их в одну сторону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каких-либо веществ, материалов и оборудования в складах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вентиляции в помещении складов с горючими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 на складах лесоматериалов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противопожарных разрывах между штабелями складирования лесоматериалов,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Очищение мест, отведенных под штабели, до грунта от травяного покрова, горючего мусора и отходов или наличия слоя песка, земли или гравия толщиной не менее 0,5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каждом складе оперативного плана пожаротушения с определением мер по разборке штабелей, куч баланса, щепы, с учетом возможности привлечения работников и техники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пунктов (постов) с запасом различных видов пожарной техники в количествах, определяемых оперативными планами пожаротушения, кроме первичных средств пожаротушения. Обеспечение складов лесоматериалов необходимым запасом воды для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складах производства работ, не связанных с хранением лесоматериалов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бытовых помещений для рабочих на складах лесоматериалов в отдельных зданиях с соблюдением противопожарных разрывов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электронагревательных приборов только заводского изготовления для отопления бытовых помещений на складах лесоматериалов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лебедок с двигателями внутреннего сгорания на расстоянии не менее 15 метров от штабелей круглого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транспортных пакетов в противопожарных разрывах, проездов, подъездов к пожарным водоисточникам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закрытых складах ширины прохода между штабелями и выступающими частями стен здания не менее 0,8 метра. Наличие проходов шириной, равной ширине дверей, но не менее 1 метра напротив дверных проемов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перегородок и служебных помещений в закрытых складах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закрытых складов и площадок под навесами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щепы в закрытых складах, бункерах и на открытых площадках с основанием из негорючего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колодцев из негорючих материалов для установки термоэлектрических преобразователей для контроля температуры нагрева щепы внутри бурта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угля свежей добычи на старые отвалы угля, пролежавшего более одного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транспортировки горящего угля по транспортерным лентам и отгружения их в железнодорожный транспорт или бункер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штабелей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попадания в штабели древесины, ткани, бумаги и горючих материалов при укладке угля и его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противопожарными преградами (стенами и перегородками) помещений для хранения угля, устраиваемых в подвальном или первом этаже производственных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массы волокна в штабеле более 300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размеров штабеля не более 22х11 метров, по высоте не более 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гнезде не более шести штабелей или навесов, разрыв между штабелями не менее 15 метров, между навесами – 20 метров по всем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группе не более четырех гнезд (24 штабеля или навеса), разрыв между гнездами не менее 30 метров по всем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секторе не более четырех групп (96 штабелей или навесов), разрывы между группами не менее 50 метров по всем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разрывов между секторами хранения горючих волокнистых материалов менее 100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участков, занятых складами, навесами и открытыми площадками для хранения волокнистых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производственных отходов совместно с сырьем и готовой продукцией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подъезда железнодорожного (за исключением паровозов) и автотранспорта ближе 5 метров, а тракторов – 10 метров к навесам и штабелям волокнистых материалов без искрогасителей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объема обвалования резервуаров равным объему наибольшего резервуара, находящегося в обваловании и постоянного поддержания его в исправном состоянии. Недопущение нарушения целостности и высоты обвалования, а также проездов по границам резервуарного 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электрооборудования и прокладки электролинии внутри обвалования резервуаров и непосредственно в резервуарах за исключением линий устройств для контроля и автоматизации наполнения и замера уровня во взрывозащищенном исполнении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коммуникаций трубопроводов в резервуарном парке, обеспечивающих возможность перекачки нефти и нефтепродуктов из одной емкости в другую, в случае аварии с резервуаром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зимний период года своевременное удаление снега с крыш резервуаров, а также очистка от снега дорожек и пожарных проездов на территории резервуарного 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газоанализаторов со световой и звуковой сигнализацией для постоянного контроля концентрации углеводородов во взрыво- и пожароопасных помещениях на территории резервуарного 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надписей о недопустимости нарушения противопожарного режима на всей территории резервуарного парка и отдельно стоящих резервуаров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измерения уровня и отбора проб нефтепродуктов только стационарными системами измерительных устройств, за исключением резервуаров с избыточным давлением газового пространства до 2,10 Па, в которых уровень измеряется, а пробы отбираются через замерный люк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герметичных крышек на люках, служащие для замера уровня и отбора проб из резервуаров, а также колец из металла, исключающего искрообразование на замерное отверстие с внутренней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давших осадку, имеющих негерметичность, а также с неисправностями кранов, соединений трубопроводов, сальниковых набивок, задвижек, систем пожаротушения и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плановых работ по очистке от отложений пирофорного сернистого железа для резервуаров, в которых хранятся сернистые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устройств в виде клапанов-хлопушек, приводимые в действие вне пределов обвалования для удаления разлившегося при аварии нефтепродукта, а также для спуска ливневых вод на выпусках водоотведения из обвалований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уменьшения высоты обвалования, установленной в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имеющих перекосы и трещины, а также неисправного оборудования, контрольно-измерительных приборов, подводящих продуктопроводы и стационарные противопожарные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высадки деревьев, кустарников, травы в каре обвалований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емкостей на горючее 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переполнения резервуаров и цистерн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дыхательных клапанов и огнепреградителей в соответствии с требованиями технической документации заводов-изготовителей. Осуществление очистки клапанов и сетки от льда при осмотрах дыхательной арматуры. Производство их отогрева только пожаробезопасными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легковоспламеняющихся и горючих жидкостей в таре в одном помещении при их общем количестве не более 200 кубических метров легковоспламеняющихся жидкостей или 1000 кубических метров горючих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бочек с легковоспламеняющимися и горючими жидкостями в хранилищах при ручной укладке на полу не более чем в 2 ряда, при механизированной укладке бочек с горючими жидкостями – не более 5, а легковоспламеняющимися жидкостями – не более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ширины штабеля более 2 бочек. Устройство ширины главных проходов для транспортирования бочек не менее 1,8 метра, а между штабелями –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жидкости только в исправной таре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открытых площадок для хранения нефтепродуктов в таре земляным валом или негорючей сплошной стенкой высотой не менее 0,5 метра с пандусами для прохода на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пределах одной обвалованной площадки не более 4 штабелей бочек размером 25×15 метров и высотой 5,5 метра с разрывами между штабелями не менее 10 метров, а между штабелем и валом (стенкой) – не менее 5 метров. Выполнение разрывов между штабелями двух смежных площадок не менее 20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разлива нефтепродуктов, а также хранения упаковочного материала и тару непосредственно в хранилищах и на обвалованных площадках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специальной техники (бульдозер, самосвал, экскаватор, погрузчик, поливомоечная машина, водораздатчик, мотопомпы для перекачивания воды) для предотвращения возгораний и обслуживания полигонов по хранению твердых 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периметру минерализованной полосой шириной не менее 4 метров территории полигона по хранению твердых 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наружного противопожарного водоснабжения вместимостью, рассчитанной на требуемый расход наружного противопожарного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разбивки полигонов (площадок) на участки хранения площадью не более 10 000 квадратных метров. Наличие противопожарных разрывов шириной не менее 8 метров между участками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0" w:id="369"/>
      <w:r>
        <w:rPr>
          <w:rFonts w:ascii="Times New Roman"/>
          <w:b w:val="false"/>
          <w:i w:val="false"/>
          <w:color w:val="000000"/>
          <w:sz w:val="28"/>
        </w:rPr>
        <w:t>
      Должностное (ые) лицо (а)</w:t>
      </w:r>
    </w:p>
    <w:bookmarkEnd w:id="369"/>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663" w:id="370"/>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объектов сельскохозяйственного назначения, животноводства, птицефабрик</w:t>
      </w:r>
    </w:p>
    <w:bookmarkEnd w:id="370"/>
    <w:p>
      <w:pPr>
        <w:spacing w:after="0"/>
        <w:ind w:left="0"/>
        <w:jc w:val="both"/>
      </w:pPr>
      <w:bookmarkStart w:name="z664" w:id="371"/>
      <w:r>
        <w:rPr>
          <w:rFonts w:ascii="Times New Roman"/>
          <w:b w:val="false"/>
          <w:i w:val="false"/>
          <w:color w:val="000000"/>
          <w:sz w:val="28"/>
        </w:rPr>
        <w:t>
      Государственный орган, назначивший проверку/профилактического контроля</w:t>
      </w:r>
    </w:p>
    <w:bookmarkEnd w:id="371"/>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животных и птицы устройства мастерских, складов, стоянок автотранспорта, тракторов, сельхозтехники, а также производства работ, не связанных с обслуживанием ферм. Недопущение въезда в эти помещения тракторов, автомобилей и сельхозмашин, выхлопные трубы которых не оборудованы искрогасителями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грубых кормов в чердачных помещениях ферм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электрических брудеров расстояния от теплонагревательных элементов до подстилки и горючих предметов выполняются по вертикали не менее 80 сантиметров и по горизонтали не менее 25 сантиметров. Недопущение применения открытых нагревательных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передвижных ультрафиолетовых установок и их электрооборудования на расстоянии не менее 1 метра от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бензинового двигателя стригального агрегата на очищенной от травы и мусора площадке на расстоянии 15 метров от зданий. Осуществление хранения запаса горюче-смазочных материалов в закрытой металлической таре на расстоянии 20 метров от пункта стрижки и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шерсти на стригальном пункте свыше сменной выработки и загромождение прохода и выхода тюками с шерстью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аммиачной селитры в самостоятельных І или II степеней огнестойкости бесчердачных одноэтажных зданиях с негорючими полами. В исключительных ситуациях допущение хранения селитры в отдельном отсеке общего склада минеральных удобрений сельскохозяйственного предприятия І или II степеней огнестойкости. Хранение сильнодействующих окислителей (хлораты магния и кальция, перекись водорода) в отдельных отсеках зданий І, II и IIIа степеней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противопожарных полос шириной не менее 4 метров при размещении ферм и сельскохозяйственных объектов вблизи лесов хвойных пород, между строениями и лесными массивами на весенне-летний пожароопасный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очистки мешков от муки и их хранения изолированных помещений с установкой мешковыбивальной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бестарного хранения жидкого жира и растительного масла в отдельном помещении на хлебопекарных предприятиях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в топочном отделении запаса твердого топлива не более чем для одной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 пределами здания изолированного помещения из негорючих конструкций для установки расходных баков жидкого топлива при работе хлебопекарных печей на жидком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из производственных помещений с одновременным пребыванием 15 человек на элеваторах, мукомольных, комбикормовых и крупяных заводах открывающимися внутрь помещений (против хода эвакуации). Устройство дверей из тамбур-шлюзов открывающимися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противопожарных клапанов или устройств для их перекрытия при возникновении пожара в проемах противопожарных стен для пропуска ленточных конвейеров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прохождения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норий, проход самотечных и аспирационных труб, а также установки транспортирующего и технологического оборудования в шахтах для прокладки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аспирации на комбикормовых заводах в местах разгрузки мучнистого сырья и отрубей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плотными соединениями люков силосов и бункеров, а также лючков в самотечных трубах, воздуховодах и аспирационных кожухах, препятствующих проникновению пыли в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складах наружных приставных лестниц, расположенных на расстоянии не более 100 метров одна от другой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нориях производительностью более 50 тонн/час автоматических тормозных устройств, предохраняющих ленту от обратного хода при остановках. Недопущение устройств норий и отдельных деталей из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объединения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технологического и транспортного оборудования с аспирационными установками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вентиляторов и пылеуловителей зерносушилок в рабочих зданиях элеваторов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сбора и хранения аспирационных относов и производственной пыли в бункерах и силосах, расположенных в производственных помещениях элеваторов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емкостей для гравитационного осаждения пыли (аспирационных шахт, пылеосадочных камер), расположенных после вентиляторов и воздуходувных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 воздухопроводов и материалопроводов не менее чем в двух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заземление пылеуловителей и воздуходувных машин. Недопущение в соединениях между элементами установок использование шайб под болты из диэлектрических материалов, окрашенных неэлектропроводными красками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касания воздуховодов аспирационных установок с трубопроводами отопительной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оборудования без систем аспирации, взрыворазрядителей на нориях и дробилках, предусмотренных проектной и технической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магнитных сепараторов перед пропуском продуктов (сырья) через вальцевые станки, дробилки, бичевые машины и машины ударного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задевания бичами внутренней поверхности бичевого барабана во избежание искрообразования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цепных конвейеров (с погружными скребками) без датчиков подпора или кольцевых выключателей, автоматически останавливающих конвейер при переполнении коробов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шнеков без предохранительных клапанов, установленных на их концах по ходу движения продукта, открывающихся под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сращивания транспортерных лент и приводных ремней с помощью металлических скоб, болтов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дробилки с неисправностями, а также без блокировки электродвигателя с устройством для автоматического регулирования загрузки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использование для грануляторов предохранительные штифты кустарного производства, а также металлические стержни с неопределенными размерами и механическими характеристиками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вальцовых станков без исправной световой сигнализации, без загрузки продукта, с прижатыми вальцами, перекосом и смещением их вдоль оси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упругих и прочных соединений кузовов рассевов, камнеотборников, сепараторов при эксплуатации ситовеечных машин. Выполнение гибких соединений кузовов из материалов, не пропускающих пыль с прочным соединением и выпускными патрубками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шелушильных машин при снятых головках, неисправных натяжных устройствах, слабо закрепленных абразивных дисках или без сушильных кругов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шелушильных и шлифовальных машин с трещинами и повреждениями на дисках, валках, деках, а также имеющимся дисбалансе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электромагнитных сепараторов без их блокировки с электромагнитами для исключения подачи продукта при прекращении подачи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канальных печей без взрывных предохранительных клапанов, с минимальной площадью одного взрывного клапана – 0,05 кубических метров, установленных в верхних частях топок и газоходов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печей без вентиляционных устройств для отвода тепла и газообразных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72"/>
          <w:p>
            <w:pPr>
              <w:spacing w:after="20"/>
              <w:ind w:left="20"/>
              <w:jc w:val="both"/>
            </w:pPr>
            <w:r>
              <w:rPr>
                <w:rFonts w:ascii="Times New Roman"/>
                <w:b w:val="false"/>
                <w:i w:val="false"/>
                <w:color w:val="000000"/>
                <w:sz w:val="20"/>
              </w:rPr>
              <w:t>
Наличие в печах, работающих на газообразном или жидком топливе, устройства, автоматически отключающие подачу топлива в аварийных ситуациях:</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прекращения подачи жидкого топлива в топку и воздуха к устройствам для сжигания (для печей, работающих на жидком топливе);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превышения допустимой температуры греющих газов в системе обогрева;</w:t>
            </w:r>
          </w:p>
          <w:p>
            <w:pPr>
              <w:spacing w:after="20"/>
              <w:ind w:left="20"/>
              <w:jc w:val="both"/>
            </w:pPr>
            <w:r>
              <w:rPr>
                <w:rFonts w:ascii="Times New Roman"/>
                <w:b w:val="false"/>
                <w:i w:val="false"/>
                <w:color w:val="000000"/>
                <w:sz w:val="20"/>
              </w:rPr>
              <w:t>
3) остановки конвейера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печей без резервного механизма ручного привода для выгрузки выпекаемых изделий в аварийных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шлюзовых затворов или групп затворов разгрузителей с внутрицехового пневматического транспорта без реле контроля скорости на концевых валиках (требование не распространяется на шлюзовые затворы комплекта высокопроизводительного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силосах и бункерах зерновых элеваторов не зерновых продуктов (шротов, жмыхов, гранулированной травяной муки)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кукурузы в зерне в шахтных прямоточных сушилках, установленных вне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рисовой, просяной, гречневой лузги на открытых площадках и под навесом вне складов бункерного типа с превышением 2-х суточной вместимости работы крупозавода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силосов с хранением зерна, жмыха и шротов, без установок дистанционного ежесуточного контроля температуры (стационарными системами термометрии)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самотечного и механического транспорта и пневмотранспорта (нории, цепные транспортеры, ленточные и безроликовые конвейеры) для транспортировки отходов производства без закрытых кожухов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Разбивка хлебных массивов на участки площадью не более 50 гектар перед уборкой зерновых. Выполнение прокосов шириной не менее 8 метров между участками. Немедленная уборка скошенного хлеба с прокосов. Наличие посредине прокоса пропашки шириной не менее 4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временных полевых станов ближе 100 метров от хлебных массивов и токов. Осуществление опашки шириной не менее 4 метров площадок полевых станов, зерновых 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трактора с плугом для опашки зоны горения в случае пожара в непосредственной близости от убираемых хлебных массивов площадью более 25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заправки нефтепродуктами автотракторной техники в полевых условиях вне специальных площадок,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не менее 50 метров от зданий и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перевозки легковоспламеняющихся веществ в кабине и кузове сельскохозяйственной техники. Содержание в чистоте моторного отсека, частей узлов и агрегатов сельскохозяйственной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73"/>
          <w:p>
            <w:pPr>
              <w:spacing w:after="20"/>
              <w:ind w:left="20"/>
              <w:jc w:val="both"/>
            </w:pPr>
            <w:r>
              <w:rPr>
                <w:rFonts w:ascii="Times New Roman"/>
                <w:b w:val="false"/>
                <w:i w:val="false"/>
                <w:color w:val="000000"/>
                <w:sz w:val="20"/>
              </w:rPr>
              <w:t>
Недопущение в период посевной кампании, уборки зерновых культур и заготовки кормов:</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работы тракторов, самоходных шасси и автомобилей без капотов или с открытыми капотами;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применения паяльных ламп для выжигания пыли в радиаторах двигателей;</w:t>
            </w:r>
          </w:p>
          <w:p>
            <w:pPr>
              <w:spacing w:after="20"/>
              <w:ind w:left="20"/>
              <w:jc w:val="both"/>
            </w:pPr>
            <w:r>
              <w:rPr>
                <w:rFonts w:ascii="Times New Roman"/>
                <w:b w:val="false"/>
                <w:i w:val="false"/>
                <w:color w:val="000000"/>
                <w:sz w:val="20"/>
              </w:rPr>
              <w:t>
3) работы сельскохозяйственной техники (автомашин, комбайнов, тракторов и задействованной техники) без исправных искрогасителей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агрегатов для приготовления травяной муки под навесом или в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пунктов приготовления травяной муки на расстоянии менее 50 метров до зданий, сооружений и цистерн с горюче-смазочными материалами, а до открытых складов грубых кормов менее 150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расходного топливного бака вне помещения агрегата. Оборудование топливопроводов не менее двумя вентилями (один – у агрегата, второй – у топливного бака)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муки навалом, совместного хранения муки с другими веществами и материалами, а также в зданиях, сооружениях и помещениях, выполненных из горючих материалов. Осуществление хранения в отдельно стоящем складе или отсеке, с оборудованием помещения системой вентиляции и исключением попадания влаги в помещение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мешков с мукой в штабели высотой не более 2 метров по два мешка в ряду. Выполнение проходов между рядами шириной не менее 1 метра, а вдоль стен – 0,8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изолирования помещений для обработки льна, конопли и технических культур от машинного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двигателей внутреннего сгорания машинного отделения без искрогасителей на выпускных трубах, а также без устройства противопожарной разделки на выводе труб через горючие конструкции стен помещений машинного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сырья льна (соломки, тресты) в стогах, шохах (под навесами), закрытых складах, а волокна и пакли – только в закрытых складах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74"/>
          <w:p>
            <w:pPr>
              <w:spacing w:after="20"/>
              <w:ind w:left="20"/>
              <w:jc w:val="both"/>
            </w:pPr>
            <w:r>
              <w:rPr>
                <w:rFonts w:ascii="Times New Roman"/>
                <w:b w:val="false"/>
                <w:i w:val="false"/>
                <w:color w:val="000000"/>
                <w:sz w:val="20"/>
              </w:rPr>
              <w:t>
Недопущение при первичной обработке технических культур: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хранения и обмолот льна на территории ферм, ремонтных мастерских, гаражей;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въезда автомашин, тракторов в производственные помещения, склады готовой продукции и шохи. Остановка автомашин предусматривается на расстоянии не менее 5 метров, а тракторов – не менее 10 метров от указанных зданий, скирд и шох;</w:t>
            </w:r>
          </w:p>
          <w:p>
            <w:pPr>
              <w:spacing w:after="20"/>
              <w:ind w:left="20"/>
              <w:jc w:val="both"/>
            </w:pPr>
            <w:r>
              <w:rPr>
                <w:rFonts w:ascii="Times New Roman"/>
                <w:b w:val="false"/>
                <w:i w:val="false"/>
                <w:color w:val="000000"/>
                <w:sz w:val="20"/>
              </w:rPr>
              <w:t>
3) устройства печного отопления в мяльно-трепальном цехе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автомобилей, тракторов и самоходных машин на территорию пункта обработки льна, без исправных искрогасителей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подъезда транспортных средств к скирдам (шохам) стороной по направлению выхода отработавших газов из выпускных систем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мест для курения на территории пункта обработки льна на расстоянии менее 30 метров от производственных зданий и мест складирования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естественной сушки тресты вне специально отведенных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сушилок, размещенных в производственных зданиях от других помещений противопожарными стенами, выполненных из негорючих материалов. Оштукатуривание с обеих сторон горючих конструкций отдельно стоящих зданий сушилок и сушильных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сменной потребности количества тресты, находящейся в производственном помещении. Осуществление складирования в штабели не ближе 3 метров от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стеллажей и этажерок в сушилках табака, из негорючих материалов. Наличие в огневых сушилках над жаровыми трубами металлических козырьков, защищающих их от попадания табака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75"/>
          <w:p>
            <w:pPr>
              <w:spacing w:after="20"/>
              <w:ind w:left="20"/>
              <w:jc w:val="both"/>
            </w:pPr>
            <w:r>
              <w:rPr>
                <w:rFonts w:ascii="Times New Roman"/>
                <w:b w:val="false"/>
                <w:i w:val="false"/>
                <w:color w:val="000000"/>
                <w:sz w:val="20"/>
              </w:rPr>
              <w:t>
Недопущение при уборке хлопка:</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курения и пользования открытым огнем на хлопковом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оставления в поле, заправления топливом хлопкоуборочную машину с заполненным бункером хлопком-сырцом;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эксплуатирования хлопкоуборочных машин с неисправной гидросистемой и электрооборудованием;</w:t>
            </w:r>
          </w:p>
          <w:p>
            <w:pPr>
              <w:spacing w:after="20"/>
              <w:ind w:left="20"/>
              <w:jc w:val="both"/>
            </w:pPr>
            <w:r>
              <w:rPr>
                <w:rFonts w:ascii="Times New Roman"/>
                <w:b w:val="false"/>
                <w:i w:val="false"/>
                <w:color w:val="000000"/>
                <w:sz w:val="20"/>
              </w:rPr>
              <w:t>
4) стоянки хлопкоуборочных машин на площадках для сушки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тракторов, автомобилей, хлопкоуборочных машин, ремонта, смазки и осуществления заправки их горючим на расстоянии менее 50 метров от площадки для естественной сушки хлопка-сырца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площадок для естественной сушки хлопка-сырца от жилых домов, общественных зданий, ремонтных мастерских на расстоянии не менее 150 метров, а от высоковольтных и низковольтных линий электропередач не менее 1,5 метра высоты опоры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площадок для естественной сушки хлопка-сырца расчетным количеством воды для целей наружного пожаротушения, но не менее 50 кубических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Асфальтирование или утрамбовывание глинистым покроем толщиной не менее 5 сантиметров площадки для естественной сушки хлопка-сырца. Недопущение производства сушки хлопка на проезжей части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неисправном состоянии устройств, обеспечивающих предотвращение выделения пыли из технологического оборудования (узлы герметизации, местные отсосы)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элеваторов стационарными площадками с лестницами. Ограждение площадки перилами высотой не менее 0,9 метра со сплошной обшивкой внизу на высоту 0,1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автоматической защиты привода элеватора на случай обрыва ленты, а также задевание рабочих органов о стенку короба элеватора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кожуха элеватора легкооткрывающимися люками с надежными запорами и эластичными прокладками, обеспечивающими плотность (герметичность) прикрытия по периметру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транспортеров без исправных специальных устройств для удаления хлопка-сырца с нижней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машин и аппаратов, входящих в систему пневмотранспорта, без исправных устройств заземления. Недопущение механизированного перелопачивание хлопка-сырца через вентилятор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числа бунтов в группе более двух бунтов, при размерах площадки 65×14 метров, четырех при размерах площадки 25×14 метров под один бунт или шести при размерах площадки 25×11 метров под один бунт. Выполнение высоты бунта не более 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уменьшения противопожарных разрывов между бунтами в группе менее 15 метров, а между группами бунтов менее 30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установки теплопроизводящих установок, применяемых для сушки хлопка-сырца, в изолированных помещениях из негорючих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хлопковолокна в кипах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стандартного штабеля хлопка размером не более 22 метров в длину, 11 метров в ширину и 8 метров в высоту при хранении кип хлопка-волокна в штабелях на открытых площадках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противопожарного водопровода высокого давления на хлопкозаводах и хлопкопунктах при хранении хлопка-сырца более 2400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конюшен двух и более самостоятельных ворот, перед которыми запрещается устраивать пороги, ступени, подворотни. Закрытие ворот на легкооткрываемые запоры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помещениях конюшен, позволяющие одновременно освобождать и выводить лошадей из стойл при возникновении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Прокладывание электропроводов в конюшнях открыто, на изоляторах, тросах, в стальных трубах или кабелях. Устройство распределительных щитов, выключателей, предохранителей в тамбурах или на наружных стенах конюшен в шкафах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эвакуации животных на случай пожара для эвакуации лошадей из конюшен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76"/>
          <w:p>
            <w:pPr>
              <w:spacing w:after="20"/>
              <w:ind w:left="20"/>
              <w:jc w:val="both"/>
            </w:pPr>
            <w:r>
              <w:rPr>
                <w:rFonts w:ascii="Times New Roman"/>
                <w:b w:val="false"/>
                <w:i w:val="false"/>
                <w:color w:val="000000"/>
                <w:sz w:val="20"/>
              </w:rPr>
              <w:t>
Недопущение при эксплуатации электрических сетей в конюшнях:</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расположения электропровода над местами размещения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складирования под электропроводкой сена, соломы;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прокладывания транзитом электропроводов и кабелей через помещения конюшен;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применения ламп, мощность которых превышает предельно допустимую для данного типа светильника;</w:t>
            </w:r>
          </w:p>
          <w:p>
            <w:pPr>
              <w:spacing w:after="20"/>
              <w:ind w:left="20"/>
              <w:jc w:val="both"/>
            </w:pPr>
            <w:r>
              <w:rPr>
                <w:rFonts w:ascii="Times New Roman"/>
                <w:b w:val="false"/>
                <w:i w:val="false"/>
                <w:color w:val="000000"/>
                <w:sz w:val="20"/>
              </w:rPr>
              <w:t>
5) подвешивания светильников непосредственно на 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мастерских, складов, стоянок автотранспорта, а также производства работ, не связанных с обслуживанием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транспортных средств с двигателями внутреннего сгорания, выхлопные трубы которых не оборудованы искрогасителями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на воротах пружин и блоков для их автоматического закрывания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освещения помещений керосиновых ламп, свеч и неисправных электрофонарей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временных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сена, фуража, подстилкок в тамбурах и проходах, на чердаках конюшни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и применения открытого огня в помещении конюшен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хранение запаса грубых кормов только в пристройках (встройках), отделенных от зданий ферм глухими негорючими стенами (перегородками) и перекрытиями с пределом огнестойкости не менее EI-45. Оборудование пристроек (встроек) выходами только непосредственно наружу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сеновала земляным валом и проволочным забором. Размещение весовой за пределами сеновала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скирд (стог), навесов и штабелей грубых кормов на расстоянии не менее 15 метров до линий электропередач, не менее 20 метров – до дорог и не менее 50 метров – до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расстояний от ограждения складов сена, до расположенных вблизи лесных массивов не менее 20 метров и опашки по периметру полосой шириной не менее 4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складов грубых кормов на территории производственно-хозяйственного комплекса на специально отведенной площадке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опашки площадки для размещения скирд (стогов), а также пары скирд (стогов) или штабелей по периметру полосой шириной не менее 4 метров. Обеспечение расстояний от края полосы до скирды (стога), расположенной на площадке, не менее 15 метров, а до отдельно стоящей скирды (стога) – не менее 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площади основания одной скирды (стога) более 150 квадратных метров, а штабелей прессованного сена (соломы) – 500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противопожарных разрывов между отдельными штабелями, навесами и скирдами (стогами) не менее 20 метров, между штабелями и навесами при размещении штабелей, навесов и скирд (стогов) попарно не менее 6 метров, а между их парами - не менее 30 метров. Обеспечение противопожарных разрывов между кварталами (в квартале допускается размещение 20 скирд или штабелей) не менее 100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сена с повышенной влажностью в конические стога (копны) с разрывами между ними не менее 20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складах грубых кормов запаса воды на случай пожара не менее 50 метров кубических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зерноскладов в отдельно стоящих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77"/>
          <w:p>
            <w:pPr>
              <w:spacing w:after="20"/>
              <w:ind w:left="20"/>
              <w:jc w:val="both"/>
            </w:pPr>
            <w:r>
              <w:rPr>
                <w:rFonts w:ascii="Times New Roman"/>
                <w:b w:val="false"/>
                <w:i w:val="false"/>
                <w:color w:val="000000"/>
                <w:sz w:val="20"/>
              </w:rPr>
              <w:t>
Обеспечение расстояния от верха насыпи до горючих конструкций покрытия, а также до светильников и электропроводов не менее 0,5 метра при хранении зерна насыпью.</w:t>
            </w:r>
          </w:p>
          <w:bookmarkEnd w:id="377"/>
          <w:p>
            <w:pPr>
              <w:spacing w:after="20"/>
              <w:ind w:left="20"/>
              <w:jc w:val="both"/>
            </w:pPr>
            <w:r>
              <w:rPr>
                <w:rFonts w:ascii="Times New Roman"/>
                <w:b w:val="false"/>
                <w:i w:val="false"/>
                <w:color w:val="000000"/>
                <w:sz w:val="20"/>
              </w:rPr>
              <w:t>
Наличие огнезадерживающих устройств в местах транспортирования зерна через проемы в противопожарных преградах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совместно с зерном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внутри складских помещений зерноочистительных и других машин с двигателями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передвижных механизмах при закрытых воротах с двух сторон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розжига сушилок, работающих на твердом топливе, с помощью легковоспламеняющихся и горючих жидкостей, а работающих на жидком топливе, – с помощью факелов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засыпания зерна выше уровня транспортерной ленты и допуска трения ленты о конструкции транспортера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передвижного сушильного агрегата на расстоянии не менее 10 метров от здания зерносклада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вентиляторов на расстоянии не менее 2,5 метров от горючих стен при вентилировании зерна в зерноскладах. Выполнение воздуховодов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внутри производственных и складских помещений машин и оборудования с двигателями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разделения отдельных партий зерна стандартных деревянных хлебных щитов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ширины при наличии проходов между встроенными бункерами и стенами склада не менее 0,7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всех зданиях и помещениях использования электронагревательных приборов с открытыми нагревательными элементами, а во взрывопожароопасных помещениях использования всех типов электронагревательных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78"/>
          <w:p>
            <w:pPr>
              <w:spacing w:after="20"/>
              <w:ind w:left="20"/>
              <w:jc w:val="both"/>
            </w:pPr>
            <w:r>
              <w:rPr>
                <w:rFonts w:ascii="Times New Roman"/>
                <w:b w:val="false"/>
                <w:i w:val="false"/>
                <w:color w:val="000000"/>
                <w:sz w:val="20"/>
              </w:rPr>
              <w:t>
Устройство на хлебопекарных и макаронных предприятиях при складировании мешков с мукой проходов и проездов шириной не менее:</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прохода между штабелями, не реже чем через 12 метров – 0,8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расстояния от штабелей до стен – 0,7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проездов для электропогрузчиков – 3,0 метра;</w:t>
            </w:r>
          </w:p>
          <w:p>
            <w:pPr>
              <w:spacing w:after="20"/>
              <w:ind w:left="20"/>
              <w:jc w:val="both"/>
            </w:pPr>
            <w:r>
              <w:rPr>
                <w:rFonts w:ascii="Times New Roman"/>
                <w:b w:val="false"/>
                <w:i w:val="false"/>
                <w:color w:val="000000"/>
                <w:sz w:val="20"/>
              </w:rPr>
              <w:t>
4) проездов для тележек с подъемной платформой – 2,0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79"/>
          <w:p>
            <w:pPr>
              <w:spacing w:after="20"/>
              <w:ind w:left="20"/>
              <w:jc w:val="both"/>
            </w:pPr>
            <w:r>
              <w:rPr>
                <w:rFonts w:ascii="Times New Roman"/>
                <w:b w:val="false"/>
                <w:i w:val="false"/>
                <w:color w:val="000000"/>
                <w:sz w:val="20"/>
              </w:rPr>
              <w:t>
Устройство внутри склада для хранения продукции в таре остальных предприятий отрасли хлебопродуктов проходов:</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по центру склада продольного шириной, обеспечивающей работу механизмов, но не менее 1,25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двух поперечных – против ворот склада, сквозных, шириной не менее ширины ворот;</w:t>
            </w:r>
          </w:p>
          <w:p>
            <w:pPr>
              <w:spacing w:after="20"/>
              <w:ind w:left="20"/>
              <w:jc w:val="both"/>
            </w:pPr>
            <w:r>
              <w:rPr>
                <w:rFonts w:ascii="Times New Roman"/>
                <w:b w:val="false"/>
                <w:i w:val="false"/>
                <w:color w:val="000000"/>
                <w:sz w:val="20"/>
              </w:rPr>
              <w:t>
3) между штабелями и стенами склада – шириной не менее 0,7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отопительных приборов с гладкой поверхностью и на высоте, обеспечивающей возможность систематической очистки их от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свободного доступа к приборам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1" w:id="380"/>
      <w:r>
        <w:rPr>
          <w:rFonts w:ascii="Times New Roman"/>
          <w:b w:val="false"/>
          <w:i w:val="false"/>
          <w:color w:val="000000"/>
          <w:sz w:val="28"/>
        </w:rPr>
        <w:t>
      Должностное (ые) лицо (а)</w:t>
      </w:r>
    </w:p>
    <w:bookmarkEnd w:id="380"/>
    <w:p>
      <w:pPr>
        <w:spacing w:after="0"/>
        <w:ind w:left="0"/>
        <w:jc w:val="both"/>
      </w:pPr>
      <w:r>
        <w:rPr>
          <w:rFonts w:ascii="Times New Roman"/>
          <w:b w:val="false"/>
          <w:i w:val="false"/>
          <w:color w:val="000000"/>
          <w:sz w:val="28"/>
        </w:rPr>
        <w:t>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694" w:id="381"/>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энергетических объектов (энергопроизводящих и энергопередающих)</w:t>
      </w:r>
    </w:p>
    <w:bookmarkEnd w:id="381"/>
    <w:p>
      <w:pPr>
        <w:spacing w:after="0"/>
        <w:ind w:left="0"/>
        <w:jc w:val="both"/>
      </w:pPr>
      <w:bookmarkStart w:name="z695" w:id="382"/>
      <w:r>
        <w:rPr>
          <w:rFonts w:ascii="Times New Roman"/>
          <w:b w:val="false"/>
          <w:i w:val="false"/>
          <w:color w:val="000000"/>
          <w:sz w:val="28"/>
        </w:rPr>
        <w:t>
      Государственный орган, назначивший проверку/профилактического контроля</w:t>
      </w:r>
    </w:p>
    <w:bookmarkEnd w:id="382"/>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чистки электротехнического оборудования закрытых распределительных устройств по графику, утверждҰнному техническим руководителем с обязательным выполнением организационно-технических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в химических лабораторных из метлахской плитки, линолеума и материалов в зависимости от технологических требований и обращаемых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рабочих столов и вытяжных шкафов, предназначенных для работы с применением нагрева или взрывопожароопасных веществ, полностью несгораемым материалом, а предназначенных для работы с кислотами и щелочами, - антикоррозионным материалом и наличием бортиков, предотвращающим разлив жидких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чистоте помещений для подготовки и перекачки нефтепродуктов (мазутонасосные, маслонасосные, регенерации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проверка технического состояния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с внесением результатов проверки в оперативный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открытых распределительных устройствах мест заземления установки пожарной техники с обозначением места размещения (в соответствии с оперативным планом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оборудования маслоочистительных установок на несгораемых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83"/>
          <w:p>
            <w:pPr>
              <w:spacing w:after="20"/>
              <w:ind w:left="20"/>
              <w:jc w:val="both"/>
            </w:pPr>
            <w:r>
              <w:rPr>
                <w:rFonts w:ascii="Times New Roman"/>
                <w:b w:val="false"/>
                <w:i w:val="false"/>
                <w:color w:val="000000"/>
                <w:sz w:val="20"/>
              </w:rPr>
              <w:t>
Осуществление налива нефтепродуктов в автоцистерны, емкости на специально оборудованных площадках с твердым покрытием.</w:t>
            </w:r>
          </w:p>
          <w:bookmarkEnd w:id="383"/>
          <w:p>
            <w:pPr>
              <w:spacing w:after="20"/>
              <w:ind w:left="20"/>
              <w:jc w:val="both"/>
            </w:pPr>
            <w:r>
              <w:rPr>
                <w:rFonts w:ascii="Times New Roman"/>
                <w:b w:val="false"/>
                <w:i w:val="false"/>
                <w:color w:val="000000"/>
                <w:sz w:val="20"/>
              </w:rPr>
              <w:t>
Наличие на площадке организованного стока (для удаления разлитых жидкостей) через гидрозатвор в специальную сборную емкость, которая периодически очищается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наливной площадке знаков безопасности и вывески с основными требованиями по пожарной безопасности при наливе нефтепродуктов в автоцистерны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автоналивной эстакаде троса или штанги для буксировки автоцистерн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газового хозяйства газорегуляторных установок схем и местной инструкции по эксплуатации оборудования, в которой излагаются конкретные требования по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помещений с контрольно-измерительными приборами и устройствами управления отдельно от газорегуляторных пунктов, газорегуляторных установок и отделение газоплотной стеной, в которой не допускаются сквозные отверстия и щели. Допущение прохождений коммуникаций через стену только с применением специальных устройств (сальников)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 отличительной окраской газопроводов, прокладываемых открыто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действующих газопроводов для устройства подвески (опоры) приспособлений и настила строительных лесов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Очищение площадки для хранения твердого топлива (угля, сланца, торфа) от растительного мусора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укладки угля, торфа и горючих сланцев на грунте, содержащем органические вещества и колчеданы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специальной площадки для тушения самовозгоревшегося топлива и его остывания после удаления из штабеля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84"/>
          <w:p>
            <w:pPr>
              <w:spacing w:after="20"/>
              <w:ind w:left="20"/>
              <w:jc w:val="both"/>
            </w:pPr>
            <w:r>
              <w:rPr>
                <w:rFonts w:ascii="Times New Roman"/>
                <w:b w:val="false"/>
                <w:i w:val="false"/>
                <w:color w:val="000000"/>
                <w:sz w:val="20"/>
              </w:rPr>
              <w:t>
Для выполнения регламентных работ со штабелями, а также проезда механизмов и пожарных машин выполнение расстояние от подошвы штабелей до ограждающего забора и фундамента подкрановых путей не менее 3 метров, а до наружной грани головки рельса или бровки автодороги – не менее 2 метров.</w:t>
            </w:r>
          </w:p>
          <w:bookmarkEnd w:id="384"/>
          <w:p>
            <w:pPr>
              <w:spacing w:after="20"/>
              <w:ind w:left="20"/>
              <w:jc w:val="both"/>
            </w:pPr>
            <w:r>
              <w:rPr>
                <w:rFonts w:ascii="Times New Roman"/>
                <w:b w:val="false"/>
                <w:i w:val="false"/>
                <w:color w:val="000000"/>
                <w:sz w:val="20"/>
              </w:rPr>
              <w:t>
Недопущение засыпания проездов твердым топливом и загромождение их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узлах пересыпки топлива работы аспирационных установок или установок подавления пыли с применением тонко распыленной воды, воздушно-механической пены или водопаровой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средств обеспыливания, находящихся на тракте топливоподачи, а также устройств по улавливанию из топлива металла, щепы и посторонних включений при подаче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чистоты в помещениях тракта топливоподачи, регулярная уборка с удалением пыли со всех мест ее скопления. Наличие утвержденного графика уборки в зависимости от типа твердого топлива, его склонности к окислению и запыленности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отопительных приборов, по тракту топливоподачи, выполнение их с гладкими поверхностями, легкодоступными для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электрооборудования, установленного по тракту топливоподачи, в пылезащищенном исполнении и отвечающего требованиям гидроуборки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просветов между кабелями на кабельных трассах, идущих по тракту топливоподачи, для уменьшения скопления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помещениях, галереях конвейеров и бункерах сырого топлива светильников пылезащищенного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переходных мостиков через конвейеры в галереях тракта топливоподачи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85"/>
          <w:p>
            <w:pPr>
              <w:spacing w:after="20"/>
              <w:ind w:left="20"/>
              <w:jc w:val="both"/>
            </w:pPr>
            <w:r>
              <w:rPr>
                <w:rFonts w:ascii="Times New Roman"/>
                <w:b w:val="false"/>
                <w:i w:val="false"/>
                <w:color w:val="000000"/>
                <w:sz w:val="20"/>
              </w:rPr>
              <w:t>
Недопущение в производственных помещениях тракта топливоподачи:</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курения за пределами специально отведенных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применения для отопления электрические нагревательные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применения открытых ламп накаливания;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подачи топлива с очагами горения (тления) на конвейеры и сбрасывание его в бункера;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скапливания топлива под нижними нитками конвейерных лент;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остановки конвейеров, нагруженные топливом, кроме аварийных случаев;</w:t>
            </w:r>
          </w:p>
          <w:p>
            <w:pPr>
              <w:spacing w:after="20"/>
              <w:ind w:left="20"/>
              <w:jc w:val="both"/>
            </w:pPr>
            <w:r>
              <w:rPr>
                <w:rFonts w:ascii="Times New Roman"/>
                <w:b w:val="false"/>
                <w:i w:val="false"/>
                <w:color w:val="000000"/>
                <w:sz w:val="20"/>
              </w:rPr>
              <w:t>
7) хранения, особенно на галереях конвейеров, демонтированного оборудования, транспортерную ленту и другие сгораемые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установок приготовления пыли, к которым относятся мельницы, сепараторы, циклоны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86"/>
          <w:p>
            <w:pPr>
              <w:spacing w:after="20"/>
              <w:ind w:left="20"/>
              <w:jc w:val="both"/>
            </w:pPr>
            <w:r>
              <w:rPr>
                <w:rFonts w:ascii="Times New Roman"/>
                <w:b w:val="false"/>
                <w:i w:val="false"/>
                <w:color w:val="000000"/>
                <w:sz w:val="20"/>
              </w:rPr>
              <w:t>
Недопущение прокладки новых кабельных трасс напротив горловины предохранительных устройств пылесистем на расстоянии ближе 10 метров</w:t>
            </w:r>
          </w:p>
          <w:bookmarkEnd w:id="386"/>
          <w:p>
            <w:pPr>
              <w:spacing w:after="20"/>
              <w:ind w:left="20"/>
              <w:jc w:val="both"/>
            </w:pPr>
            <w:r>
              <w:rPr>
                <w:rFonts w:ascii="Times New Roman"/>
                <w:b w:val="false"/>
                <w:i w:val="false"/>
                <w:color w:val="000000"/>
                <w:sz w:val="20"/>
              </w:rPr>
              <w:t>
Наличие защиты существующих кабельных трасс, проходящие на указанном расстоянии, металлическими кожухами (коробами) на длине не менее 5 метров, или отбойными щитами у предохранительных клапанов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87"/>
          <w:p>
            <w:pPr>
              <w:spacing w:after="20"/>
              <w:ind w:left="20"/>
              <w:jc w:val="both"/>
            </w:pPr>
            <w:r>
              <w:rPr>
                <w:rFonts w:ascii="Times New Roman"/>
                <w:b w:val="false"/>
                <w:i w:val="false"/>
                <w:color w:val="000000"/>
                <w:sz w:val="20"/>
              </w:rPr>
              <w:t>
Применение на мазутопроводах несгораемой теплоизоляции.</w:t>
            </w:r>
          </w:p>
          <w:bookmarkEnd w:id="387"/>
          <w:p>
            <w:pPr>
              <w:spacing w:after="20"/>
              <w:ind w:left="20"/>
              <w:jc w:val="both"/>
            </w:pPr>
            <w:r>
              <w:rPr>
                <w:rFonts w:ascii="Times New Roman"/>
                <w:b w:val="false"/>
                <w:i w:val="false"/>
                <w:color w:val="000000"/>
                <w:sz w:val="20"/>
              </w:rPr>
              <w:t>
Осуществление периодической, но не менее одного раза в полугодие, визуального осмотра состояния теплоизоляции трубопроводов, оборудования и бункеров. Отметка обнаруженных нарушений в журнале дефектов и неполадок с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нарушений плотности систем маслоснабжения, регулирования, газоснабжения, а также фланцевых и штуцерных соединений на трубопроводах жидкого топлива газотурбинных установок при эксплуатации энергетических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агрегатов попадание масла на горячие поверхности, в подвальные помещения и на кабельные трассы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промасленных тряпок и ветоши в специальных металлических закрывающихся ящиках вместимостью не более 0,5 кубических метров с надписью "Для ветоши", которые устанавливаются на основных отметках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запорном устройстве (задвижке) аварийного слива масла из маслобака энергетических установок надписи "Аварийный слив масла", окрашивание ручного привода в красный цвет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газовых баллонов у газовых постов генератора (синхронного компенсатора) для заполнения их корпусов водородом или инертным газом, за исключением аварий с централизованными системами подачи этих газов или их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огнеопасных работ (сварки, шлифовки, пайки) непосредственно на корпусах агрегатов, аппаратах и газопроводах, заполненных водородом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корпусах генераторов (синхронных компенсаторов) и оборудовании газомасляной системы с водородным охлаждением знаков безопасности "Запрещается пользоваться открытым огнем", "3aпрещается курить", "Осторожно! Опасность взрыва", а на видимых местах масляной системы – предупреждающий знак: "Осторожно! Легковоспламеняющиеся вещества", если не применяются огнестойкие масла. На корпусах газотурбинных установок знак безопасности "Осторожно! Опасность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обслуживающим персоналом энергопроизводящих организаций до назначения на самостоятельную работу производственное обучение, а также проверку знаний техники безопасности и эксплуатации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88"/>
          <w:p>
            <w:pPr>
              <w:spacing w:after="20"/>
              <w:ind w:left="20"/>
              <w:jc w:val="both"/>
            </w:pPr>
            <w:r>
              <w:rPr>
                <w:rFonts w:ascii="Times New Roman"/>
                <w:b w:val="false"/>
                <w:i w:val="false"/>
                <w:color w:val="000000"/>
                <w:sz w:val="20"/>
              </w:rPr>
              <w:t>
Выполнение противопожарных мероприятий в местах соприкосновения сгораемых строительных конструкций здания электростанции с выхлопными трубами:</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в чердачном помещении и стенах вокруг проходящей выхлопной трубы, независимо от наличия теплоизоляции, несгораемой разделки на расстоянии не менее 0,5 метра от стенки выхлопной трубы. Обработка деревянных конструкций на расстоянии до 1 метра от трубы огнезащитными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кровле вокруг выходящей выхлопной трубы выполнение разделки из несгораемых материалов на ширину не менее 0,5 метра от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выполнение высоты выхлопной трубы не менее 2 метров над кровлей;</w:t>
            </w:r>
          </w:p>
          <w:p>
            <w:pPr>
              <w:spacing w:after="20"/>
              <w:ind w:left="20"/>
              <w:jc w:val="both"/>
            </w:pPr>
            <w:r>
              <w:rPr>
                <w:rFonts w:ascii="Times New Roman"/>
                <w:b w:val="false"/>
                <w:i w:val="false"/>
                <w:color w:val="000000"/>
                <w:sz w:val="20"/>
              </w:rPr>
              <w:t>
4) ввод конца выхлопной трубы в бетонный или кирпичный глушитель (приямок), расположенный вне здания при ее горизонтальном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пустых бочек от нефтепродуктов в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и коридорах закрытых распределительных устройств устройства кладовых, подсобных сооружений,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баллоны с различными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89"/>
          <w:p>
            <w:pPr>
              <w:spacing w:after="20"/>
              <w:ind w:left="20"/>
              <w:jc w:val="both"/>
            </w:pPr>
            <w:r>
              <w:rPr>
                <w:rFonts w:ascii="Times New Roman"/>
                <w:b w:val="false"/>
                <w:i w:val="false"/>
                <w:color w:val="000000"/>
                <w:sz w:val="20"/>
              </w:rPr>
              <w:t>
Регулярный осмотр кабельных сооружений по графику, утвержденному начальником цеха.</w:t>
            </w:r>
          </w:p>
          <w:bookmarkEnd w:id="389"/>
          <w:p>
            <w:pPr>
              <w:spacing w:after="20"/>
              <w:ind w:left="20"/>
              <w:jc w:val="both"/>
            </w:pPr>
            <w:r>
              <w:rPr>
                <w:rFonts w:ascii="Times New Roman"/>
                <w:b w:val="false"/>
                <w:i w:val="false"/>
                <w:color w:val="000000"/>
                <w:sz w:val="20"/>
              </w:rPr>
              <w:t>
Фиксация результатов осмотра и выявленных недостатков в оперативном журнале и журнале (или картотеке) дефектов и неполадок с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кладовых, мастерских, а также хранение материалов и оборудования, в том числе неиспользованных кабельных изделий в помещениях закрытых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кабельных сооружениях наличие не реже, чем через 50 метров, указателей ближайшего выхода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секционных перегородок кабельных сооружений самозакрывающимися, открывающимися в сторону ближайшего выхода и иметь плотный притвор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подпитывающих устройств маслонаполненных кабелей хранения сгораемых материалов, не относящиеся к данной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бортовых ограждений маслоприемных устройств по всему периметру гравийной засыпки без разрывов высотой не менее 150 миллиметров над землей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(приспособления) стенок кабельных каналов в качестве бортового ограждения маслоприемников трансформаторов и масляных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в эксплуатацию трансформаторов и масляных реакторов на электростанциях и подстанциях, если не обеспечена полная готовность к работе установок пожаротушения, предусмотренных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помещений аккумуляторной батареи надписей, а также необходимые запрещающие и предписывающие знаки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стекол матовыми или покрытыми белой клеевой краской, стойкой к агрессивной среде при естественном освещении помещения аккумуляторных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непосредственно в помещениях аккумуляторных батарей курения, хранения кислоты и щелочи в количествах, превышающих односменную потребность, оставление спецодежды, посторонних предметов и сгораемых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90"/>
          <w:p>
            <w:pPr>
              <w:spacing w:after="20"/>
              <w:ind w:left="20"/>
              <w:jc w:val="both"/>
            </w:pPr>
            <w:r>
              <w:rPr>
                <w:rFonts w:ascii="Times New Roman"/>
                <w:b w:val="false"/>
                <w:i w:val="false"/>
                <w:color w:val="000000"/>
                <w:sz w:val="20"/>
              </w:rPr>
              <w:t>
Обеспечение к зданиям склада на территории энергетических предприятий свободного доступа.</w:t>
            </w:r>
          </w:p>
          <w:bookmarkEnd w:id="390"/>
          <w:p>
            <w:pPr>
              <w:spacing w:after="20"/>
              <w:ind w:left="20"/>
              <w:jc w:val="both"/>
            </w:pPr>
            <w:r>
              <w:rPr>
                <w:rFonts w:ascii="Times New Roman"/>
                <w:b w:val="false"/>
                <w:i w:val="false"/>
                <w:color w:val="000000"/>
                <w:sz w:val="20"/>
              </w:rPr>
              <w:t>
Наличие между штабелями хранения материалов и оборудования открытых складов разрывов не менее 5 метров и проезды для пожарных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91"/>
          <w:p>
            <w:pPr>
              <w:spacing w:after="20"/>
              <w:ind w:left="20"/>
              <w:jc w:val="both"/>
            </w:pPr>
            <w:r>
              <w:rPr>
                <w:rFonts w:ascii="Times New Roman"/>
                <w:b w:val="false"/>
                <w:i w:val="false"/>
                <w:color w:val="000000"/>
                <w:sz w:val="20"/>
              </w:rPr>
              <w:t>
Недопущение на территории склада:</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загромождения противопожарных разрывов и проездов между зданиями, штабелями материалов и оборудованием, а также установки их у зданий даже на непродолжительное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сжигания упаковки, тары и другие отходов;</w:t>
            </w:r>
          </w:p>
          <w:p>
            <w:pPr>
              <w:spacing w:after="20"/>
              <w:ind w:left="20"/>
              <w:jc w:val="both"/>
            </w:pPr>
            <w:r>
              <w:rPr>
                <w:rFonts w:ascii="Times New Roman"/>
                <w:b w:val="false"/>
                <w:i w:val="false"/>
                <w:color w:val="000000"/>
                <w:sz w:val="20"/>
              </w:rPr>
              <w:t>
3) хранения грузов и погрузочных механизмов на разгрузочных площадках складов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92"/>
          <w:p>
            <w:pPr>
              <w:spacing w:after="20"/>
              <w:ind w:left="20"/>
              <w:jc w:val="both"/>
            </w:pPr>
            <w:r>
              <w:rPr>
                <w:rFonts w:ascii="Times New Roman"/>
                <w:b w:val="false"/>
                <w:i w:val="false"/>
                <w:color w:val="000000"/>
                <w:sz w:val="20"/>
              </w:rPr>
              <w:t>
Соблюдение на складах требований по:</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складированию легковоспламеняющихся и горючих жидкостей отдельно от других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отдельному хранению лаков, красок и растворителей;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отдельному хранению газовых баллонов и ядовитых веществ.</w:t>
            </w:r>
          </w:p>
          <w:p>
            <w:pPr>
              <w:spacing w:after="20"/>
              <w:ind w:left="20"/>
              <w:jc w:val="both"/>
            </w:pPr>
            <w:r>
              <w:rPr>
                <w:rFonts w:ascii="Times New Roman"/>
                <w:b w:val="false"/>
                <w:i w:val="false"/>
                <w:color w:val="000000"/>
                <w:sz w:val="20"/>
              </w:rPr>
              <w:t>
Группировка различных материалов и оборудования для складирования и хранения по признакам однородности их горючести (сгораемые, трудносгораемые) и применения к ним огнетушащих средств (вода, пена)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размещенных в подвальных или цокольных этажах, не менее двух выходов или один выход и окно для обеспечения эвакуации людей непосредственно на первый этаж, а также для ввода средств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93"/>
          <w:p>
            <w:pPr>
              <w:spacing w:after="20"/>
              <w:ind w:left="20"/>
              <w:jc w:val="both"/>
            </w:pPr>
            <w:r>
              <w:rPr>
                <w:rFonts w:ascii="Times New Roman"/>
                <w:b w:val="false"/>
                <w:i w:val="false"/>
                <w:color w:val="000000"/>
                <w:sz w:val="20"/>
              </w:rPr>
              <w:t>
Недопущение в складских помещениях:</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курения и пользования открытым огнем;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складирования различных материалов и оборудования на расстоянии менее 1 метра от отопительных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прокладки транзитных коммуникаций (кабели, газопроводы, трубопроводы пара, воды);</w:t>
            </w:r>
          </w:p>
          <w:p>
            <w:pPr>
              <w:spacing w:after="20"/>
              <w:ind w:left="20"/>
              <w:jc w:val="both"/>
            </w:pPr>
            <w:r>
              <w:rPr>
                <w:rFonts w:ascii="Times New Roman"/>
                <w:b w:val="false"/>
                <w:i w:val="false"/>
                <w:color w:val="000000"/>
                <w:sz w:val="20"/>
              </w:rPr>
              <w:t>
4) складирования, даже временно, различных материалов в проходах между стеллажами, штабелями, а также между стеллажами, штабелями и стеной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отключающего устройства для снятия напряжения (автомат, рубильник) вне помещений склада на несгораемой стене, а для сгораемых и трудносгораемых зданий складов – на отдельно стоящей опоре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лаков, красок, олиф, растворителей (при соблюдении принципа однородности продукта) в металлических бочках, банках, емкостях с плотно закрытыми крышками в отдельных помещениях или отсеках склада (боксах)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металлических порошков, способных самовозгораться (алюминиевая пудра, магниевый порошок) в металлических банках с плотно закрытыми крышками в сухих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нитролаков, нитрокраски и растворителей в подвальных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94"/>
          <w:p>
            <w:pPr>
              <w:spacing w:after="20"/>
              <w:ind w:left="20"/>
              <w:jc w:val="both"/>
            </w:pPr>
            <w:r>
              <w:rPr>
                <w:rFonts w:ascii="Times New Roman"/>
                <w:b w:val="false"/>
                <w:i w:val="false"/>
                <w:color w:val="000000"/>
                <w:sz w:val="20"/>
              </w:rPr>
              <w:t>
Осуществление хранения и отпуска лаков и красок в отдельном помещении, оборудованном электроосвещением и вентиляцией во взрывобезопасном исполнении.</w:t>
            </w:r>
          </w:p>
          <w:bookmarkEnd w:id="394"/>
          <w:p>
            <w:pPr>
              <w:spacing w:after="20"/>
              <w:ind w:left="20"/>
              <w:jc w:val="both"/>
            </w:pPr>
            <w:r>
              <w:rPr>
                <w:rFonts w:ascii="Times New Roman"/>
                <w:b w:val="false"/>
                <w:i w:val="false"/>
                <w:color w:val="000000"/>
                <w:sz w:val="20"/>
              </w:rPr>
              <w:t>
Использование специальных ручных насосов, мерников или средств малой механизации для налива (расфасовки) лаков, красок и растворителей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эксплуатация складских помещений с лакокрасочными помещениями при неисправной приточно-вытяжной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эксплуатации, хранения и транспортировки баллонов на предприятии по инструкциям, утвержденным главным инженером предприятия. Осуществление хранения на открытых площадках баллонов под навесами для защиты от воздействия атмосферных осадков и солнечных лучей. Наличие ограждения открытых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материалов и оборудования в помещениях складов баллонов, а также совместное размещение газовых баллонов в общих складах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сгораемых материалов для покрытия пола складов с баллонами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наполненных баллонов в вертикальном положении, для чего открытые и закрытые склады оборудуются "гнездами" или барьерами, предохраняющими баллоны от падения. Осуществление хранения наполненных и пустых баллонов раздельно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битумоварок, разведение костров и хранение горючих материалов в радиусе 50 метров вокруг складов с баллонами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5" w:id="395"/>
      <w:r>
        <w:rPr>
          <w:rFonts w:ascii="Times New Roman"/>
          <w:b w:val="false"/>
          <w:i w:val="false"/>
          <w:color w:val="000000"/>
          <w:sz w:val="28"/>
        </w:rPr>
        <w:t>
      Должностное (ые) лицо (а)</w:t>
      </w:r>
    </w:p>
    <w:bookmarkEnd w:id="395"/>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728" w:id="396"/>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объектов Вооруженных Сил, других войск и воинских формирований, правоохранительных органов</w:t>
      </w:r>
    </w:p>
    <w:bookmarkEnd w:id="396"/>
    <w:p>
      <w:pPr>
        <w:spacing w:after="0"/>
        <w:ind w:left="0"/>
        <w:jc w:val="both"/>
      </w:pPr>
      <w:bookmarkStart w:name="z729" w:id="397"/>
      <w:r>
        <w:rPr>
          <w:rFonts w:ascii="Times New Roman"/>
          <w:b w:val="false"/>
          <w:i w:val="false"/>
          <w:color w:val="000000"/>
          <w:sz w:val="28"/>
        </w:rPr>
        <w:t>
      Государственный орган, назначивший проверку/профилактического контроля</w:t>
      </w:r>
    </w:p>
    <w:bookmarkEnd w:id="397"/>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воинской части плана противопожарной защиты, утвержденного командиром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по воинской части выписки из плана, включающей требования пожарной безопасности в воинской части, расчет сил и средств, привлекаемых для тушения пожара, порядок эвакуации личного состава, вооружения, военной и другой техники, имущества и материальных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нештатной пожарной команды численностью от пяти до пятнадцати человек в воинской части, не имеющей штатной пожарной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постоянной очистки от мусора и сухой травы территории воинской части и внешнего периметра на расстоянии пятидесяти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разведения огня ближе пятидесяти метров от строений, площадок с имуществом, военной и другой техникой, а также курения и применения приборов с открытым огнем в парках, хранилищах, ангарах и подобных помещениях, оставления включенным освещение при выходе из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по ремонту оборудования и сетей электроэнергии, газоснабжения и центрального (автономного) отопления лицами, не имеющих специальной подготовки и разрешения на выполнение этих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подвальных помещениях зданий мастерских и складов, связанных с обработкой или хранением легковоспламеняющихся горючих жидкостей и сгораемых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средств пожаротушения на территории складов, парков, в ангарах и производственных помещениях на щитах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телефонных аппаратов надписей с указанием номера телефона ближайшей пожарной части, а на территории воинской части для подачи сигнала пожарной тревоги средств звуковой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горючим машин на стоянках и хранение машин (воздушные суда) с протекающими топливными баками, топливопроводами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местах стоянок машин смазочных материалов, пустой тары и горючего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машинах посторонних предметов, промасленных тряпок, чехлов,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хранилищах парков и в ангарах цистерн с горючим совместно с другой техникой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сварочных работ в помещениях для стоянки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ворот в помещениях для стоянки и хранения машин, устройства в этих помещениях кладовых, мастерских и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наличие дежурных тягачей со специальными буксирными устройствами (приспособлениями) и необходимого количества военнослужащих для обеспечения немедленного вывода машин (воздушных судов) при пожаре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своевременного выкоса и уборки травы на территории складов (хранилищ). Недопущение сушки и выжигания сухой травы на территории складов (хранилищ)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складах (хранилищах) только тех видов имущества, для которых они предназначены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 складах (хранилищах) проходов и выходов, а также обивки стеллажей и затемнения окон бумагой, картоном, пленкой из полимерных материалов и тканей, не обработанных огнезащитным составом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укладки имущества в штабеля так, чтобы оставались свободными проходы и выходы. Недопущение укладки имущества вплотную к печам, радиаторам отопления, электропроводке и лампам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вблизи складов (хранилищ) строительных материалов, запасов топлива, имущества. Устройство топок и вьюшечных отверстий печей вне складов (хранилищ), обеспечение труб искроулавливателями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0" w:id="398"/>
      <w:r>
        <w:rPr>
          <w:rFonts w:ascii="Times New Roman"/>
          <w:b w:val="false"/>
          <w:i w:val="false"/>
          <w:color w:val="000000"/>
          <w:sz w:val="28"/>
        </w:rPr>
        <w:t>
      Должностное (ые) лицо (а)</w:t>
      </w:r>
    </w:p>
    <w:bookmarkEnd w:id="398"/>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733" w:id="399"/>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объектов негосударственной противопожарной службы</w:t>
      </w:r>
    </w:p>
    <w:bookmarkEnd w:id="399"/>
    <w:p>
      <w:pPr>
        <w:spacing w:after="0"/>
        <w:ind w:left="0"/>
        <w:jc w:val="both"/>
      </w:pPr>
      <w:bookmarkStart w:name="z734" w:id="400"/>
      <w:r>
        <w:rPr>
          <w:rFonts w:ascii="Times New Roman"/>
          <w:b w:val="false"/>
          <w:i w:val="false"/>
          <w:color w:val="000000"/>
          <w:sz w:val="28"/>
        </w:rPr>
        <w:t>
      Государственный орган, назначивший проверку/профилактического контроля</w:t>
      </w:r>
    </w:p>
    <w:bookmarkEnd w:id="400"/>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негосударственной противопожарной службы аттестата на право проведения работ по предупреждению и тушению пожаров, обеспечению пожарной безопасности и проведению аварийно-спасательных работ на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работу в негосударственную противопожарную службу граждан Республики Казахстан, достигших восемнадцати лет и прошедших курсы обучения по специальной подготовке в специализированных учебных центрах в области пожарной безопасности по подготовке, переподготовке и повышению квалификации специалистов негосударственных противопожарных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регламентирующей деятельность негосударственной противопожарной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негосударственной противопожарной службы в постоянной (круглосуточной) готовности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пожарных частях негосударственной противопожарной службы расчета на пожарном автомобиле, возглавляемого командиром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караула, возглавляемого начальником караула (руководителя смены) при наличии в негосударственной противопожарной службе двух и более пожарных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пожарной профилактики с инструкторами в пожарных частях с выездной техникой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инструкторов-пожарных (не менее 2 штатных работников в дежурную смену), для охраны объектов, на которых создана негосударственная противопожарная служба без выездной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пункта связи в пожарных частях и постах негосударственной противопожарной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пожарных автомобилей мобильными радиостанциями, руководителя тушения пожара, работников, осуществляющих дежурство и по условиям работы находящихся вне места постоянной дислокации пожарной части или поста переносными средствами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газодымозащитной службы, созданной по решению руководителя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основных пожарных автомобилей для негосударственной противопожарной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или передвижных пожарных мотопомп, на случай ремонта и/или технического обслуживания основных пожарных автомобилей, необходимых для тушения пожаров на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специальных пожарных автомобилей для негосударственной противопожарной службы, определенного руководителем объекта с учетом их специфики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 эксплуатация пожарных автомобилей в соответствии с требованиями к безопасности пожарной техники для защиты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работников негосударственной противопожарной службы на объекте в дежурную смену, согласно количеству пожарных автомобилей, умноженных на количество расчетов на пожарном автомобиле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негосударственной противопожарной службе ежегодной специальной подготовки работников, включающие теоретические и практические занятия с учетом производственных характеристик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5" w:id="401"/>
      <w:r>
        <w:rPr>
          <w:rFonts w:ascii="Times New Roman"/>
          <w:b w:val="false"/>
          <w:i w:val="false"/>
          <w:color w:val="000000"/>
          <w:sz w:val="28"/>
        </w:rPr>
        <w:t>
      Должностное (ые) лицо (а)</w:t>
      </w:r>
    </w:p>
    <w:bookmarkEnd w:id="401"/>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738" w:id="402"/>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вахтовых объектов</w:t>
      </w:r>
    </w:p>
    <w:bookmarkEnd w:id="402"/>
    <w:p>
      <w:pPr>
        <w:spacing w:after="0"/>
        <w:ind w:left="0"/>
        <w:jc w:val="both"/>
      </w:pPr>
      <w:bookmarkStart w:name="z739" w:id="403"/>
      <w:r>
        <w:rPr>
          <w:rFonts w:ascii="Times New Roman"/>
          <w:b w:val="false"/>
          <w:i w:val="false"/>
          <w:color w:val="000000"/>
          <w:sz w:val="28"/>
        </w:rPr>
        <w:t>
      Государственный орган, назначивший проверку/профилактического контроля</w:t>
      </w:r>
    </w:p>
    <w:bookmarkEnd w:id="403"/>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периметру минерализованной полосой шириной не менее 4 метров территории вахтового объекта в весенне-летний пожароопасный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парковки автотранспорта, техники на расстоянии не менее 15 метров от блок-контейнеров, сооружений, мест открытого хранения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парковки топливозаправочной техники на расстоянии менее 50 метров от блок-контейнеров, сооружений, мест открытого хранения материалов и оборудования, стоянок автотранспортной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04"/>
          <w:p>
            <w:pPr>
              <w:spacing w:after="20"/>
              <w:ind w:left="20"/>
              <w:jc w:val="both"/>
            </w:pPr>
            <w:r>
              <w:rPr>
                <w:rFonts w:ascii="Times New Roman"/>
                <w:b w:val="false"/>
                <w:i w:val="false"/>
                <w:color w:val="000000"/>
                <w:sz w:val="20"/>
              </w:rPr>
              <w:t>
Наличие на въезде в вахтовый объект схемы с указанием:</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мест размещения зданий, блок-контейнеров, сооружений, автотранспорта, техники, мест хранения материалов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организации движения автотранспортной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мест размещения первичных средств пожаротушения;</w:t>
            </w:r>
          </w:p>
          <w:p>
            <w:pPr>
              <w:spacing w:after="20"/>
              <w:ind w:left="20"/>
              <w:jc w:val="both"/>
            </w:pPr>
            <w:r>
              <w:rPr>
                <w:rFonts w:ascii="Times New Roman"/>
                <w:b w:val="false"/>
                <w:i w:val="false"/>
                <w:color w:val="000000"/>
                <w:sz w:val="20"/>
              </w:rPr>
              <w:t>
4) мест расположения ближайших противопожарных водоисточников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зданий, сооружений, корпусов щитов управления электрооборудованием, блок-контейнеров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в помещениях, сооружениях, блок-контейнерах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средствами защиты на каждого человека индивидуально в помещениях вахтовых объектов. Наличие в помещениях вахтового объекта на видном месте инструкции о мерах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лиц, проживающих на территории вахтовых объектов, с инструкцией о мерах пожарной безопасности под роспись или при проведении противопожарного инструктажа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эвакуационного выхода от наиболее удаленной точки до места нахождения человека не более 20 метров при сборке блок-контейнеров, сборно-модульных комплексов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отопления заводского исполнения с нагревательными элементами закрытого типа в блок-контейнерах, сборно-модульных комплексах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территории вахтового объекта оставления на открытых площадках баллонов со сжатым и (или) сжиженным газом, емкостей с легковоспламеняющимися и горючими жидкостями, сушки одежды и белья на поверхностях нагревательных приборов, разведения костров, применения открытого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4" w:id="405"/>
      <w:r>
        <w:rPr>
          <w:rFonts w:ascii="Times New Roman"/>
          <w:b w:val="false"/>
          <w:i w:val="false"/>
          <w:color w:val="000000"/>
          <w:sz w:val="28"/>
        </w:rPr>
        <w:t>
      Должностное (ые) лицо (а)</w:t>
      </w:r>
    </w:p>
    <w:bookmarkEnd w:id="405"/>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747" w:id="406"/>
    <w:p>
      <w:pPr>
        <w:spacing w:after="0"/>
        <w:ind w:left="0"/>
        <w:jc w:val="left"/>
      </w:pPr>
      <w:r>
        <w:rPr>
          <w:rFonts w:ascii="Times New Roman"/>
          <w:b/>
          <w:i w:val="false"/>
          <w:color w:val="000000"/>
        </w:rPr>
        <w:t xml:space="preserve"> Проверочный лист в области пожарной безопасности в отношении юридических лиц, аттестованных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p>
    <w:bookmarkEnd w:id="406"/>
    <w:p>
      <w:pPr>
        <w:spacing w:after="0"/>
        <w:ind w:left="0"/>
        <w:jc w:val="both"/>
      </w:pPr>
      <w:bookmarkStart w:name="z748" w:id="407"/>
      <w:r>
        <w:rPr>
          <w:rFonts w:ascii="Times New Roman"/>
          <w:b w:val="false"/>
          <w:i w:val="false"/>
          <w:color w:val="000000"/>
          <w:sz w:val="28"/>
        </w:rPr>
        <w:t>
      Государственный орган, назначивший проверку</w:t>
      </w:r>
    </w:p>
    <w:bookmarkEnd w:id="407"/>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Негосударственная противопожарная служба с выездной пожарной техникой, аттестованная по разрешительным требованиям, действовавшим до 31 июля 2018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одного пожарного автомобиля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08"/>
          <w:p>
            <w:pPr>
              <w:spacing w:after="20"/>
              <w:ind w:left="20"/>
              <w:jc w:val="both"/>
            </w:pPr>
            <w:r>
              <w:rPr>
                <w:rFonts w:ascii="Times New Roman"/>
                <w:b w:val="false"/>
                <w:i w:val="false"/>
                <w:color w:val="000000"/>
                <w:sz w:val="20"/>
              </w:rPr>
              <w:t>
Наличие пожарно-технического оборудования и снаряжения на пожарной технике:</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рукав всасывающий, длиной 4 м диаметром 125 мм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рукав всасывающий, длиной 4 м диаметром 75 мм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рукав напорный, для работы от гидранта, длиной 4- 5 м диаметром 77 мм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рукав напорный, длиной 20 м диаметром 77 мм в количестве 6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рукав напорный, длиной 20 м диаметром 66 мм в количестве 10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рукав напорный, длиной 20 м диаметром 51 мм в количестве 6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7) рукав всасывающий, длиной 4 м диаметром 30 мм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сетка для всасывающего рукава СВ-125, с веревкой длиной 12 м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разветвление 3-ходовое РТ – 70 (РТ – 80)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10) водосборник рукавный ВС - 125 с заглушками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ключ торцевой для открывания гидрантов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направляющий трос газодымозащитной службы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головка соединительная переходная 66x51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14) головка соединительная переходная 77x51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15) головка соединительная переходная 77x66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задержка рукавная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17) зажимы рукавные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колонка пожарная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19) ключи для соединения всасывающих рукавов К-150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20) ключи для соединения напорных рукавов К-80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ключ для открывания крышек гидрантов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22) гидроэлеватор Г-600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23) ствол РСК-50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24) ствол РСА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ствол РС-70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26) ствол воздушно-пенный СВП-4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27) ствол лафетный переносной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28) генератор пены средней кратности ГПС-600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29) лестница трехколенная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30) лестница штурмовая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31) лестница-палка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32) багор металлический длиной 2,5 м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33) лом универсальный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34) кувалда кузнечная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35) топор плотницкий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36) лопата штыковая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37) пила-ножовка по дереву в деревянном футляре;</w:t>
            </w:r>
          </w:p>
          <w:p>
            <w:pPr>
              <w:spacing w:after="20"/>
              <w:ind w:left="20"/>
              <w:jc w:val="both"/>
            </w:pPr>
            <w:r>
              <w:rPr>
                <w:rFonts w:ascii="Times New Roman"/>
                <w:b w:val="false"/>
                <w:i w:val="false"/>
                <w:color w:val="000000"/>
                <w:sz w:val="20"/>
              </w:rPr>
              <w:t>
</w:t>
            </w:r>
            <w:r>
              <w:rPr>
                <w:rFonts w:ascii="Times New Roman"/>
                <w:b w:val="false"/>
                <w:i w:val="false"/>
                <w:color w:val="000000"/>
                <w:sz w:val="20"/>
              </w:rPr>
              <w:t>38) ножницы для резки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39) комплект инструментов для резки электропроводов, в том числе: ножницы с диэлектрической рукояткой; перчатки диэлектрические; боты диэлектрические; коврик диэлектрический;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40) веревка спасательная, длиной 30 м в брезентовом чехле;</w:t>
            </w:r>
          </w:p>
          <w:p>
            <w:pPr>
              <w:spacing w:after="20"/>
              <w:ind w:left="20"/>
              <w:jc w:val="both"/>
            </w:pPr>
            <w:r>
              <w:rPr>
                <w:rFonts w:ascii="Times New Roman"/>
                <w:b w:val="false"/>
                <w:i w:val="false"/>
                <w:color w:val="000000"/>
                <w:sz w:val="20"/>
              </w:rPr>
              <w:t>
</w:t>
            </w:r>
            <w:r>
              <w:rPr>
                <w:rFonts w:ascii="Times New Roman"/>
                <w:b w:val="false"/>
                <w:i w:val="false"/>
                <w:color w:val="000000"/>
                <w:sz w:val="20"/>
              </w:rPr>
              <w:t>41) теплоотражательный костюм в количестве 3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42) сапоги резиновые в количестве 4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43) электрический индивидуальный фонарь в количестве 5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44) электрический групповой фонарь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45) аптечка медицинская в количестве 1 комплекта;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46) огнетушитель ОУ-5 или ОП - 5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47) лопата совковая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48) комплект инструментов для технического обслуживания автомобиля в количестве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49) автомобильная радиостанция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50) переносная радиостанция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51) сигнально-громкоговорящее устройство в количестве 1 штуки;</w:t>
            </w:r>
          </w:p>
          <w:p>
            <w:pPr>
              <w:spacing w:after="20"/>
              <w:ind w:left="20"/>
              <w:jc w:val="both"/>
            </w:pPr>
            <w:r>
              <w:rPr>
                <w:rFonts w:ascii="Times New Roman"/>
                <w:b w:val="false"/>
                <w:i w:val="false"/>
                <w:color w:val="000000"/>
                <w:sz w:val="20"/>
              </w:rPr>
              <w:t>
52) домкрат от 5 до 10 тонн в количестве 1 штуки.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либо на ином законном праве здания или помещения для размещения работников, пожарно-спасательной техники, оборудования и снаряжения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16 человек, из расчета 4 работника включая водителя на каждый основной пожарный автомобиль в дежурную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09"/>
          <w:p>
            <w:pPr>
              <w:spacing w:after="20"/>
              <w:ind w:left="20"/>
              <w:jc w:val="both"/>
            </w:pPr>
            <w:r>
              <w:rPr>
                <w:rFonts w:ascii="Times New Roman"/>
                <w:b w:val="false"/>
                <w:i w:val="false"/>
                <w:color w:val="000000"/>
                <w:sz w:val="20"/>
              </w:rPr>
              <w:t>
Квалификация работников негосударственных противопожарных служб с выездной техникой:</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для начальника службы (отряда) и его заместителя, начальника пожарной части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начальника пожарного поста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1 года стажа работы на должностях аппаратов управления или подразделений противопожарной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начальника караула (начальник смены)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мастера газодымозащитной службы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 и имеющий допуск к работе в аппаратах на сжатом воздухе;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командира отделения наличие документов, подтверждающих – среднее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старшего пожарного, пожарного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водителя (старшего водителя) пожарного автомобиля наличие документов, подтверждающих – среднее образование, водительское удостоверение категории "С" с опытом не менее 1 года вождения автомобиля по данной категории,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8) для радиотелефониста (диспетчера пункта связи)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10"/>
          <w:p>
            <w:pPr>
              <w:spacing w:after="20"/>
              <w:ind w:left="20"/>
              <w:jc w:val="both"/>
            </w:pPr>
            <w:r>
              <w:rPr>
                <w:rFonts w:ascii="Times New Roman"/>
                <w:b w:val="false"/>
                <w:i w:val="false"/>
                <w:color w:val="000000"/>
                <w:sz w:val="20"/>
              </w:rPr>
              <w:t>
Наличие специального обмундирования и противопожарного снаряжения на одного работника негосударственной противопожарной службы:</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боевая одежда пожарного;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подшлемник шерстяной;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свитер без выреза защитного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рукавицы брезентовые с крагами;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рукавицы меховые с крагами;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пояс спасательный пожарный с карабином;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каска пожарная (шлем);</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сапоги пожарного;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кобура поясная для топора пожарного;</w:t>
            </w:r>
          </w:p>
          <w:p>
            <w:pPr>
              <w:spacing w:after="20"/>
              <w:ind w:left="20"/>
              <w:jc w:val="both"/>
            </w:pPr>
            <w:r>
              <w:rPr>
                <w:rFonts w:ascii="Times New Roman"/>
                <w:b w:val="false"/>
                <w:i w:val="false"/>
                <w:color w:val="000000"/>
                <w:sz w:val="20"/>
              </w:rPr>
              <w:t>
10) сапоги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Негосударственная противопожарная служба с выездной пожарной техникой, аттестованная по разрешительным требованиям, установленным после 31 июля 2018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пожарных автомобилей на правах собственности либо приобретенных посредством лизинга как лизингополучатель, подтвержденных свидетельствами о регистрации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11"/>
          <w:p>
            <w:pPr>
              <w:spacing w:after="20"/>
              <w:ind w:left="20"/>
              <w:jc w:val="both"/>
            </w:pPr>
            <w:r>
              <w:rPr>
                <w:rFonts w:ascii="Times New Roman"/>
                <w:b w:val="false"/>
                <w:i w:val="false"/>
                <w:color w:val="000000"/>
                <w:sz w:val="20"/>
              </w:rPr>
              <w:t>
Наличие пожарно-технического оборудования и снаряжения на пожарной технике:</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рукав всасывающий, длиной 4 м диаметром 125 мм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рукав всасывающий, длиной 4 м диаметром 75 мм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рукав напорный, для работы от гидранта, длиной 4- 5 м диаметром 77 мм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рукав напорный, длиной 20 м диаметром 77 мм в количестве 6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рукав напорный, длиной 20 м диаметром 66 мм в количестве 10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рукав напорный, длиной 20 м диаметром 51 мм в количестве 6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7) рукав всасывающий, длиной 4 м диаметром 30 мм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сетка для всасывающего рукава СВ-125, с веревкой длиной 12 м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разветвление 3-ходовое РТ – 70 (РТ – 80)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10) водосборник рукавный ВС - 125 с заглушками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ключ торцевой для открывания гидрантов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направляющий трос газодымозащитной службы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головка соединительная переходная 66x51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14) головка соединительная переходная 77x51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15) головка соединительная переходная 77x66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задержка рукавная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17) зажимы рукавные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колонка пожарная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19) ключи для соединения всасывающих рукавов К-150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20) ключи для соединения напорных рукавов К-80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ключ для открывания крышек гидрантов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22) гидроэлеватор Г-600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23) ствол РСК-50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24) ствол РСА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ствол РС-70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26) ствол воздушно-пенный СВП-4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27) ствол лафетный переносной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28) генератор пены средней кратности ГПС-600 в количестве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29) лестница трехколенная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30) лестница штурмовая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31) лестница-палка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32) багор металлический длиной 2,5 м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33) лом универсальный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34) кувалда кузнечная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35) топор плотницкий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36) лопата штыковая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37) пила-ножовка по дереву в деревянном футляре;</w:t>
            </w:r>
          </w:p>
          <w:p>
            <w:pPr>
              <w:spacing w:after="20"/>
              <w:ind w:left="20"/>
              <w:jc w:val="both"/>
            </w:pPr>
            <w:r>
              <w:rPr>
                <w:rFonts w:ascii="Times New Roman"/>
                <w:b w:val="false"/>
                <w:i w:val="false"/>
                <w:color w:val="000000"/>
                <w:sz w:val="20"/>
              </w:rPr>
              <w:t>
</w:t>
            </w:r>
            <w:r>
              <w:rPr>
                <w:rFonts w:ascii="Times New Roman"/>
                <w:b w:val="false"/>
                <w:i w:val="false"/>
                <w:color w:val="000000"/>
                <w:sz w:val="20"/>
              </w:rPr>
              <w:t>38) ножницы для резки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39) комплект инструментов для резки электропроводов, в том числе: ножницы с диэлектрической рукояткой; перчатки диэлектрические; боты диэлектрические; коврик диэлектрический;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40) веревка спасательная, длиной 30 м в брезентовом чехле;</w:t>
            </w:r>
          </w:p>
          <w:p>
            <w:pPr>
              <w:spacing w:after="20"/>
              <w:ind w:left="20"/>
              <w:jc w:val="both"/>
            </w:pPr>
            <w:r>
              <w:rPr>
                <w:rFonts w:ascii="Times New Roman"/>
                <w:b w:val="false"/>
                <w:i w:val="false"/>
                <w:color w:val="000000"/>
                <w:sz w:val="20"/>
              </w:rPr>
              <w:t>
</w:t>
            </w:r>
            <w:r>
              <w:rPr>
                <w:rFonts w:ascii="Times New Roman"/>
                <w:b w:val="false"/>
                <w:i w:val="false"/>
                <w:color w:val="000000"/>
                <w:sz w:val="20"/>
              </w:rPr>
              <w:t>41) теплоотражательный костюм в количестве 3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42) сапоги резиновые в количестве 4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43) электрический индивидуальный фонарь в количестве 5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44) электрический групповой фонарь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45) аптечка медицинская в количестве 1 комплекта;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46) огнетушитель ОУ-5 или ОП - 5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47) лопата совковая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48) комплект инструментов для технического обслуживания автомобиля в количестве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49) автомобильная радиостанция в количестве 1 штуки;</w:t>
            </w:r>
          </w:p>
          <w:p>
            <w:pPr>
              <w:spacing w:after="20"/>
              <w:ind w:left="20"/>
              <w:jc w:val="both"/>
            </w:pPr>
            <w:r>
              <w:rPr>
                <w:rFonts w:ascii="Times New Roman"/>
                <w:b w:val="false"/>
                <w:i w:val="false"/>
                <w:color w:val="000000"/>
                <w:sz w:val="20"/>
              </w:rPr>
              <w:t>
</w:t>
            </w:r>
            <w:r>
              <w:rPr>
                <w:rFonts w:ascii="Times New Roman"/>
                <w:b w:val="false"/>
                <w:i w:val="false"/>
                <w:color w:val="000000"/>
                <w:sz w:val="20"/>
              </w:rPr>
              <w:t>50) переносная радиостанция в количестве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51) сигнально-громкоговорящее устройство в количестве 1 штуки;</w:t>
            </w:r>
          </w:p>
          <w:p>
            <w:pPr>
              <w:spacing w:after="20"/>
              <w:ind w:left="20"/>
              <w:jc w:val="both"/>
            </w:pPr>
            <w:r>
              <w:rPr>
                <w:rFonts w:ascii="Times New Roman"/>
                <w:b w:val="false"/>
                <w:i w:val="false"/>
                <w:color w:val="000000"/>
                <w:sz w:val="20"/>
              </w:rPr>
              <w:t>
52) домкрат от 5 до 10 тонн в количестве 1 штуки.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либо на ином законном праве здания или помещения для размещения работников, пожарно-спасательной техники, оборудования и снаряжения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17 человек, из расчета 1 начальник подразделения, 4 работника включая водителя на каждый основной пожарный автомобиль в дежурную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12"/>
          <w:p>
            <w:pPr>
              <w:spacing w:after="20"/>
              <w:ind w:left="20"/>
              <w:jc w:val="both"/>
            </w:pPr>
            <w:r>
              <w:rPr>
                <w:rFonts w:ascii="Times New Roman"/>
                <w:b w:val="false"/>
                <w:i w:val="false"/>
                <w:color w:val="000000"/>
                <w:sz w:val="20"/>
              </w:rPr>
              <w:t>
Квалификация работников негосударственных противопожарных служб с выездной техникой:</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для начальника службы (отряда) и его заместителя, начальника пожарной части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начальника пожарного поста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1 года стажа работы на должностях аппаратов управления или подразделений противопожарной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начальника караула (начальник смены)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мастера газодымозащитной службы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 и имеющий допуск к работе в аппаратах на сжатом воздухе;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командира отделения наличие документов, подтверждающих – среднее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старшего пожарного, пожарного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водителя (старшего водителя) пожарного автомобиля наличие документов, подтверждающих – среднее образование, водительское удостоверение категории "С" с опытом не менее 1 года вождения автомобиля по данной категории,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8) для радиотелефониста (диспетчера пункта связи)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13"/>
          <w:p>
            <w:pPr>
              <w:spacing w:after="20"/>
              <w:ind w:left="20"/>
              <w:jc w:val="both"/>
            </w:pPr>
            <w:r>
              <w:rPr>
                <w:rFonts w:ascii="Times New Roman"/>
                <w:b w:val="false"/>
                <w:i w:val="false"/>
                <w:color w:val="000000"/>
                <w:sz w:val="20"/>
              </w:rPr>
              <w:t>
Наличие специального обмундирования и противопожарного снаряжения на одного работника негосударственной противопожарной службы:</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боевая одежда пожарного;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подшлемник шерстяной;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свитер без выреза защитного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рукавицы брезентовые с крагами;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рукавицы меховые с крагами;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пояс спасательный пожарный с карабином;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каска пожарная (шлем);</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сапоги пожарного;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кобура поясная для топора пожарного;</w:t>
            </w:r>
          </w:p>
          <w:p>
            <w:pPr>
              <w:spacing w:after="20"/>
              <w:ind w:left="20"/>
              <w:jc w:val="both"/>
            </w:pPr>
            <w:r>
              <w:rPr>
                <w:rFonts w:ascii="Times New Roman"/>
                <w:b w:val="false"/>
                <w:i w:val="false"/>
                <w:color w:val="000000"/>
                <w:sz w:val="20"/>
              </w:rPr>
              <w:t>
10) сапоги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Негосударственная противопожарная служба без выездной пожарной техники, аттестованная по разрешительным требованиям, действовавшим до 31 июля 2018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8 человек, из расчета 2 работника в дежурную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14"/>
          <w:p>
            <w:pPr>
              <w:spacing w:after="20"/>
              <w:ind w:left="20"/>
              <w:jc w:val="both"/>
            </w:pPr>
            <w:r>
              <w:rPr>
                <w:rFonts w:ascii="Times New Roman"/>
                <w:b w:val="false"/>
                <w:i w:val="false"/>
                <w:color w:val="000000"/>
                <w:sz w:val="20"/>
              </w:rPr>
              <w:t>
Квалификация работников негосударственных противопожарных служб без выездной техники:</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для старшего инструктора пожарной профилактики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2) для инструктора пожарной профилактики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Негосударственная противопожарная служба без выездной пожарной техники, аттестованная по разрешительным требованиям, установленным после 31 июля 2018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9 человек, из расчета 1 начальник поста и 2 работника в дежурную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15"/>
          <w:p>
            <w:pPr>
              <w:spacing w:after="20"/>
              <w:ind w:left="20"/>
              <w:jc w:val="both"/>
            </w:pPr>
            <w:r>
              <w:rPr>
                <w:rFonts w:ascii="Times New Roman"/>
                <w:b w:val="false"/>
                <w:i w:val="false"/>
                <w:color w:val="000000"/>
                <w:sz w:val="20"/>
              </w:rPr>
              <w:t>
Квалификация работников негосударственных противопожарных служб без выездной техники:</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для старшего инструктора пожарной профилактики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2) для инструктора пожарной профилактики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3" w:id="416"/>
      <w:r>
        <w:rPr>
          <w:rFonts w:ascii="Times New Roman"/>
          <w:b w:val="false"/>
          <w:i w:val="false"/>
          <w:color w:val="000000"/>
          <w:sz w:val="28"/>
        </w:rPr>
        <w:t>
      Должностное (ые) лицо (а)</w:t>
      </w:r>
    </w:p>
    <w:bookmarkEnd w:id="416"/>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896" w:id="417"/>
    <w:p>
      <w:pPr>
        <w:spacing w:after="0"/>
        <w:ind w:left="0"/>
        <w:jc w:val="left"/>
      </w:pPr>
      <w:r>
        <w:rPr>
          <w:rFonts w:ascii="Times New Roman"/>
          <w:b/>
          <w:i w:val="false"/>
          <w:color w:val="000000"/>
        </w:rPr>
        <w:t xml:space="preserve"> Проверочный лист в области пожарной безопасности в отношении аккредитованных экспертных организаций по аудиту в области пожарной безопасности</w:t>
      </w:r>
    </w:p>
    <w:bookmarkEnd w:id="417"/>
    <w:p>
      <w:pPr>
        <w:spacing w:after="0"/>
        <w:ind w:left="0"/>
        <w:jc w:val="both"/>
      </w:pPr>
      <w:bookmarkStart w:name="z897" w:id="418"/>
      <w:r>
        <w:rPr>
          <w:rFonts w:ascii="Times New Roman"/>
          <w:b w:val="false"/>
          <w:i w:val="false"/>
          <w:color w:val="000000"/>
          <w:sz w:val="28"/>
        </w:rPr>
        <w:t>
      Государственный орган, назначивший проверку</w:t>
      </w:r>
    </w:p>
    <w:bookmarkEnd w:id="41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419"/>
          <w:p>
            <w:pPr>
              <w:spacing w:after="20"/>
              <w:ind w:left="20"/>
              <w:jc w:val="both"/>
            </w:pPr>
            <w:r>
              <w:rPr>
                <w:rFonts w:ascii="Times New Roman"/>
                <w:b w:val="false"/>
                <w:i w:val="false"/>
                <w:color w:val="000000"/>
                <w:sz w:val="20"/>
              </w:rPr>
              <w:t>
Наличие не менее трех специалистов, отвечающих одному из следующих условий:</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документов, подтверждающих высшее образование по специальности пожарная безопасность;</w:t>
            </w:r>
          </w:p>
          <w:p>
            <w:pPr>
              <w:spacing w:after="20"/>
              <w:ind w:left="20"/>
              <w:jc w:val="both"/>
            </w:pPr>
            <w:r>
              <w:rPr>
                <w:rFonts w:ascii="Times New Roman"/>
                <w:b w:val="false"/>
                <w:i w:val="false"/>
                <w:color w:val="000000"/>
                <w:sz w:val="20"/>
              </w:rPr>
              <w:t>
наличие документов, подтверждающих высшее образование и стаж работы в государственной и (или) негосударственной противопожарных службах не менее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договоров о приеме на работу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принадлежащего экспертной организации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0" w:id="420"/>
      <w:r>
        <w:rPr>
          <w:rFonts w:ascii="Times New Roman"/>
          <w:b w:val="false"/>
          <w:i w:val="false"/>
          <w:color w:val="000000"/>
          <w:sz w:val="28"/>
        </w:rPr>
        <w:t>
      Должностное (ые) лицо (а)</w:t>
      </w:r>
    </w:p>
    <w:bookmarkEnd w:id="420"/>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03" w:id="421"/>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отнесенных к категориям по гражданской обороне с наибольшей работающей сменой</w:t>
      </w:r>
    </w:p>
    <w:bookmarkEnd w:id="421"/>
    <w:p>
      <w:pPr>
        <w:spacing w:after="0"/>
        <w:ind w:left="0"/>
        <w:jc w:val="both"/>
      </w:pPr>
      <w:bookmarkStart w:name="z904" w:id="422"/>
      <w:r>
        <w:rPr>
          <w:rFonts w:ascii="Times New Roman"/>
          <w:b w:val="false"/>
          <w:i w:val="false"/>
          <w:color w:val="000000"/>
          <w:sz w:val="28"/>
        </w:rPr>
        <w:t>
      Государственный орган, назначивший проверку/профилактического контроля</w:t>
      </w:r>
    </w:p>
    <w:bookmarkEnd w:id="422"/>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структурного подразделения или отдельных работников по организации и ведению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 и плана действий по ликвидации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эвакуационной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об утверждении состава и положения эвакуационной (эвакоприемной)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защитных сооружений гражданской обороны, содержание их в готовности к функционированию предназначенных для защиты работников организаций, отнесенных к категориям по гражданской обороне, и населения от воздействия поражающих (разрушающих) факторов современных средств поражения, а также при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и канализации, электроснабжения защитного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(при наличии)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защитно-герметических и герметических дверей, клапанов и противовзрывных устройств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правового акта о создании объектовых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техники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снаряжения, инструментов и материалов у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подразделениях уполномоченного органа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средств для проведения занятий по гражданской защите и уголка по гражданской защите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многопрофильного кабинета или по одному уголку гражданской защиты в каждом административном и производственном здании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учебных групп, руководителей занятий и расписание проведения занятий, утвержденных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проведенных занятий в сфере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справок о прохождении обучения в сфере гражданской защиты работников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представленной в территориальные подразделения уполномоченного органа в сфере гражданской защиты о проведении учений и тренировок в сфере гражданской защиты с приложением копий организационных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5" w:id="423"/>
      <w:r>
        <w:rPr>
          <w:rFonts w:ascii="Times New Roman"/>
          <w:b w:val="false"/>
          <w:i w:val="false"/>
          <w:color w:val="000000"/>
          <w:sz w:val="28"/>
        </w:rPr>
        <w:t>
      Должностное (ые) лицо (а)</w:t>
      </w:r>
    </w:p>
    <w:bookmarkEnd w:id="423"/>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08" w:id="424"/>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отнесенных к категории по гражданской обороне</w:t>
      </w:r>
    </w:p>
    <w:bookmarkEnd w:id="424"/>
    <w:p>
      <w:pPr>
        <w:spacing w:after="0"/>
        <w:ind w:left="0"/>
        <w:jc w:val="both"/>
      </w:pPr>
      <w:bookmarkStart w:name="z909" w:id="425"/>
      <w:r>
        <w:rPr>
          <w:rFonts w:ascii="Times New Roman"/>
          <w:b w:val="false"/>
          <w:i w:val="false"/>
          <w:color w:val="000000"/>
          <w:sz w:val="28"/>
        </w:rPr>
        <w:t>
      Государственный орган, назначивший проверку/профилактического контроля</w:t>
      </w:r>
    </w:p>
    <w:bookmarkEnd w:id="425"/>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структурного подразделения или отдельных работников по организации и ведению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 и плана действий по ликвидации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эвакуационной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об утверждении состава и положения эвакуационной (эвакоприемной)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и канализации, электроснабжения защитного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(при наличии)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защитно-герметических и герметических дверей, клапанов и противовзрывных устройств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правового акта о создании объектовых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техники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снаряжения, инструментов и материалов у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подразделениях уполномоченного органа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средств для проведения занятий по гражданской защите и уголка по гражданской защите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многопрофильного кабинета или по одному уголку гражданской защиты в каждом административном и производственном здании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учебных групп, руководителей занятий и расписание проведения занятий, утвержденных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проведенных занятий в сфере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справок о прохождении обучения в сфере гражданской защиты работников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представленной в территориальные подразделения уполномоченного органа в сфере гражданской защиты о проведении учений и тренировок в сфере гражданской защиты с приложением копий организационных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0" w:id="426"/>
      <w:r>
        <w:rPr>
          <w:rFonts w:ascii="Times New Roman"/>
          <w:b w:val="false"/>
          <w:i w:val="false"/>
          <w:color w:val="000000"/>
          <w:sz w:val="28"/>
        </w:rPr>
        <w:t>
      Должностное (ые) лицо (а)</w:t>
      </w:r>
    </w:p>
    <w:bookmarkEnd w:id="426"/>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13" w:id="427"/>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на базе которых созданы службы гражданской защиты</w:t>
      </w:r>
    </w:p>
    <w:bookmarkEnd w:id="427"/>
    <w:p>
      <w:pPr>
        <w:spacing w:after="0"/>
        <w:ind w:left="0"/>
        <w:jc w:val="both"/>
      </w:pPr>
      <w:bookmarkStart w:name="z914" w:id="428"/>
      <w:r>
        <w:rPr>
          <w:rFonts w:ascii="Times New Roman"/>
          <w:b w:val="false"/>
          <w:i w:val="false"/>
          <w:color w:val="000000"/>
          <w:sz w:val="28"/>
        </w:rPr>
        <w:t>
      Государственный орган, назначивший проверку/профилактического контроля</w:t>
      </w:r>
    </w:p>
    <w:bookmarkEnd w:id="428"/>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 и плана действий по ликвидации чрезвычайных ситуаций объектового характера и их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из расчета по одному для радиационного и химического мониторинга на каждое территориальное формирование радиационной и химической разведки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правового акта о создании объектовых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техники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снаряжения, инструментов и материалов у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подразделениях уполномоченного органа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подготовки или переподготовки в учебных заведениях уполномоченного органа в сфере гражданской защиты должностных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5" w:id="429"/>
      <w:r>
        <w:rPr>
          <w:rFonts w:ascii="Times New Roman"/>
          <w:b w:val="false"/>
          <w:i w:val="false"/>
          <w:color w:val="000000"/>
          <w:sz w:val="28"/>
        </w:rPr>
        <w:t>
      Должностное (ые) лицо (а)</w:t>
      </w:r>
    </w:p>
    <w:bookmarkEnd w:id="429"/>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18" w:id="430"/>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местных исполнительных органов Республики Казахстан</w:t>
      </w:r>
    </w:p>
    <w:bookmarkEnd w:id="430"/>
    <w:p>
      <w:pPr>
        <w:spacing w:after="0"/>
        <w:ind w:left="0"/>
        <w:jc w:val="both"/>
      </w:pPr>
      <w:bookmarkStart w:name="z919" w:id="431"/>
      <w:r>
        <w:rPr>
          <w:rFonts w:ascii="Times New Roman"/>
          <w:b w:val="false"/>
          <w:i w:val="false"/>
          <w:color w:val="000000"/>
          <w:sz w:val="28"/>
        </w:rPr>
        <w:t>
      Государственный орган, назначивший проверку/профилактического контроля</w:t>
      </w:r>
    </w:p>
    <w:bookmarkEnd w:id="431"/>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постановления о назначении администрации сборных эвакуационных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приемных эвакуационных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об утверждении положений о службах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личного состава сборного эвакуационного пункта, порядок оповещения (адрес, номер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 и плана действий по ликвидации чрезвычайных ситуаций местного масштаба и их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плана действий по ликвидации чрезвычайных ситуаций местного масштаба и их последствий, утвержденного начальником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структурного подразделения или отдельных работников по организации и ведению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эвакуационной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эвакоприемной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сборных эвакуационных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промежуточных пунктов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приемных эвакуационных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запасного городского, запасного загородного, вспомогательного и подвижного пунктов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об утверждении состава и положения эвакуационной (эвакоприемной)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комиссии по предупреждению и ликвидации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промежуточных пунктов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служб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пунктов приема пострадавшего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правового акта о назначении администрации сборных эвакуационных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обязанностей должностных лиц сборного эвакуационного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выписки из решения местных исполнительных органов об организации сборного эвакуационного пункта и назначении личного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организаций с контактами, отправляемых со сборного эвакуационного пункта, списка эвакуационных комиссий (городской, районной) с контактами, списка пунктов посадки на транспорт с контактами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схемы (плана) территории сборного эвакуационного пункта и помещений по их предназначению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перечня закрепленных за сборным эвакуационным пунктом ближайших защитных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графика прибытия и отправки автоколонн, обслуживающих сборный эвакуационный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образца заявки на перевозку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образца эвакуационного удостоверения и информации о его выдаче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об утверждении перечня объектов двойного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пунктов приема пострадавшего населения (оставшегося без крова, санитарных потерь, безвозвратных потерь)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и канализации, электроснабжения защитного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(при наличии)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 – герметических и герметических дверей, клапанов и противовзрывных устройств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 а также размещение в оборудованных хранилищах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круглосуточной охраны и оборудование охранной сигнализацией складских помещений для хранения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и освещения в ночное время складских помещений для хранения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безопасного расстояния складских помещений для хранения имущества гражданской обороны от предприятий, деятельность которых может отрицательно повлиять на состояние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телефонизации с учетом обеспечения внешней и внутренней связи, постовой и пожарной сигнализации складских помещений для хранения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погрузочно – разгрузочных работ для оперативной разгрузки в складских помещениях для хранения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складского помещения для хранения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складском помещении для хранения имущества гражданской обороны приборов для измерения температуры и относительной влажности воздуха (термометры, гигрометры или психрометры)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температурного режима и влажности воздуха в складском помещении для хранения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контрольно-пропускного пункта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карточки по учету наличия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сверки бухгалтерского и складского учета по состоянию на 1 января и 1 июля года, входящего в проверяемый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(качественного) состояния имущества гражданской обороны, паспорта, журнала, подтверждающего истечение предельных сроков хранения, а также лабораторного заключения о наличии отклонений от нормативных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 списание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передачи имущества гражданской обороны на утилизацию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обеспечения защиты в мирное и военное время для проживающего и работающего населения на территориях в границах зон возможного радиационного, химического, бактериологического (биологического) загрязнения (заражения)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патронов к средствам индивидуальной защиты и соответствующих документов, подтверждающих их принадлежность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из расчета по одному для радиационного и химического мониторинга на каждое территориальное формирование радиационной и химической разведки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территориальных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отряда экстренного реагирования с утверждением его командира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техники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снаряжения, инструментов и материалов у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подразделениях уполномоченного органа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подготовки или переподготовки в учебных заведениях уполномоченного органа в сфере гражданской защиты должностных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0" w:id="432"/>
      <w:r>
        <w:rPr>
          <w:rFonts w:ascii="Times New Roman"/>
          <w:b w:val="false"/>
          <w:i w:val="false"/>
          <w:color w:val="000000"/>
          <w:sz w:val="28"/>
        </w:rPr>
        <w:t>
      Должностное (ые) лицо (а)</w:t>
      </w:r>
    </w:p>
    <w:bookmarkEnd w:id="432"/>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23" w:id="433"/>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за которыми закреплены места массового отдыха на естественных и искусственных водоемах</w:t>
      </w:r>
    </w:p>
    <w:bookmarkEnd w:id="433"/>
    <w:p>
      <w:pPr>
        <w:spacing w:after="0"/>
        <w:ind w:left="0"/>
        <w:jc w:val="both"/>
      </w:pPr>
      <w:bookmarkStart w:name="z924" w:id="434"/>
      <w:r>
        <w:rPr>
          <w:rFonts w:ascii="Times New Roman"/>
          <w:b w:val="false"/>
          <w:i w:val="false"/>
          <w:color w:val="000000"/>
          <w:sz w:val="28"/>
        </w:rPr>
        <w:t>
      Государственный орган, назначивший проверку/профилактического контроля</w:t>
      </w:r>
    </w:p>
    <w:bookmarkEnd w:id="434"/>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комплекта № 1 из расчета один комплект № 1 на одного спасателя дружинника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спасательных средств "Конец-Александрова" в количестве двух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лодок весельных в зависимости от длины береговой линии пляжа (с надписью на бортах "спасательная")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санитарной сумки с медикаментами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спасательных средств "Круги спасательные" в количестве двух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лодок моторных в зависимости от длины береговой линии пляжа (с надписью на бортах "спасательная")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страховочного конца из расчета один страховочный конец на одного спасателя дружинника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переносных радиостанций из расчета одна радиостанция на одного спасателя-дружинника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спасательного средства "Трал с кошками"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спасательного линя длиной не менее 40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громкоговорящих устройств "Мегафон" в количестве двух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организатора места массового отдыха, туризма и спорта на водных объектах и водохозяйственных сооружениях спасательного поста, штатного состава поста в зависимости от длины береговой линии пляжа (руководитель поста, спасатель-дружинник)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нагрудника спасательного из расчета один нагрудник спасательный на одного спасателя дружинника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свистка из расчета один свисток на одного спасателя дружинника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бинокля из расчета один бинокль на одну спасательную вышку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шеста и спасательного багра из расчета один шест и спасательный багор на каждого спасателя дружинника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наблюдательной вышки (в зависимости от охвата всей контролируемой зоны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стенда с материалами по предупреждению несчастных случаев на водоемах и оказанию помощи утопающему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стенда с правилами эксплуатации стационарных аттракционов и мерами безопасности эксплуатации стационарных аттракционов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распорядка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инструкции дежурного по посту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инструкции по охране труда и технике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книги актов о несчастных случаях на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карты (схемы) обслуживаемого района с глубинами акватории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порядка поведения на водоемах граждан и описи имущества спасательного поста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системы видео фиксации с охватом всей зоны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табличками с указанием температуры воздуха, направления силы ветра и скорости течения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номерами телефонов и адресов правоохранительных органов, спасательных служб и ближайшей водно – спасательной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расписанием занятий, тренировок, соревнований с указанием лиц, ответственных за безопасность на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знака в месте, отведенном для купания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буйков, обозначающих границу участка акватории, отведенную для купания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расположения пунктов проката маломерных судов, базы стоянок маломерных судов для проведения водных прогулок населения, катания на буксируемых средствах, катания на водных объектах, плавательных досках под парусом не ближе 50 метров от границ пляжей и участков (полос) акваторий, используемых для подводного плавания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участков для обучения плаванию детей дошкольного и младшего школьного возраста глубиной не более 0,7 метра, для детей старшего школьного возраста глубиной не более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пляже на расстояние 10 метров от воды интервалом не более 50 метров щитов со спасательными кругами и спасательными средствами "Конец – Александрова"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назначенных должностных лиц, ответственных за безопасность детей на водоемах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действиям при возникновении происшествий и чрезвычайных ситуаций на водоемах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5" w:id="435"/>
      <w:r>
        <w:rPr>
          <w:rFonts w:ascii="Times New Roman"/>
          <w:b w:val="false"/>
          <w:i w:val="false"/>
          <w:color w:val="000000"/>
          <w:sz w:val="28"/>
        </w:rPr>
        <w:t>
      Должностное (ые) лицо (а)</w:t>
      </w:r>
    </w:p>
    <w:bookmarkEnd w:id="435"/>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28" w:id="436"/>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не отнесенных к категории по гражданской обороне, имеющие защитные сооружения и другое имущество гражданской обороны</w:t>
      </w:r>
    </w:p>
    <w:bookmarkEnd w:id="436"/>
    <w:p>
      <w:pPr>
        <w:spacing w:after="0"/>
        <w:ind w:left="0"/>
        <w:jc w:val="both"/>
      </w:pPr>
      <w:bookmarkStart w:name="z929" w:id="437"/>
      <w:r>
        <w:rPr>
          <w:rFonts w:ascii="Times New Roman"/>
          <w:b w:val="false"/>
          <w:i w:val="false"/>
          <w:color w:val="000000"/>
          <w:sz w:val="28"/>
        </w:rPr>
        <w:t>
      Государственный орган, назначивший проверку/профилактического контроля</w:t>
      </w:r>
    </w:p>
    <w:bookmarkEnd w:id="437"/>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и канализации, электроснабжения защитного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(при наличии)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защитно-герметических и герметических дверей, клапанов и противовзрывных устройств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0" w:id="438"/>
      <w:r>
        <w:rPr>
          <w:rFonts w:ascii="Times New Roman"/>
          <w:b w:val="false"/>
          <w:i w:val="false"/>
          <w:color w:val="000000"/>
          <w:sz w:val="28"/>
        </w:rPr>
        <w:t>
      Должностное (ые) лицо (а)</w:t>
      </w:r>
    </w:p>
    <w:bookmarkEnd w:id="438"/>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95</w:t>
            </w:r>
            <w:r>
              <w:br/>
            </w:r>
            <w:r>
              <w:rPr>
                <w:rFonts w:ascii="Times New Roman"/>
                <w:b w:val="false"/>
                <w:i w:val="false"/>
                <w:color w:val="000000"/>
                <w:sz w:val="20"/>
              </w:rPr>
              <w:t>и 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33" w:id="439"/>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не отнесенных к категории по гражданской обороне, на базе которых созданы эвакуационные пункты</w:t>
      </w:r>
    </w:p>
    <w:bookmarkEnd w:id="439"/>
    <w:p>
      <w:pPr>
        <w:spacing w:after="0"/>
        <w:ind w:left="0"/>
        <w:jc w:val="both"/>
      </w:pPr>
      <w:bookmarkStart w:name="z934" w:id="440"/>
      <w:r>
        <w:rPr>
          <w:rFonts w:ascii="Times New Roman"/>
          <w:b w:val="false"/>
          <w:i w:val="false"/>
          <w:color w:val="000000"/>
          <w:sz w:val="28"/>
        </w:rPr>
        <w:t>
      Государственный орган, назначивший проверку/профилактического контроля</w:t>
      </w:r>
    </w:p>
    <w:bookmarkEnd w:id="440"/>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эвакуационной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об утверждении состава и положения эвакуационной (эвакоприемной)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назначении администрации сборных эвакуационных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обязанностей должностных лиц сборного эвакуационного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личного состава сборного эвакуационного пункта, порядок оповещения (адрес, номер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выписки из решения местных исполнительных органов об организации сборного эвакуационного пункта и назначении личного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организаций с контактами, отправляемых со сборного эвакуационного пункта, списка эвакуационных комиссий (городской, районной) с контактами, списка пунктов посадки на транспорт с контактами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схемы (плана) территории сборного эвакуационного пункта и помещений по их предназначению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перечня закрепленных за сборным эвакуационным пунктом ближайших защитных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графика прибытия и отправки автоколонн, обслуживающих сборный эвакуационный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образца заявки на перевозку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образца эвакуационного удостоверения и информации о его выдаче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5" w:id="441"/>
      <w:r>
        <w:rPr>
          <w:rFonts w:ascii="Times New Roman"/>
          <w:b w:val="false"/>
          <w:i w:val="false"/>
          <w:color w:val="000000"/>
          <w:sz w:val="28"/>
        </w:rPr>
        <w:t>
      Должностное (ые) лицо (а)</w:t>
      </w:r>
    </w:p>
    <w:bookmarkEnd w:id="441"/>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