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3634" w14:textId="88e3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и в приказ Министра национальной экономики Республики Казахстан от 5 июня 2020 года № 47 "Об утверждении Правил оказания государственной услуги "Выдача лицензии на деятельность по покупке электрической энергии в целях энергоснабжения"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18 ноября 2022 года № 81. Зарегистрирован в Министерстве юстиции Республики Казахстан 21 ноября 2022 года № 30628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августа 2019 года № 73 "Об утверждении Правил осуществления деятельности субъектами естественных монополий" (зарегистрирован в Реестре государственной регистрации нормативных правовых актов за № 19242)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деятельности субъектами естественных монополий,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перечень основных требований к оказанию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Перечень основных требований к оказанию государственной услуги, включающий характеристику процесса, форму, содержание и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Перечень основных требований для оказания государственных услуг, включающий характеристику процесса, форму, содержание и результат совершения отдельных действий субъектом естественной монополии, а также иные сведения с учетом особенностей оказания государственной услуги изложены в перечне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связи" согласно приложению 2-1 к настоящим Правилам.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обращении услугополучателя с ходатайством о выдаче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(в случае поступления после 18:00 часов, заявление регистрируется на следующий рабочий день,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в течение 2 (двух) рабочих дней направляет уведомление об отказе в приеме заявления в "личный кабинет" услугополучателя на портале.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полноты представленных документов и на основании проведенных расчетов в течение 7 (семи) рабочих дней структурное подразделение соответствующей отрасли услугодателя предоставляет соответствующее заключение, по итогам ответственное структурное подразделение в течение 1 (одного) рабочего дня, принимает решение о выдаче согласия на совершение сделок с имуществом, используемым для предоставления регулируемой услуги, если балансовая стоимость имущества, учтенного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календарного года, за исключением услуг в сфере аэронавигации и аэропортов и связи.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электронной форме подписанного ЭЦП руководителя услугодателя в "личный кабинет" услугополучателя на портале.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получения государственной услуги "Выдача согласия на реорганизацию и ликвидацию субъектов естественных монополий, за исключением услуг в сфере аэронавигации и аэропортов и связи", услугополучатель через веб-портал "электронного правительства" www.egov.kz (далее – портал) представляет услугодателю: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ходатайство о получении согласия уполномоченного органа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2 настоящим Правилам;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передаточного акта – при слиянии, присоединении, преобразовании;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разделительного баланса – при разделении, выделении;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ликвидационного баланса – при ликвидации.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для оказания государственных услуг, включающий характеристику процесса, форму, содержание и результат совершения отдельных действий субъектом естественной монополии, а также иные сведения с учетом особенностей оказания государственной услуги "Выдача согласия на реорганизацию и ликвидацию субъектов естественных монополий, за исключением услуг в сфере аэронавигации и аэропортов и связи" изложены в перечне основных требований к оказанию государственной услуги "Выдача согласия на реорганизацию и ликвидацию субъектов естественных монополий, за исключением услуг в сфере аэронавигации и аэропортов и связи"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обращении услугополучателя с ходатайством выдаче согласия на реорганизацию и ликвидацию субъектов естественных монополий, за исключением услуг в сфере аэронавигации и аэропортов и связи в день поступления документов услугодатель осуществляет их прием и регистрацию и передает на исполнение в ответственное структурное подразделение (в случае поступления после 18:00 часов, заявление регистрируется на следующий рабочий день,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"личном кабинете" в истории обращений услугополучателя отображается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Ответственное структурное подразделение проверяет полноту представленных документов, и сведений, в случае не полноты которых в течение 2 (двух) рабочих дней направляет уведомление об отказе в приеме заявления в "личный кабинет" услугополучателя на портале, в случае полноты представленных документов в течение 3 (трех) рабочих дней проверяет на соответствие пункту 36 настоящих Правил и принимает решение о выдаче согласия на реорганизацию и ликвидацию субъектов естественных монополий, за исключением услуг в сфере аэронавигации и аэропортов и связи.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электронной форме подписанного ЭЦП руководителя услугодателя в "личный кабинет" услугополучателя на портале.";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"41. Субъект естественной монополии в срок не позднее десяти рабочих дней со дня осуществления деятельности, не относящейся к регулируемым услугам, уведомляет об этом услугодатель в соответствии с формами уведомлений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государственными органами, а также об определении государственных органов, осуществляющих прием уведомлений, утвержденными приказом Министра национальной экономики Республики Казахстан от 6 января 2015 года № 4 (зарегистрирован в Реестре государственной регистрации нормативных правовых актов за № 10194).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принимает от субъекта естественной монополии уведомление об осуществлении деятельности, не относящейся к регулируемым услугам, в том числе посредством государственной информационной системы разрешений и уведомлений и размещает реестр принятых уведомлений на своем интернет-ресурсе.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услугодателем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оператору информационно-коммуникационной инфраструктуры "электронного правительства", осуществляющий прием заявлений и выдачу результатов оказания государственной услуги.";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июня 2020 года № 47 "Об утверждении Правил оказания государственной услуги "Выдача лицензии на деятельность по покупке электрической энергии в целях энергоснабжения" (зарегистрирован в Реестре государственной регистрации нормативных правовых актов за № 20843) следующие изменения: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деятельность по покупке электрической энергии в целях энергоснабжения", утвержденных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лицензии на деятельность по покупке электрической энергии в целях энергоснабжения"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деятельность по покупке электрической энергии в целях энергоснабжения" (далее – государственная услуга).";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В настоящих Правилах используются следующие основные понятия и термины: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квалификационные требования – совокупность количественных и качественных нормативов и показателей, характеризующих способность заявителя и лицензиата заниматься отдельным лицензируемым видом деятельности и (или) подвидом лицензируемого вида деятельности, предъявляемых как при выдаче лицензии и (или) приложения к лицензии, так и на протяжении всего периода времени ее действительности;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лицензия – разрешение первой категории, выдаваемое лицензиаром физическому или юридическому лицу на осуществление лицензируемого вида деятельности либо подвида лицензируемого вида деятельности, связанного с высоким уровнем опасности;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услуга – одна из форм реализации отдельных государственных функций, осуществляемых в индивидуальном порядке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корпорацию "Правительство для граждан";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по оценке и контролю за качеством оказания государственных услуг – центральный государственный орган, осуществляющий в пределах своей компетенции деятельность по оценке и контролю за качеством оказания государственных услуг;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государственный орган, осуществляющий руководство в сферах естественных монополий;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перечне основных требований к оказанию государственной услуги "Выдача лицензии на деятельность по покупке электрической энергии в целях энергоснабжения"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обращении услугополучателя с заявлением, услугодатель в день поступления документов осуществляет их прием и регистрацию (в случае поступления после 18:00 часов, заявление регистрируется на следующий рабочий день, в выходные и праздничные дни согласно Трудовому кодексу Республики Казахстан, прием заявлений и выдача результатов оказания государственной услуги осуществляется следующим рабочим днем) и передает на исполнение в ответственное структурное подразделение.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выдаче лицензии на деятельность по покупке электрической энергии в целях энергоснабжения общий срок оказания государственной услуги не превышает 15 (пятнадцать) рабочих дней с момента регистрации представленных документов.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в электронной форме подписанный ЭЦП руководителя услугодателя в "личный кабинет" услугополучателя на портале.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Основанием для переоформления лицензии являются: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реорганизации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 о разрешениях и уведомлениях);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лицензии);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наличия требования о переоформлении в законах Республики Казахстан.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подпунктов 2) и 4) части первой настоящего пункта не распространяются на случаи, когда изменения юридического адреса индивидуального предпринимателя-лицензиата произошли в связи с изменением наименования населенных пунктов, названия улиц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Казахстан". Такие изменения адреса лицензиатов и объекта лицензии осуществляются посредством интеграции государственных информационных систем.";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В случае переоформления лицензии и (или) приложения к лицензии услугодатель не проверяет на соответствие услугополучателя квалификационным требованиям, если иное не установлено законами Республики Казахстан, за исключением переоформления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разрешениях и уведомлениях.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Услугодатель в течение 2 (двух) рабочих дней с момента регистрации представленных документов и сведений на получение и переоформление лицензии, проверяет их полноту.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заявителем неполного пакета документов, услугодатель готовит мотивированный отказ в дальнейшем рассмотрении заявления и направляет его заявителю через портал в форме электронного документа.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предварительного решения об отказе в оказании государственной услуги ответственное структурное подразделение уведомляет услугополучателя не позднее чем за три рабочих дня о времени и месте (способе) проведения заслушивания, с приложением предварительного решения об отказе в оказании государственной услуги, для возможности выразить услугополучателем позицию по предварительному решению.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услугодателем направляется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оператору информационно-коммуникационной инфраструктуры "электронного правительства", осуществляющий прием заявлений и выдачу результатов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регулированию естественных монополий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8" w:id="6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89" w:id="6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0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1" w:id="6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9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Включение и исключение из Государственного регистра субъектов естественных монополий, за исключением услуг в сфере аэронавигации и аэропортов и связи";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Исключение из Государственного регистра субъектов естественных монополий, за исключением услуг в сфере аэронавигации и аэропортов и связи".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Государственный регистр субъектов естественных монополий, за исключением услуг в сфере аэронавигации и аэропортов и связи – 30 минут;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 из Государственного регистра субъектов естественных монополий, за исключением услуг в сфере аэронавигации и аэропортов и связи – 2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или исключении из Государственного регистра субъектов естественных монополий, за исключением услуг в сфере аэронавигации и аэропортов и связи, либо мотивированный ответ об отказе в оказании государственной услуги.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 (далее – Закон о праздниках);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перерывов, связанных с проведением технических работ (при обращении услугополучателя после окончания рабочего времени, в выходные и праздничные дни согласно Кодексу и Закону о праздниках,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включения в Регистр: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о включении в Регистр по форме 2 согласно приложению 1 к настоящим Правилам, подписанное первым руководителем.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этом услугополучатели, оказывающие регулируемые услуги по передаче электрической энергии, указывают номер и дату выдачи заключения государственного органа, осуществляющего руководство в области электроэнергетики, о соответствии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13-1 Закона Республики Казахстан "Об электроэнергетике".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исключения из Регистра: услугополучатель в течение 15 (пятнадцати) календарных дней со дня прекращения осуществления им деятельности, отнесенной к сфере естественной монополии, представляет услугодателю заявление об исключении из Государственного регистра субъектов естественных монополий по форме 3 согласно приложению 1 к настоящим Правилам, подписанное первым руководителем.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www.​economy.​gov.​kz в разделе "Государственные услуги".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интернет-ресурсе Услугодателя www.​economy.​gov.​kz в разделе "Государственные услуги".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11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– 10 (десять)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даче согласия на совершение сделок с имуществом субъекта естественной монополии, если балансовая стоимость имущества, в отношении которого совершается сделка, учтенная в бухгалтерском балансе на начало текущего года, превышает 0,05 процента от балансовой стоимости его активов в соответствии с бухгалтерским балансом на начало текущего года, за исключением услуг в сфере аэронавигации и аэропортов и связи, либо мотивированный ответ об отказе в оказании государственной услуги.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с 9–00 до 18–30 часов, с перерывом на обед с 13–00 до 14–30 часов, кроме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1 согласно приложению 2 к настоящим Правилам;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выписки-подтверждения из бухгалтерского баланса на начало текущего года, подписанную руководителем субъекта естественной монополии, с указанием наименования, типа, вида, инвентарного номера, первоначальной, остаточной стоимости отчуждаемого имущества в разрезе по отчуждаемым объектам.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www.​economy.​gov.​kz в разделе "Государственные услуги".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www.​economy.​gov.​kz в разделе "Государственные услуги".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</w:t>
            </w:r>
          </w:p>
        </w:tc>
      </w:tr>
    </w:tbl>
    <w:bookmarkStart w:name="z13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согласия на реорганизацию и ликвидацию субъектов естественных монополий, за исключением услуг в сфере аэронавигации и аэропортов и связи"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согласия на реорганизацию и ликвидацию субъектов естественных монополий, за исключением услуг в сфере аэронавигации и аэропортов и связи"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Слияние, присоединение, преобразование;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Разделение, выделение;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Ликвидация.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естественных монополий Министерства национальной экономики Республики Казахстан (далее – Комитет), территориальные органы Комитета.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через портал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 По всем подвидам.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о даче согласия на реорганизацию и ликвидацию субъектов естественных монополий, за исключением услуг в сфере аэронавигации и аэропортов и связи либо мотивированный ответ об отказе в оказании государственной услуги.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услугодателя – с понедельника по пятницу с 9–00 до 18–30 часов, с перерывом на обед с 13–00 до 14–30 часов, кроме выходных и праздничных дней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ходатайство о получении согласия уполномоченного органа по форме 2 согласно приложению 2 настоящим Правилам;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передаточного акта – при слиянии, присоединении, преобразовании;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разделительного баланса – при разделении, выделении;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ликвидационного баланса – при ликвидации.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повышение тарифа;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договоров с потребителями;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ущемление прав и законных интересов потребителей;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неразрывно связанной технологической системы предоставления регулируемой услуги или снижению качества регулируемой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соответствии с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интернет-ресурсах услугодателя – www.​economy.​gov.​kz в разделе "Государственные услуги".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услугодателя www.​economy.​gov.​kz в разделе "Государственные услуги".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к лицензии на деятельность по покупке электрической энергии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целях энергоснабжения</w:t>
      </w:r>
    </w:p>
    <w:bookmarkEnd w:id="88"/>
    <w:p>
      <w:pPr>
        <w:spacing w:after="0"/>
        <w:ind w:left="0"/>
        <w:jc w:val="both"/>
      </w:pPr>
      <w:bookmarkStart w:name="z157" w:id="8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58" w:id="9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(в том числе иностранного юридического лица),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или представительства иностранного юридического лица – в случае отсутствия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бизнес-идентификационного номера у юридического лица)</w:t>
      </w:r>
    </w:p>
    <w:p>
      <w:pPr>
        <w:spacing w:after="0"/>
        <w:ind w:left="0"/>
        <w:jc w:val="both"/>
      </w:pPr>
      <w:bookmarkStart w:name="z159" w:id="91"/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bookmarkStart w:name="z160" w:id="92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страна (для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номер дома/здания (стационарного помещения)</w:t>
      </w:r>
    </w:p>
    <w:bookmarkStart w:name="z16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______________________________________________.</w:t>
      </w:r>
    </w:p>
    <w:bookmarkEnd w:id="93"/>
    <w:bookmarkStart w:name="z16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______________________________________________.</w:t>
      </w:r>
    </w:p>
    <w:bookmarkEnd w:id="94"/>
    <w:bookmarkStart w:name="z16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__________________________________________________________.</w:t>
      </w:r>
    </w:p>
    <w:bookmarkEnd w:id="95"/>
    <w:p>
      <w:pPr>
        <w:spacing w:after="0"/>
        <w:ind w:left="0"/>
        <w:jc w:val="both"/>
      </w:pPr>
      <w:bookmarkStart w:name="z164" w:id="96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Start w:name="z16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97"/>
    <w:p>
      <w:pPr>
        <w:spacing w:after="0"/>
        <w:ind w:left="0"/>
        <w:jc w:val="both"/>
      </w:pPr>
      <w:bookmarkStart w:name="z166" w:id="9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улицы, номер дома/здания (стационарного помещения)</w:t>
      </w:r>
    </w:p>
    <w:p>
      <w:pPr>
        <w:spacing w:after="0"/>
        <w:ind w:left="0"/>
        <w:jc w:val="both"/>
      </w:pPr>
      <w:bookmarkStart w:name="z167" w:id="99"/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службы, обеспечивающей работу с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потребителями – абонентские службы, участки:</w:t>
      </w:r>
    </w:p>
    <w:bookmarkStart w:name="z16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_______________________________;</w:t>
      </w:r>
    </w:p>
    <w:bookmarkEnd w:id="100"/>
    <w:bookmarkStart w:name="z16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______________________________________;</w:t>
      </w:r>
    </w:p>
    <w:bookmarkEnd w:id="101"/>
    <w:bookmarkStart w:name="z17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ответственного</w:t>
      </w:r>
    </w:p>
    <w:bookmarkEnd w:id="102"/>
    <w:bookmarkStart w:name="z17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</w:p>
    <w:bookmarkEnd w:id="103"/>
    <w:p>
      <w:pPr>
        <w:spacing w:after="0"/>
        <w:ind w:left="0"/>
        <w:jc w:val="both"/>
      </w:pPr>
      <w:bookmarkStart w:name="z172" w:id="104"/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оборотных средств в размере не менее 10 000 месячных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показателей:</w:t>
      </w:r>
    </w:p>
    <w:bookmarkStart w:name="z17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___________________________________________;</w:t>
      </w:r>
    </w:p>
    <w:bookmarkEnd w:id="105"/>
    <w:bookmarkStart w:name="z17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счета __________________________________________________;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оборотных средств (сумма) _______________________________.</w:t>
      </w:r>
    </w:p>
    <w:bookmarkEnd w:id="107"/>
    <w:p>
      <w:pPr>
        <w:spacing w:after="0"/>
        <w:ind w:left="0"/>
        <w:jc w:val="both"/>
      </w:pPr>
      <w:bookmarkStart w:name="z176" w:id="108"/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выдачу лицензии, за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_________________________________________.</w:t>
      </w:r>
    </w:p>
    <w:bookmarkEnd w:id="109"/>
    <w:p>
      <w:pPr>
        <w:spacing w:after="0"/>
        <w:ind w:left="0"/>
        <w:jc w:val="both"/>
      </w:pPr>
      <w:bookmarkStart w:name="z178" w:id="110"/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услугополучатель соответствует квалификационным требованиям,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2015 года № 60 "Об утверждении квалификационных требований и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соответствие им, для деятельности по покупке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 в целях энергоснабжения, эксплуатации магистральных газопроводов,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10598).</w:t>
      </w:r>
    </w:p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11"/>
    <w:p>
      <w:pPr>
        <w:spacing w:after="0"/>
        <w:ind w:left="0"/>
        <w:jc w:val="both"/>
      </w:pPr>
      <w:bookmarkStart w:name="z180" w:id="112"/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bookmarkStart w:name="z181" w:id="113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182" w:id="114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____________________________________.</w:t>
      </w:r>
    </w:p>
    <w:p>
      <w:pPr>
        <w:spacing w:after="0"/>
        <w:ind w:left="0"/>
        <w:jc w:val="both"/>
      </w:pPr>
      <w:bookmarkStart w:name="z183" w:id="115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за достоверность представляемой (заполненной)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информации.</w:t>
      </w:r>
    </w:p>
    <w:p>
      <w:pPr>
        <w:spacing w:after="0"/>
        <w:ind w:left="0"/>
        <w:jc w:val="both"/>
      </w:pPr>
      <w:bookmarkStart w:name="z184" w:id="116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20__ года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физического лица для получения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лицензии 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энергоснабжения</w:t>
      </w:r>
    </w:p>
    <w:bookmarkEnd w:id="118"/>
    <w:p>
      <w:pPr>
        <w:spacing w:after="0"/>
        <w:ind w:left="0"/>
        <w:jc w:val="both"/>
      </w:pPr>
      <w:bookmarkStart w:name="z190" w:id="119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191" w:id="120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идентификационный номер)</w:t>
      </w:r>
    </w:p>
    <w:bookmarkStart w:name="z19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121"/>
    <w:p>
      <w:pPr>
        <w:spacing w:after="0"/>
        <w:ind w:left="0"/>
        <w:jc w:val="both"/>
      </w:pPr>
      <w:bookmarkStart w:name="z193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(указать полное наименование вида деятельности и (или) подвида(ов) деятельности)</w:t>
      </w:r>
    </w:p>
    <w:bookmarkStart w:name="z19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</w:t>
      </w:r>
    </w:p>
    <w:bookmarkEnd w:id="123"/>
    <w:p>
      <w:pPr>
        <w:spacing w:after="0"/>
        <w:ind w:left="0"/>
        <w:jc w:val="both"/>
      </w:pPr>
      <w:bookmarkStart w:name="z195" w:id="1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номер дома/здания)</w:t>
      </w:r>
    </w:p>
    <w:bookmarkStart w:name="z19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_________________________________________________________.</w:t>
      </w:r>
    </w:p>
    <w:bookmarkEnd w:id="125"/>
    <w:bookmarkStart w:name="z19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телефонов _________________________________________________________.</w:t>
      </w:r>
    </w:p>
    <w:bookmarkEnd w:id="126"/>
    <w:bookmarkStart w:name="z19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_____________________________________________________________________.</w:t>
      </w:r>
    </w:p>
    <w:bookmarkEnd w:id="127"/>
    <w:p>
      <w:pPr>
        <w:spacing w:after="0"/>
        <w:ind w:left="0"/>
        <w:jc w:val="both"/>
      </w:pPr>
      <w:bookmarkStart w:name="z199" w:id="128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20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29"/>
    <w:p>
      <w:pPr>
        <w:spacing w:after="0"/>
        <w:ind w:left="0"/>
        <w:jc w:val="both"/>
      </w:pPr>
      <w:bookmarkStart w:name="z201" w:id="13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bookmarkStart w:name="z202" w:id="131"/>
      <w:r>
        <w:rPr>
          <w:rFonts w:ascii="Times New Roman"/>
          <w:b w:val="false"/>
          <w:i w:val="false"/>
          <w:color w:val="000000"/>
          <w:sz w:val="28"/>
        </w:rPr>
        <w:t>
      Информацию о наличии приказа о создании службы, обеспечивающей работу с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потребителями – абонентские службы, участки: </w:t>
      </w:r>
    </w:p>
    <w:bookmarkStart w:name="z20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приказа о создании службы _________________________________________;</w:t>
      </w:r>
    </w:p>
    <w:bookmarkEnd w:id="132"/>
    <w:bookmarkStart w:name="z20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подписания приказа _________________________________________________;</w:t>
      </w:r>
    </w:p>
    <w:bookmarkEnd w:id="133"/>
    <w:p>
      <w:pPr>
        <w:spacing w:after="0"/>
        <w:ind w:left="0"/>
        <w:jc w:val="both"/>
      </w:pPr>
      <w:bookmarkStart w:name="z205" w:id="134"/>
      <w:r>
        <w:rPr>
          <w:rFonts w:ascii="Times New Roman"/>
          <w:b w:val="false"/>
          <w:i w:val="false"/>
          <w:color w:val="000000"/>
          <w:sz w:val="28"/>
        </w:rPr>
        <w:t>
      3) фамилия, имя, отчество (при его наличии) ответственного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______________________________________________________________________________.</w:t>
      </w:r>
    </w:p>
    <w:p>
      <w:pPr>
        <w:spacing w:after="0"/>
        <w:ind w:left="0"/>
        <w:jc w:val="both"/>
      </w:pPr>
      <w:bookmarkStart w:name="z206" w:id="135"/>
      <w:r>
        <w:rPr>
          <w:rFonts w:ascii="Times New Roman"/>
          <w:b w:val="false"/>
          <w:i w:val="false"/>
          <w:color w:val="000000"/>
          <w:sz w:val="28"/>
        </w:rPr>
        <w:t>
      Информация о наличии оборотных средств в размере не менее 10 000 месячных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расчетных показателей:</w:t>
      </w:r>
    </w:p>
    <w:bookmarkStart w:name="z20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банка _____________________________________________________;</w:t>
      </w:r>
    </w:p>
    <w:bookmarkEnd w:id="136"/>
    <w:bookmarkStart w:name="z20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счета ____________________________________________________________;</w:t>
      </w:r>
    </w:p>
    <w:bookmarkEnd w:id="137"/>
    <w:bookmarkStart w:name="z20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размер оборотных средств (сумма)_________________________________________.</w:t>
      </w:r>
    </w:p>
    <w:bookmarkEnd w:id="138"/>
    <w:p>
      <w:pPr>
        <w:spacing w:after="0"/>
        <w:ind w:left="0"/>
        <w:jc w:val="both"/>
      </w:pPr>
      <w:bookmarkStart w:name="z210" w:id="139"/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выдачу лицензии, за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bookmarkStart w:name="z21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_________________________________.</w:t>
      </w:r>
    </w:p>
    <w:bookmarkEnd w:id="140"/>
    <w:p>
      <w:pPr>
        <w:spacing w:after="0"/>
        <w:ind w:left="0"/>
        <w:jc w:val="both"/>
      </w:pPr>
      <w:bookmarkStart w:name="z212" w:id="141"/>
      <w:r>
        <w:rPr>
          <w:rFonts w:ascii="Times New Roman"/>
          <w:b w:val="false"/>
          <w:i w:val="false"/>
          <w:color w:val="000000"/>
          <w:sz w:val="28"/>
        </w:rPr>
        <w:t>
      При этом услугополучатель соответствует квалификационным требованиям,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января 2015 года № 60 "Об утверждении квалификационных требований и перечня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соответствие им, для деятельности по покупке электрической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энергии в целях энергоснабжения, эксплуатации магистральных газопроводов,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нефтепроводов, нефтепродуктопроводов" (зарегистрирован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нормативных правовых актов за № 10598).</w:t>
      </w:r>
    </w:p>
    <w:bookmarkStart w:name="z21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42"/>
    <w:p>
      <w:pPr>
        <w:spacing w:after="0"/>
        <w:ind w:left="0"/>
        <w:jc w:val="both"/>
      </w:pPr>
      <w:bookmarkStart w:name="z214" w:id="143"/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bookmarkStart w:name="z215" w:id="144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216" w:id="145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_____________________________________.</w:t>
      </w:r>
    </w:p>
    <w:p>
      <w:pPr>
        <w:spacing w:after="0"/>
        <w:ind w:left="0"/>
        <w:jc w:val="both"/>
      </w:pPr>
      <w:bookmarkStart w:name="z217" w:id="146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несу ответственность в соответствии с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за достоверность представляемой (заполненной)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мной информации.</w:t>
      </w:r>
    </w:p>
    <w:p>
      <w:pPr>
        <w:spacing w:after="0"/>
        <w:ind w:left="0"/>
        <w:jc w:val="both"/>
      </w:pPr>
      <w:bookmarkStart w:name="z218" w:id="147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__________________________________________________________.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21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 20__ года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3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юридического лица для переоформления лицензии и (или) приложения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к лицензии 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энергоснабжения</w:t>
      </w:r>
    </w:p>
    <w:bookmarkEnd w:id="149"/>
    <w:p>
      <w:pPr>
        <w:spacing w:after="0"/>
        <w:ind w:left="0"/>
        <w:jc w:val="both"/>
      </w:pPr>
      <w:bookmarkStart w:name="z224" w:id="150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225" w:id="151"/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юридического лица – в случае отсутствия бизнес- 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у юридического лица)</w:t>
      </w:r>
    </w:p>
    <w:p>
      <w:pPr>
        <w:spacing w:after="0"/>
        <w:ind w:left="0"/>
        <w:jc w:val="both"/>
      </w:pPr>
      <w:bookmarkStart w:name="z226" w:id="152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приложение(я) к лицензии (нужное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 _________ от "___" _________ 20___ года, выданную (ое)(ых)</w:t>
      </w:r>
    </w:p>
    <w:p>
      <w:pPr>
        <w:spacing w:after="0"/>
        <w:ind w:left="0"/>
        <w:jc w:val="both"/>
      </w:pPr>
      <w:bookmarkStart w:name="z227" w:id="15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(а) лицензии и (или) приложения(й) к лицензии, дата выдачи, 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bookmarkStart w:name="z228" w:id="154"/>
      <w:r>
        <w:rPr>
          <w:rFonts w:ascii="Times New Roman"/>
          <w:b w:val="false"/>
          <w:i w:val="false"/>
          <w:color w:val="000000"/>
          <w:sz w:val="28"/>
        </w:rPr>
        <w:t>
      На осуществление__________________________________________________________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 путем (укажите в соответствующей ячейке Х):</w:t>
      </w:r>
    </w:p>
    <w:bookmarkStart w:name="z23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__________________________________________________________________;</w:t>
      </w:r>
    </w:p>
    <w:bookmarkEnd w:id="155"/>
    <w:bookmarkStart w:name="z23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___________________________________________________________;</w:t>
      </w:r>
    </w:p>
    <w:bookmarkEnd w:id="156"/>
    <w:bookmarkStart w:name="z23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____________________________________________________________;</w:t>
      </w:r>
    </w:p>
    <w:bookmarkEnd w:id="157"/>
    <w:bookmarkStart w:name="z23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________________________________________________________________;</w:t>
      </w:r>
    </w:p>
    <w:bookmarkEnd w:id="158"/>
    <w:bookmarkStart w:name="z23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_______________________________________________________________;</w:t>
      </w:r>
    </w:p>
    <w:bookmarkEnd w:id="159"/>
    <w:bookmarkStart w:name="z23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_____________________;</w:t>
      </w:r>
    </w:p>
    <w:bookmarkEnd w:id="160"/>
    <w:bookmarkStart w:name="z23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лица-лицензиата _________________;</w:t>
      </w:r>
    </w:p>
    <w:bookmarkEnd w:id="161"/>
    <w:p>
      <w:pPr>
        <w:spacing w:after="0"/>
        <w:ind w:left="0"/>
        <w:jc w:val="both"/>
      </w:pPr>
      <w:bookmarkStart w:name="z237" w:id="162"/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предусмотрена приложением 1 к Закону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p>
      <w:pPr>
        <w:spacing w:after="0"/>
        <w:ind w:left="0"/>
        <w:jc w:val="both"/>
      </w:pPr>
      <w:bookmarkStart w:name="z238" w:id="163"/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___________________________________________________;</w:t>
      </w:r>
    </w:p>
    <w:p>
      <w:pPr>
        <w:spacing w:after="0"/>
        <w:ind w:left="0"/>
        <w:jc w:val="both"/>
      </w:pPr>
      <w:bookmarkStart w:name="z239" w:id="164"/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_______________________________________________________________________________;</w:t>
      </w:r>
    </w:p>
    <w:bookmarkStart w:name="z24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_________________________________;</w:t>
      </w:r>
    </w:p>
    <w:bookmarkEnd w:id="165"/>
    <w:bookmarkStart w:name="z24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______________________________.</w:t>
      </w:r>
    </w:p>
    <w:bookmarkEnd w:id="166"/>
    <w:p>
      <w:pPr>
        <w:spacing w:after="0"/>
        <w:ind w:left="0"/>
        <w:jc w:val="both"/>
      </w:pPr>
      <w:bookmarkStart w:name="z242" w:id="167"/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__________________________________________________.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(страна – для иностранного юридического лица, почтовый индекс,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улицы,   номер дома/здания (стационарного помещения)</w:t>
      </w:r>
    </w:p>
    <w:bookmarkStart w:name="z24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_________________________________________________________.</w:t>
      </w:r>
    </w:p>
    <w:bookmarkEnd w:id="168"/>
    <w:bookmarkStart w:name="z24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________________________________________________________________.</w:t>
      </w:r>
    </w:p>
    <w:bookmarkEnd w:id="169"/>
    <w:bookmarkStart w:name="z24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_____________________________________________________________________.</w:t>
      </w:r>
    </w:p>
    <w:bookmarkEnd w:id="170"/>
    <w:p>
      <w:pPr>
        <w:spacing w:after="0"/>
        <w:ind w:left="0"/>
        <w:jc w:val="both"/>
      </w:pPr>
      <w:bookmarkStart w:name="z246" w:id="171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___________________________________________________________.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(номер счета, наименование и местонахождение банка)</w:t>
      </w:r>
    </w:p>
    <w:bookmarkStart w:name="z24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72"/>
    <w:p>
      <w:pPr>
        <w:spacing w:after="0"/>
        <w:ind w:left="0"/>
        <w:jc w:val="both"/>
      </w:pPr>
      <w:bookmarkStart w:name="z248" w:id="17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дома/здания (стационарного помещения)</w:t>
      </w:r>
    </w:p>
    <w:p>
      <w:pPr>
        <w:spacing w:after="0"/>
        <w:ind w:left="0"/>
        <w:jc w:val="both"/>
      </w:pPr>
      <w:bookmarkStart w:name="z249" w:id="174"/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переоформление лицензии, за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bookmarkStart w:name="z25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___________________________________________.</w:t>
      </w:r>
    </w:p>
    <w:bookmarkEnd w:id="175"/>
    <w:bookmarkStart w:name="z25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76"/>
    <w:p>
      <w:pPr>
        <w:spacing w:after="0"/>
        <w:ind w:left="0"/>
        <w:jc w:val="both"/>
      </w:pPr>
      <w:bookmarkStart w:name="z252" w:id="177"/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bookmarkStart w:name="z253" w:id="178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254" w:id="179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_____________________________________.</w:t>
      </w:r>
    </w:p>
    <w:p>
      <w:pPr>
        <w:spacing w:after="0"/>
        <w:ind w:left="0"/>
        <w:jc w:val="both"/>
      </w:pPr>
      <w:bookmarkStart w:name="z255" w:id="18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____________________________________________________.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(электронно-цифровая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25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покупке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             физического лица для переоформления лицензии и (или) приложения 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лицензии на деятельность по покупке электрической энергии в целях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энергоснабжения</w:t>
      </w:r>
    </w:p>
    <w:bookmarkEnd w:id="182"/>
    <w:p>
      <w:pPr>
        <w:spacing w:after="0"/>
        <w:ind w:left="0"/>
        <w:jc w:val="both"/>
      </w:pPr>
      <w:bookmarkStart w:name="z261" w:id="18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________________________________________________________________________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(полное наименование лицензиара)</w:t>
      </w:r>
    </w:p>
    <w:p>
      <w:pPr>
        <w:spacing w:after="0"/>
        <w:ind w:left="0"/>
        <w:jc w:val="both"/>
      </w:pPr>
      <w:bookmarkStart w:name="z262" w:id="184"/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от________________________________________________________________________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физического лица,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идентификационный номер)</w:t>
      </w:r>
    </w:p>
    <w:p>
      <w:pPr>
        <w:spacing w:after="0"/>
        <w:ind w:left="0"/>
        <w:jc w:val="both"/>
      </w:pPr>
      <w:bookmarkStart w:name="z263" w:id="185"/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(нужное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подчеркнуть) №____________ от ______ 20___ года, выданную (ое) (ых)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___________________________лицензию и (или) приложение (я)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лицензии) на осуществление</w:t>
      </w:r>
    </w:p>
    <w:p>
      <w:pPr>
        <w:spacing w:after="0"/>
        <w:ind w:left="0"/>
        <w:jc w:val="both"/>
      </w:pPr>
      <w:bookmarkStart w:name="z264" w:id="18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вида деятельности и (или) подвида 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 (им) основанию (ям) (укажите в соответствующей ячейке Х):</w:t>
      </w:r>
    </w:p>
    <w:p>
      <w:pPr>
        <w:spacing w:after="0"/>
        <w:ind w:left="0"/>
        <w:jc w:val="both"/>
      </w:pPr>
      <w:bookmarkStart w:name="z265" w:id="187"/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лицензиата _____________________________________________________________________;</w:t>
      </w:r>
    </w:p>
    <w:p>
      <w:pPr>
        <w:spacing w:after="0"/>
        <w:ind w:left="0"/>
        <w:jc w:val="both"/>
      </w:pPr>
      <w:bookmarkStart w:name="z266" w:id="188"/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предпринимателя-лицензиата, изменение его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наименования __________________________________________________________________;</w:t>
      </w:r>
    </w:p>
    <w:p>
      <w:pPr>
        <w:spacing w:after="0"/>
        <w:ind w:left="0"/>
        <w:jc w:val="both"/>
      </w:pPr>
      <w:bookmarkStart w:name="z267" w:id="189"/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предпринимателя-лицензиата, изменение его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адреса ____________________________________________________________;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отчуждение лицензиатом лицензии, выданной по классу "разрешения, выдаваемые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объекты", вместе с объектом в пользу третьих лиц в случаях, если отчуждаемость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лицензии предусмотрена приложением 1 к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уведомлениях" ________________________________________________________________;</w:t>
      </w:r>
    </w:p>
    <w:p>
      <w:pPr>
        <w:spacing w:after="0"/>
        <w:ind w:left="0"/>
        <w:jc w:val="both"/>
      </w:pPr>
      <w:bookmarkStart w:name="z269" w:id="190"/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лицензии, выданной по классу "разрешения, выдаваемые на объекты" или для приложений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лицензии с указанием объектов _____________;</w:t>
      </w:r>
    </w:p>
    <w:p>
      <w:pPr>
        <w:spacing w:after="0"/>
        <w:ind w:left="0"/>
        <w:jc w:val="both"/>
      </w:pPr>
      <w:bookmarkStart w:name="z270" w:id="191"/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________________________________________________;</w:t>
      </w:r>
    </w:p>
    <w:bookmarkStart w:name="z2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_______________________;</w:t>
      </w:r>
    </w:p>
    <w:bookmarkEnd w:id="192"/>
    <w:bookmarkStart w:name="z27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изменение наименования подвида деятельности ____________________.</w:t>
      </w:r>
    </w:p>
    <w:bookmarkEnd w:id="193"/>
    <w:p>
      <w:pPr>
        <w:spacing w:after="0"/>
        <w:ind w:left="0"/>
        <w:jc w:val="both"/>
      </w:pPr>
      <w:bookmarkStart w:name="z273" w:id="194"/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____________________________________.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номер дома/здания)</w:t>
      </w:r>
    </w:p>
    <w:bookmarkStart w:name="z2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_________________________________________________________.</w:t>
      </w:r>
    </w:p>
    <w:bookmarkEnd w:id="195"/>
    <w:bookmarkStart w:name="z2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________________________________________________________________.</w:t>
      </w:r>
    </w:p>
    <w:bookmarkEnd w:id="196"/>
    <w:bookmarkStart w:name="z27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_____________________________________________________________________.</w:t>
      </w:r>
    </w:p>
    <w:bookmarkEnd w:id="197"/>
    <w:p>
      <w:pPr>
        <w:spacing w:after="0"/>
        <w:ind w:left="0"/>
        <w:jc w:val="both"/>
      </w:pPr>
      <w:bookmarkStart w:name="z277" w:id="198"/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___________________________________________________________.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(номер счета, наименование и местонахождение банка)</w:t>
      </w:r>
    </w:p>
    <w:bookmarkStart w:name="z2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</w:t>
      </w:r>
    </w:p>
    <w:bookmarkEnd w:id="199"/>
    <w:p>
      <w:pPr>
        <w:spacing w:after="0"/>
        <w:ind w:left="0"/>
        <w:jc w:val="both"/>
      </w:pPr>
      <w:bookmarkStart w:name="z279" w:id="2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область, город, район, населенный пункт, наименование улицы,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дома/здания (стационарного помещения)</w:t>
      </w:r>
    </w:p>
    <w:p>
      <w:pPr>
        <w:spacing w:after="0"/>
        <w:ind w:left="0"/>
        <w:jc w:val="both"/>
      </w:pPr>
      <w:bookmarkStart w:name="z280" w:id="201"/>
      <w:r>
        <w:rPr>
          <w:rFonts w:ascii="Times New Roman"/>
          <w:b w:val="false"/>
          <w:i w:val="false"/>
          <w:color w:val="000000"/>
          <w:sz w:val="28"/>
        </w:rPr>
        <w:t>
      Сведения об оплате в бюджет лицензионного сбора за переоформление лицензии, за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исключением случаев оплаты через Платежный шлюз "электронного правительства":</w:t>
      </w:r>
    </w:p>
    <w:bookmarkStart w:name="z2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квитанции ____________________________________________________.</w:t>
      </w:r>
    </w:p>
    <w:bookmarkEnd w:id="202"/>
    <w:bookmarkStart w:name="z28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203"/>
    <w:p>
      <w:pPr>
        <w:spacing w:after="0"/>
        <w:ind w:left="0"/>
        <w:jc w:val="both"/>
      </w:pPr>
      <w:bookmarkStart w:name="z283" w:id="204"/>
      <w:r>
        <w:rPr>
          <w:rFonts w:ascii="Times New Roman"/>
          <w:b w:val="false"/>
          <w:i w:val="false"/>
          <w:color w:val="000000"/>
          <w:sz w:val="28"/>
        </w:rPr>
        <w:t>
      заявителю не запрещено судом заниматься лицензируемым видом и (или) подвидом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деятельности;</w:t>
      </w:r>
    </w:p>
    <w:p>
      <w:pPr>
        <w:spacing w:after="0"/>
        <w:ind w:left="0"/>
        <w:jc w:val="both"/>
      </w:pPr>
      <w:bookmarkStart w:name="z284" w:id="205"/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bookmarkStart w:name="z285" w:id="206"/>
      <w:r>
        <w:rPr>
          <w:rFonts w:ascii="Times New Roman"/>
          <w:b w:val="false"/>
          <w:i w:val="false"/>
          <w:color w:val="000000"/>
          <w:sz w:val="28"/>
        </w:rPr>
        <w:t>
      заявитель согласен на использование персональных данных ограниченного доступа,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выдаче лицензии и (или) приложения к лицензии ____________________________________.</w:t>
      </w:r>
    </w:p>
    <w:p>
      <w:pPr>
        <w:spacing w:after="0"/>
        <w:ind w:left="0"/>
        <w:jc w:val="both"/>
      </w:pPr>
      <w:bookmarkStart w:name="z286" w:id="207"/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_________________________________________________________.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(электронно-цифровая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2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 20__ года</w:t>
      </w:r>
    </w:p>
    <w:bookmarkEnd w:id="2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деятельность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покупке электрической энергии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энергоснабжения"</w:t>
            </w:r>
          </w:p>
        </w:tc>
      </w:tr>
    </w:tbl>
    <w:bookmarkStart w:name="z290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"Выдача лицензии</w:t>
      </w:r>
      <w:r>
        <w:br/>
      </w:r>
      <w:r>
        <w:rPr>
          <w:rFonts w:ascii="Times New Roman"/>
          <w:b/>
          <w:i w:val="false"/>
          <w:color w:val="000000"/>
        </w:rPr>
        <w:t>на деятельность по покупке электрической энергии в целях энергоснабжения"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"Выдача лицензии на деятельность по покупке электрической энергии в целях энергоснабжения"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Комитета по регулированию естественных монополий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и документов и выдача результатов оказания государственной услуги осуществляются через веб – портал "электронного правительства" www.​egov.​kz (далее – портал):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Выдача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Переоформление лицензии.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– 15 (пятнадцать) рабочих дней;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 3 (три)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 по всем подвидам.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Лицензия, переоформленная лицензия на деятельность по покупке электрической энергии в целях энергоснабжения либо мотивированный ответ об отказе в оказании государственной услуги в электронной форме.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услугополучатель).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оказание государственной услуги взимается лицензионный сбор за право занятия отдельными видами деятельности, который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налогах и других обязательных платежах в бюджет (Налоговый кодекс)"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 выдачу лицензии – 10 месячных расчетных показателей (далее – МРП);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 переоформление лицензии – 10 %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подаче электронного запроса на получение государственной услуги через портал, оплата осуществляется через платежный шлюз "электронного правительства" (далее – ПШЭП) или через банки второго уровня.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с 9–00 до 18–30 часов, с перерывом на обед с 13–00 до 14–30 часов, кроме выходных и праздничных дней в соответствии с трудовым законодательством Республики Казахстан;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юридического лица для получения лицензии и (или) приложения к лицензии по форме согласно приложению 1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получения лицензии и (или) приложения к лицензии по форме согласно приложению 2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сведений о наличии приказа о создании службы (персонала), обеспечивающего работу с потребителями – абонентские службы, участки, согласно приложению 3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с банка о наличии оборотных средств в размере не менее 10 000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правоустанавливающие документы либо копия свидетельствующего получении его в пользование, в том числе по договору найма, поднайма на здание или помещение для работы с потребителями и размещения абонентских служб (за исключением сведений, получаемых из информационных систем);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 заявление юридического лица для переоформления лицензии и (или) приложения к лицензии по форме согласно приложению 3 к настоящим Правилам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физического лица для переоформления лицензии и (или) приложения к лицензии по форме согласно приложению 4 к настоящим Правилам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 представленных документов и сведений обеспечивается услугополучателем.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запрет законами Республики Казахстан на занятие видом деятельности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внесение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не соответствие заявителя квалификационным требованиям и перечню документов, подтверждающих соответствие им, для деятельности по покупке электрической энергии в целях энергоснабжения, эксплуатации магистральных газопроводов, нефтепроводов, нефтепродуктопроводов,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29 января 2015 года № 60 (зарегистрирован в Реестре государственной регистрации нормативных правовых актов Республики Казахстан за № 10598) (далее – Квалификационные требования);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временный запрет суда на выдачу заявителю-должнику лицензии на основании представления судебного исполнителя;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установление недостоверности документов, представленных заявителем для получения лицензии,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не внесение лицензионного сбора;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предоставление или ненадлежащее оформление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предоставление или ненадлежащее оформление иных документов, представление которых предусмотрено законами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заявителя квалификационным требованиям, в случае проверки предусмотренной законами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интернет-ресурсе www.​moa.​gov.​kz. Единый контакт-центр: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