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ae14" w14:textId="697a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сентября 2022 года № 614. Зарегистрирован в Министерстве юстиции Республики Казахстан 22 сентября 2022 года № 29740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Территориальным подразделениям Комитета лесного хозяйства и животного мира Министерства экологии, геологии и природных ресурсов Республики Казахстан и Комитета рыбного хозяйства Министерства экологии, геологии и природных ресурсов Республики Казахстан принять настоящий приказ к руководству и обеспечить предоставление достоверной информации в Комитет лесного хозяйства и животного мира Министерства экологии, геологии и природных ресурсов Республики Казахстан и Комитет рыбного хозяйства Министерства экологии, геологии и природных ресурсов Республики Казахстан, согласно утвержденным формам.";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освоении квоты вылова рыбы и других водных животных пользователями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__________20___года (квартал)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Индекс: 1-рх.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мира,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рыбного 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Комитета рыбного хозяйства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не позднее 5 числа квартала,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не позднее 10 числа квартала,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промысловый лов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рыб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любительский (спортивный) - лов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мелиоративный лов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(тысяч 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 о научном лове и лове в воспроизводственных целях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отражаются по видам рыб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 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освоении квоты вылова рыбы и других водных животных пользователями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об освоении квоты вылова рыбы и других водных животных пользователями"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проведение мониторинга освоения квоты вылова рыбы и других водных животных пользователями.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не позднее 5 числа квартала, следующего за отчетным периодом,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один раз в квартал, не позднее 10 числа квартала, следующего за отчетным периодом.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экологии, геологии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 закрепленного постановлением акимата соответствующей области Республики Казахстан за пользователем, также наименование водоема и (или) участка в резервном фонде в случае выдачи разрешения на пользование животным миром, в любительских (спортивных) целях.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района (местонахождения водоема и (или) участка).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код местонахождения по КАТО (Классификатор административно-территориальных объектов).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выловленной рыбы за промысловый лов пользователям на закрепленном за ним водоеме, где прописывается общая квота вылова, заявленная пользователю и данные по фактическому вылову рыбы на отчетный период.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количественные данные по вылову по видам с указанием общей квоты вылова на тот или иной вид и фактический объем соответствующего вида, выловленный рыбы.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указываются общее количество выловленной рыбы за любительский (спортивный) лов (тонн), в том числе с указанием общей квоты вылова и фактические данные по улову.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указываются количество выловленной рыбы за мелиоративный лов в случае выдачи разрешения.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указываются количественные данные по платежам за пользование животным миром с указанием утвержденного плана выплаты и фактически оплаченной суммы.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егерских служб пользователей животного мира, осуществляющих охрану рыбохозяйственных водоемов и (или) участков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____________ 20 ___ года</w:t>
      </w:r>
    </w:p>
    <w:bookmarkEnd w:id="37"/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Индекс: 2 – рх.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рыбного 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Комитета рыбного хозяйства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не позднее 5 января года,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– не позднее 10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егерей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(актов) составленных егерями за нарушение природоохранного законодательства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егерских служб пользователей животного мира, осуществляющих охрану рыбохозяйственных водоемов и (или) участков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деятельности егерских служб пользователей животного мира, осуществляющих охрану рыбохозяйственных водоемов и (или) участков"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проведение мониторинга деятельности егерских служб пользователей животного мира, осуществляющих охрану рыбохозяйственных водоемов и (или) участков.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– физические и юридические лица, которым в соответствии Законом предоставлено право пользования животным миром.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не позднее 5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не позднее 10 января года, следующего за отчетным периодом.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экологии, геологии и природных ресурсов Республики Казахстан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участков, закрепленных постановлением акимата соответствующей области Республики Казахстан за пользователем.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района (местонахождения водоема и (или) участка).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код местонахождения по КАТО (Классификатор административно-территориальных объектов).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егерей (человек) на начало года и на начало отчетного периода, осуществляющих охрану рыбохозяйственных водоемов и (или) участков, закрепленных за пользователем животного мира.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количество протоколов (актов), составленных егерями за отчетный период за нарушение природоохранного законодательства.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выполнении запланированных на текущий год объемов финансовых средств пользователями для развития рыбного хозяйства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________________ 20 ___ года (год)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Индекс: 3 – рх.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рыбного 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Комитета рыбного хозяйства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- не позднее 5 января года,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- не позднее 10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 закреплении рыбохозяйственных водоемов и (или) участков для ведения промыслового рыболовства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научные работы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техническому перевооружению добывающей и перерабатывающей базы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воспроизводству рыбных ресурсов и других водных животных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зарыбление и количество выпущенной молоди (тысяч тенге/тысяч 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охране рыбных ресурсов и других водных животных и среды их обитания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развитие рыбоводства (аквакультуры) и любительского(спортивного) рыболовства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 закреплении рыбохозяйственных водоемов и (или) участков для ведения любительского (спортивного) рыболовства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международного, республиканского и местного 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рыбохозяйственные мероприятия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воспроизводству рыбных ресурсов и других водных животных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зарыбление и количество выпущенной молоди (тысяч тенге/тысяч 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охране рыбных ресурсов и других водных животных и среды их обитания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 закреплении рыбохозяйственных водоемов и (или) участков для ведения озерно-товарного рыбоводного хозяйства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международного, республиканского и местного значения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рыбоводно-мелиоративных работ, направленных на улучшение ихтиофауны (приобретение рыбопосадочного материала и зарыбление водоема сеголетками весом не менее 12 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выкос жесткой растительности (гектар), проведение дноуглубительных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 (бурение лунок в зимний период, прорубка майн)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состояния ихтиофауны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рыбоводно-мелиоративной техники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егерской службы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 закреплении рыбохозяйственных водоемов и (или) участков для ведения садкового рыбоводного хозяйства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садков для выращивания рыб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создание береговой инфраструктуры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рыбопосадочного материала сеголетками весом не менее 12 грамм (тысяч штук/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кормов для рыб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садков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научные исследования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для обеспечения ведения садкового рыбоводного хозяйства, транспортировки товарной рыбы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штатных работников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3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выполнении запланированных на текущий год объемов финансовых средств пользователями для развития рыбного хозяйства</w:t>
      </w:r>
    </w:p>
    <w:bookmarkEnd w:id="75"/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выполнении запланированных на текущий год объемов финансовых средств пользователями для ведения промыслового рыболовства"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данной Формы является проведение мониторинга выполнения, запланированных на текущий год объемов финансовых средств пользователями для развития рыбного хозяйства.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– физические и юридические лица, которым в соответствии Законом предоставлено право пользования животным миром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Форма, заполняется пользователями животного мира при наличии подтверждающих документов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не позднее 5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не позднее 10 января года, следующего за отчетным периодом.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экологии, геологии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Формы заполняется следующими сведениями: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закрепленных постановлением акимата соответствующей области Республики Казахстан за пользователем;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под № 11227).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запланированный объем финансовых средств на научные работы (тысяч тенге) на текущий год, также фактическое освоение финансовых средств на научные работы и общий процент выполнения.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на мероприятия по техническому перевооружению добывающей и перерабатывающей базы (тысяч тенге) на текущий год, также фактическое освоение финансовых средств и процент выполнения.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мероприятия по воспроизводству рыбных ресурсов и других водных животных (тысяч тенге) на текущий год, также фактическое освоение финансовых средств и процент выполнения.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мероприятия по охране рыбных ресурсов и других водных животных и среды их обитания (тысяч тенге).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объем финансовых средств на развитие рыбоводства (аквакультуры) и любительского (спортивного) рыболовства (тысяч тенге) на текущий год, также фактическое освоение финансовых средств и процент выполнения.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 и общий процент выполнения.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Формы заполняется следующими сведениями: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участков, закрепленных постановлением акимата соответствующей области Республики Казахстан за пользователем.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под № 11227).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Формы указывается запланированный объем финансовых средств на рыбохозяйственные мероприятия (тысяч тенге) на текущий год, также фактическое освоение финансовых средств на рыбохозяйственные мероприятия и общий процент выполнения.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на мероприятия по воспроизводству рыбных ресурсов и других водных животных (тысяч тенге) на текущий год, также фактическое освоение финансовых средств и процент выполнения.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мероприятия по охране рыбных ресурсов и других водных животных и среды их обитания (тысяч тенге) также фактическое освоение финансовых средств и процент выполнения.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 и общий процент выполнения. 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3 Формы заполняется следующими сведениями: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Формы "Номер по порядку" указывается нумерация по порядку, и последующая информация не должна прерывать нумерацию по порядку. 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международного, республиканского и местного значения, закрепленного постановлением акимата соответствующей области Республики Казахстан за пользователем.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Формы указывается запланированный объем финансовых средств на проведение рыбоводно-мелиоративных работ, направленных на улучшение ихтиофауны (приобретение рыбопосадочного материала и зарыбление водоема сеголетками весом не менее 12 грамм (тысяч штук).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Формы указывается выкос жесткой растительности (гектар), проведение дноуглубительных работ (куб метров) на текущий год, с разбивкой на: запланированное количество финансовых средств и фактическое освоение финансовых средств.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план на проведение противозаморных мероприятий (бурение лунок в зимний период, прорубка майн) (единица) на текущий год, также фактическое освоение.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проведение исследования состояния ихтиофауны (тысяч тенге) и фактическое освоение финансовых средств.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приобретение рыбоводно-мелиоративной техники (тысяч тенге) также фактическое освоение финансовых средств.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запланированный объем финансовых средств на содержание егерской службы (тысяч тенге), также фактическое освоение финансовых средств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запланированный объем финансовых средств на обустройство береговой прилагающей полосы в соответствии с санитарными и иными нормами (тысяч тенге), также фактическое освоение финансовых средств.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13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средств.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4 Формы заполняется следующими сведениями: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Формы "Номер по порядку" указывается нумерация по порядку, и последующая информация не должна прерывать нумерацию по порядку.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международного, республиканского и местного значения, закрепленного постановлением акимата соответствующей области Республики Казахстан за пользователем.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Формы указывается запланированный объем финансовых средств на приобретение садков для выращивания рыб (тысяч тенге) на текущий год, также фактическое освоение финансовых средств на приобретение садков для выращивания рыб (тысяч тенге).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затраты на создание береговой инфраструктуры (тысяч тенге) (тысяч тенге) на текущий год, также фактическое освоение финансовых средств.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покупку кормов для рыб (тысяч тенге) также фактическое освоение финансовых средств.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организацию охраны садков (тысяч тенге) также фактическое освоение финансовых средств.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запланированный объем финансовых средств затраты на научные исследования (тысяч тенге) также фактическое освоение финансовых средств.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запланированный объем финансовых средств на приобретение техники для обеспечения ведения садкового хозяйства, транспортировки товарной рыбы (тысяч тенге) также фактическое освоение финансовых средств.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Формы указывается запланированный объем финансовых средств на содержание штатных работников (тысяч тенге) также фактическое освоение финансовых средств.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7"/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рыбохозяйственных водоемах и (или) участках местного значения</w:t>
      </w:r>
    </w:p>
    <w:bookmarkEnd w:id="138"/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____________________20 ___ года (полугодие)</w:t>
      </w:r>
    </w:p>
    <w:bookmarkEnd w:id="139"/>
    <w:p>
      <w:pPr>
        <w:spacing w:after="0"/>
        <w:ind w:left="0"/>
        <w:jc w:val="both"/>
      </w:pPr>
      <w:bookmarkStart w:name="z159" w:id="140"/>
      <w:r>
        <w:rPr>
          <w:rFonts w:ascii="Times New Roman"/>
          <w:b w:val="false"/>
          <w:i w:val="false"/>
          <w:color w:val="000000"/>
          <w:sz w:val="28"/>
        </w:rPr>
        <w:t>
      Индекс: 5-рх.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 – не позднее 10 июля и 10 января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(Классификатор административно-территориальных объектов)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обследованного водоема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водоемов, которые будут обследованы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водоемов, включенных в Перечень (согласно постановлению областного акимата) (с указанием общей площади (гектар))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закреплено рыбохозяйственных водоемов (согласно постановлению областного акимата)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закрепленных рыбохозяйственных водоемов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выставляемых на повторный конкурс в текущем году рыбохозяйственных водоемов и (или) участков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водоемов и (или) участков (с указан ем общей площади (гектар))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организаций за которыми закреплены водоемы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41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42"/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рыбохозяйственных водоемах и (или) участках местного значения</w:t>
      </w:r>
    </w:p>
    <w:bookmarkEnd w:id="143"/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рыбохозяйственных водоемах и (или) участках местного значения"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местного значения Республики Казахстан.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экологии, геологии и природных ресурсов Республики Казахстан один раз в полгода, и представляется в Комитет рыбного хозяйства Министерства экологии, геологии и природных ресурсов Республики Казахстан не позднее 10 июля и 10 января отчетного года.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149"/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области местонахождения рыбохозяйственных водоемов на период отчетности.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код местонахождения по КАТО (Классификатор административно-территориальных объектов).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обследованного водоема (с указанием общей площади (гектар)).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водоемов, которые будут обследованы (с указанием общей площади (гектар)).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рыб хозяйственного водоема, включенных в Перечень, (согласно постановлению областного акимата) (с указанием общей площади (гектар)).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общее количество закрепленных рыбохозяйственных водоемов (согласно постановлению областного акимата), в том числе с указанием количества закрепленных водоемов и (или) участков (с указанием общей площади (гектар)), также количество рыбохозяйственных организаций, за которыми закреплены водоемы.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общее количество не закрепленных рыбохозяйственных водоемов (с указанием общей площади (гектар)).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выставляемых на повторный конкурс в текущем году рыбохозяйственных водоемов и (или) участков (с указанием общей площади (гектар)).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0"/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рыбохозяйственных водоемах и (или) участках международного и республиканского значения</w:t>
      </w:r>
    </w:p>
    <w:bookmarkEnd w:id="161"/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__________________ 20 ___ года (полугодие)</w:t>
      </w:r>
    </w:p>
    <w:bookmarkEnd w:id="162"/>
    <w:p>
      <w:pPr>
        <w:spacing w:after="0"/>
        <w:ind w:left="0"/>
        <w:jc w:val="both"/>
      </w:pPr>
      <w:bookmarkStart w:name="z185" w:id="163"/>
      <w:r>
        <w:rPr>
          <w:rFonts w:ascii="Times New Roman"/>
          <w:b w:val="false"/>
          <w:i w:val="false"/>
          <w:color w:val="000000"/>
          <w:sz w:val="28"/>
        </w:rPr>
        <w:t>
      Индекс: 6-рх.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 не позднее 10 июля и 10 января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 и республиканского 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(классификатор административно-территориальных объектов)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рыбохозяйственных водоемов и (или) участков (с указанием общей площади (гектар))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рыбохозяйственных водоемов за рыбохозяйственными организациями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незакрепленных рыбохозяйственных водоемов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водоемов (с указанием общей площади (гектар))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закрепления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Алакольская система озер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Буктырма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 (в пределах Павлодарской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 пределах Восточно-Казахстанской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 (в пределах Туркестанской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 (в пределах Карагандинской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бассейнам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164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65"/>
    <w:bookmarkStart w:name="z18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рыбохозяйственных водоемах и (или) участках международного и республиканского значения</w:t>
      </w:r>
    </w:p>
    <w:bookmarkEnd w:id="166"/>
    <w:bookmarkStart w:name="z1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рыбохозяйственных водоемах и (или) участках международного и республиканского значения"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международного и республиканского значения Республики Казахстан.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экологии, геологии и природных ресурсов Республики Казахстан один раз в полгода, и предоставляется в Комитет рыбного хозяйства Министерства экологии, геологии и природных ресурсов Республики Казахстан не позднее 10 июля и 10 января отчетного года.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172"/>
    <w:bookmarkStart w:name="z1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 международного и республиканского значения Республике Казахстан на период отчетности.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код местонахождения по КАТО (Классификатор административно-территориальных объектов).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рыбохозяйственных водоемов и (или) участков за отчетный период по Республике Казахстан с указанием в скобке объем площади (гектар).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закрепленных рыбохозяйственных водоемов за рыбохозяйственными организациями, в том числе: общее количество закрепленных водоемов (с указанием общей площади (гектар)), общее количество рыбохозяйственных организаций, а также процент закрепления рыбохозяйственных водоемов.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незакрепленных рыбохозяйственных водоемов (с указанием общей площади (гектар)).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0"/>
    <w:bookmarkStart w:name="z20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оснащении пользователей</w:t>
      </w:r>
    </w:p>
    <w:bookmarkEnd w:id="181"/>
    <w:bookmarkStart w:name="z2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____________________ 20 ___ года (год)</w:t>
      </w:r>
    </w:p>
    <w:bookmarkEnd w:id="182"/>
    <w:p>
      <w:pPr>
        <w:spacing w:after="0"/>
        <w:ind w:left="0"/>
        <w:jc w:val="both"/>
      </w:pPr>
      <w:bookmarkStart w:name="z208" w:id="183"/>
      <w:r>
        <w:rPr>
          <w:rFonts w:ascii="Times New Roman"/>
          <w:b w:val="false"/>
          <w:i w:val="false"/>
          <w:color w:val="000000"/>
          <w:sz w:val="28"/>
        </w:rPr>
        <w:t>
      Индекс: 7-рх.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Комитета рыбного хозяйства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не позднее 10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– не позднее 15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животным миром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рыболовных бригад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рыбаков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флот (единица)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самоходный флот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лова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крючковые снасти и другие виды орудии лова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филейные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рыбной муки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коптильные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ледогенераторы (тенге/сутки)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 (квадратный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термоконтейнеры (кубометр)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(тенге/сутки)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85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86"/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оснащении пользователей</w:t>
      </w:r>
    </w:p>
    <w:bookmarkEnd w:id="187"/>
    <w:bookmarkStart w:name="z21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материально-техническом оснащении пользователей"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материально-техническом оснащении пользователей.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– физические и юридические лица, которым в соответствии Законом предоставлено право пользования животным миром.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не позднее 10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не позднее 15 января года, следующего за отчетным периодом.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экологии, геологии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194"/>
    <w:bookmarkStart w:name="z22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Казахстан.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общее количество рыболовных бригад работающих у пользователя животного мира.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рыбаков, числящихся у пользователя на период отчетности.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самоходного флота, в том числе марка и год выпуска, находящегося в наличии у пользователя животного мира.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несамоходного флота находящегося в наличии у пользователя животного мира.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общее количество транспортных средств в наличии у пользователя животного мира.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общее количество орудий лова, находящихся в наличии у пользователя животного мира, в том числе: невода, волокуши, ставные сети, вентеря, крючковые снасти и другие виды орудий лова.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материально технической базы, технологическое оборудования у пользователя животного мира (при его наличии), цеха коптильные, цеха филейные, цеха рыбной муки (тонн/сутки) в том числе: холодильного оборудования у пользователя животного мира (при его наличии), холодильники (тонн/сутки), ледогенераторы (тонн/сутки), ледники (квадратный метр), термоконтейнеры (кубометр).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05"/>
    <w:bookmarkStart w:name="z23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субъектам, занятым выращиванием рыбы</w:t>
      </w:r>
    </w:p>
    <w:bookmarkEnd w:id="206"/>
    <w:bookmarkStart w:name="z2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 20 ___ года</w:t>
      </w:r>
    </w:p>
    <w:bookmarkEnd w:id="207"/>
    <w:p>
      <w:pPr>
        <w:spacing w:after="0"/>
        <w:ind w:left="0"/>
        <w:jc w:val="both"/>
      </w:pPr>
      <w:bookmarkStart w:name="z236" w:id="208"/>
      <w:r>
        <w:rPr>
          <w:rFonts w:ascii="Times New Roman"/>
          <w:b w:val="false"/>
          <w:i w:val="false"/>
          <w:color w:val="000000"/>
          <w:sz w:val="28"/>
        </w:rPr>
        <w:t>
      Индекс: 8-рх.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субъекты, занятые выращиванием рыбы, пользователи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мира (рыбных ресурсов) а также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субъектов занятых выращиванием рыбы и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в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– не позднее 15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/участка и (или) рыбоводного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ОКЭД)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Выращиваемые виды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выращенной рыбы и других водных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(тонн в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образования рыбоводного хозяйства (постройки производственной базы)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и других водных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выращивания по видам,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выращено по видам тонн /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рыбопосадочного материала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по типам рыбоводного хозяйства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рыбопосадочного материала (личинок, сеголеток, годовиков) (объем каждого по отдельности) тыс.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площадь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садков (метр куб)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 В (метр куб)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прудов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отгороженные участки и заливы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(кв. метр)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(гектар или метр куб)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рыбопасодочный материал (тыс.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ремонтно-маточного поголовья, штук/ 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в отчетном периоде ремонтно-маточного стада (тыс.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разработку РБО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лекарственных препаратов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комбикорма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электроэнергию для выращивания рыбы и других водных животных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минеральные удобрения для выращивания рыбы и других водных животных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экспортированной рыбы, тонн/ тыс.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при инвестиционных вложениях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занятых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заработная плата работников в разрезе должностей тыс.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реквезиты рыбоводного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выращивании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переработке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" w:id="21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ОТРХ – озерно-товарное рыбоводное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УЗВ – установка замкнутого водоснабжения (водооборота).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213"/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субъектам, занятым выращиванием рыбы</w:t>
      </w:r>
    </w:p>
    <w:bookmarkEnd w:id="214"/>
    <w:bookmarkStart w:name="z24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по субъектам, занятым выращиванием рыбы"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субъектах, занятых в сфере рыбного хозяйства.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водоемах.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один раз в год, не позднее 10 января года, следующего за отчетным периодом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не позднее 15 января года, следующего за отчетным периодом.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экологии, геологии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223"/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сведения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водоема/участка и рыбоводного хозяйства;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основной и вторичный вид деятельности (указать код ОКЭД);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выращиваемые виды рыб и ракообразных;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выращенной рыбы и других водных животных по плану выращивания (тонн) и выращенный фактический объем по видам (тонн/ тысяч тенге)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производственная мощность рыбохозяйственного предприятия (тонн в год)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год образования рыбоводного хозяйства (постройки производственной базы);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источник рыбопосадочного материала;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источник водоснабжения;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тип рыбоводного хозяйства, ОТРХ (озерно-товарное рыбоводное хозяйство) садковая, прудовая, УЗВ (установка замкнутого водоснабжения) бассейновая и общая площадь рыбоводного хозяйства;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объем выращенного рыбопосадочного материала (личинок, сеголеток, годовиков) (объем каждого по отдельности) (тысяч штук);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указываются затраты на рыбопосадочный материал;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объем выращенного ремонтно-маточного поголовья, (штук/ тысяч тенге);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указываются затраты на приобретение в отчетном периоде ремонтно-маточного стадо;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указываются затраты на разработки РБО в отчетном периоде;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указываются затраты на приобретение лекарственных препаратов в отчетном периоде;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указываются затраты на комбикорма (тысяч тенге);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указываются затраты на электроэнергию (тысяч тенге);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указываются затраты на минеральные удобрения (тысяч тенге);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указывается объем экспортированной рыбы, (тонн/ тысяч тенге) ;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указываются затраты при инвестиционных вложениях (тысяч тенге) 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22 Формы указываются среднегодовая численность работников, занятых в выращивании и переработке рыбы;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Формы указывается месячная заработная плата работников в разрезе должностей тыс. тенге. 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Формы указываются Банковские реквизиты предприятия;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Формы указываются Фамилия, имя, отчество (при его наличии) руководителя предприятия.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8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0"/>
    <w:bookmarkStart w:name="z28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рыбоперерабатывающих предприятиях</w:t>
      </w:r>
    </w:p>
    <w:bookmarkEnd w:id="251"/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 _______год (год)</w:t>
      </w:r>
    </w:p>
    <w:bookmarkEnd w:id="252"/>
    <w:p>
      <w:pPr>
        <w:spacing w:after="0"/>
        <w:ind w:left="0"/>
        <w:jc w:val="both"/>
      </w:pPr>
      <w:bookmarkStart w:name="z284" w:id="253"/>
      <w:r>
        <w:rPr>
          <w:rFonts w:ascii="Times New Roman"/>
          <w:b w:val="false"/>
          <w:i w:val="false"/>
          <w:color w:val="000000"/>
          <w:sz w:val="28"/>
        </w:rPr>
        <w:t>
      Индекс: 9-рх.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предприятия, перерабатывающие рыбу, пользователи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(рыбных ресурсов) а также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экологии, геологии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дальнейшего представления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рыбного хозяйства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предприятий, перерабатывающих рыбу и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(рыбных ресурсов) в территориальные подразделения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рыбного хозяйства Министерства 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– не позднее 15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предприятия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cырье для переработки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перерасчета выхода готовой продукции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конечной переработанной рыбной продукции для реализации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сырья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сбыта в Республике Казахстан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(страна)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занятых на переработке рыбной продукции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вылов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океаническая рыба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выращенная рыба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охлажденно-мороженная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рыба раздельная: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потрошенная с головой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тушка без головы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другие виды разделки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фарш, субпродукты и другие (ракообразные, моллюски)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кормовая рыбная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предприятия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исполнителя, контактный телефон, электронный 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главного бухгалтера, контактный телефон, электронный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или исполняющее его обязанности областной территориальной инспекции лесного хозяйства и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86" w:id="255"/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56"/>
    <w:bookmarkStart w:name="z28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рыбоперерабатывающих предприятиях</w:t>
      </w:r>
    </w:p>
    <w:bookmarkEnd w:id="257"/>
    <w:bookmarkStart w:name="z29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рыбоперерабатывающих предприятиях"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субъектах, занятых в сфере рыбного хозяйства.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– физические и юридические лица, которым в соответствии Законом предоставлено право пользования животным миром.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предприятиями, перерабатывающих рыбу, а также пользователями животного мира (рыбных ресурсов) и предоставляется в территориальные подразделения Комитета рыбного хозяйства Министерства экологии, геологии и природных ресурсов Республики Казахстан не позднее 10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экологии, геологии и природных ресурсов Республики Казахстан не позднее 15 января года следующего за отчетным периодом.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подписывают руководитель и главный бухгалтер предприятия перерабатывающего рыбу, пользователь животного мира, а также исполнитель, затем при направлении в Комитет рыбного хозяйства Министерства экологии, геологии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264"/>
    <w:bookmarkStart w:name="z2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рыбной продукции.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производственная мощность предприятия по видам переработки рыб (тонн в сутки, тонн в год).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количество сырья, направленного для переработки (тонн).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коэффициент перерасчета выхода готовой продукции (тонн).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объем конечной переработанной рыбной продукции для реализации (тонн).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источники сырья: собственный вылов, приобретенный у других предприятий, использованная океаническая или выращенная рыба (тонн).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регион сбыта готовой рыбной продукции в Казахстане.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страна, в которую экспортирована готовая рыбная продукция.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среднегодовая численность работников, занятых на переработке рыбной продукции (человек).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31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6"/>
    <w:bookmarkStart w:name="z31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контрольно-инспекционной деятельности территориальных органов в части охраны рыбных ресурсов</w:t>
      </w:r>
    </w:p>
    <w:bookmarkEnd w:id="277"/>
    <w:bookmarkStart w:name="z31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___________20 ___ года (месяц)</w:t>
      </w:r>
    </w:p>
    <w:bookmarkEnd w:id="278"/>
    <w:p>
      <w:pPr>
        <w:spacing w:after="0"/>
        <w:ind w:left="0"/>
        <w:jc w:val="both"/>
      </w:pPr>
      <w:bookmarkStart w:name="z313" w:id="279"/>
      <w:r>
        <w:rPr>
          <w:rFonts w:ascii="Times New Roman"/>
          <w:b w:val="false"/>
          <w:i w:val="false"/>
          <w:color w:val="000000"/>
          <w:sz w:val="28"/>
        </w:rPr>
        <w:t>
      Индекс: 10-рх.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Комитет рыбного хозяйства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ежемесячно не позднее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в Комитета рыбного хозяйства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составлено протоколов о нарушении рыбоохранного законодательства,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протоколов/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загрязнение водоемов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режима судоходства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незаконный лов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незаконное приобретение, сбыт, провоз, ввоз, вывоз, хранение рыбных ресурсов и других водных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административных материалов 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об административных правонарушениях, направленных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административной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на нарушителей рыбоохранного законодательства в следственные органы, из них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уголовной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 и рассмотрено по производству об административных правонарушениях, 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допущены,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рыбодобывающими организациями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(физическими лицами)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нарушений совместно с сотрудниками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(количество) протоколов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всего,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дел на принудительное взыскание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штрафов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добровольном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принудительном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сумма штрафа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сумма иска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от реализации конфискантов,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частиковых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 орудий лова, транспортных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неводов, волокуш, бредней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бесхозных орудий лова, автомобильных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агитационно-массовая работа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радио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телевидению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статей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социальной странице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составленных при проверке промысловых орудий 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вскрыто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водозаборов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вскрыто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технических средств и инспекторов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речных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морских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мотолодок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инспекторов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 рыбоохранных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280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281"/>
    <w:bookmarkStart w:name="z31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контрольно-инспекционной деятельности территориальных органов в части охраны рыбных ресурсов</w:t>
      </w:r>
    </w:p>
    <w:bookmarkEnd w:id="282"/>
    <w:bookmarkStart w:name="z31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контрольно-инспекционной деятельности территориальных органов в части охраны рыбных ресурсов"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контрольно-инспекционной деятельности территориальных органов в части охраны рыбных ресурсов.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экологии, геологии и природных ресурсов Республики Казахстан один раз в месяц, не позднее 5 числа.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288"/>
    <w:bookmarkStart w:name="z3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Формы "Номер по порядку" указывается нумерация по порядку, и последующая информация не должна прерывать нумерацию по порядку. 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количество составленных протоколов за нарушение законодательства в области охраны, воспроизводства и использования животного мира из них: 1.1 за загрязнение водоемов; 1.2 за нарушение режима судоходства; 1.3 за незаконный лов рыбы; 1.4 за незаконное приобретение, сбыт, провоз, ввоз, вывоз, хранение рыбных ресурсов и других рыбных животных.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Формы указывается количество рассмотренных административных материалов Инспекцией, в том числе: 2.1 количество дел об административных правонарушениях, направленных в суд; привлечено судом к административной ответственности; в процессе рассмотрения в суде. 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количество переданных дел на нарушителей законодательства в области охраны, воспроизводства и использования животного мира в следственные органы, из них: 3.1 возбужденно уголовных дел; 3.1.2 направленно уголовных дел в суд; 3.1.3 привлечено судом к уголовной ответственности; 3.1.4 в процессе рассмотрения в суде; так же в графе 3.2 указывается количество отказанных в возбуждении уголовного дела и рассмотрено по производству об административных правонарушениях, из них: 3.2.1 инспекцией; 3.2.2 судом; 3.2.3 правоохранительным органом; 3.2.4 безличные нарушения.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количество допущенных нарушений, всего; 4.1 рыбодобывающими организациями; 4.2 гражданами (физическими лицами); 4.3 должностными лицами; 4.4 безличные нарушения.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открытых нарушений совместно с сотрудниками правоохранительных органов.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7 Формы указывается количество наложенных штрафов, из них: 6.1 по статье 383 Кодекса Республики Казахстан от 5 июля 2014 года "Об административных правонарушениях"; 6.2 по </w:t>
      </w:r>
      <w:r>
        <w:rPr>
          <w:rFonts w:ascii="Times New Roman"/>
          <w:b w:val="false"/>
          <w:i w:val="false"/>
          <w:color w:val="000000"/>
          <w:sz w:val="28"/>
        </w:rPr>
        <w:t>статье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6.3 по </w:t>
      </w:r>
      <w:r>
        <w:rPr>
          <w:rFonts w:ascii="Times New Roman"/>
          <w:b w:val="false"/>
          <w:i w:val="false"/>
          <w:color w:val="000000"/>
          <w:sz w:val="28"/>
        </w:rPr>
        <w:t>статье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6.4 направлено дел на принудительное взыскание.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количество взысканных штрафов: 7.1 в добровольном порядке; 7.1.2 1 по 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7.1.3 по </w:t>
      </w:r>
      <w:r>
        <w:rPr>
          <w:rFonts w:ascii="Times New Roman"/>
          <w:b w:val="false"/>
          <w:i w:val="false"/>
          <w:color w:val="000000"/>
          <w:sz w:val="28"/>
        </w:rPr>
        <w:t>статье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7.1.4 по </w:t>
      </w:r>
      <w:r>
        <w:rPr>
          <w:rFonts w:ascii="Times New Roman"/>
          <w:b w:val="false"/>
          <w:i w:val="false"/>
          <w:color w:val="000000"/>
          <w:sz w:val="28"/>
        </w:rPr>
        <w:t>статье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7.2 в принудительном порядке.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количество человек и сумма предъявленных за ущерб нанесенного рыбным ресурсам.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количество человек и сумма предъявленных за ущерб нанесенного рыбным ресурсам.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количество сумма штрафов взысканных прошлых лет.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количество сумма иска взысканных прошлых лет.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количество поступивших средств от реализации конфискантов, всего: 12.1 рыба; 12.2 икры; 12.3 транспортных и плавательных средств.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количество видов рыб, изъятых у нарушителей, всего; 13.1 рыбы частиковых видов; 13.2 рыбы осетровых видов; 13.3 икры осетровых видов; 13.4 иных видов.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указывается количество орудий лова, а также транспортных и плавательных средств, изъятых у нарушителей; 14.1 невода, волокуш, бредней; 14.2 сетей; 14.3 петель и другие; 14.4 транспортных и плавательных средств; 14.5 средства связи; 14.6 навигаторов; 14.7 эхолотов.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указывается количество изъятых бесхозных орудий лова, а также транспортных и плавательных средств, всего; 15.1 количество сетей; 15.2 петель и другие; 15.3 транспортных и плавательных средств; 15.4 средства связи; 15.5 навигаторов; 15.6 эхолотов.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указывается Агитационно-массовая работа; 16.1 выступление по радио; 16.2 выступление по телевидению; 16.3 опубликовано статей, 16.4 размещено на социальной странице.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указывается количество актов составленных при проверке промысловых орудий лова, при этом вскрыто нарушений.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указывается количество проверок водозаборов, при этом вскрыто нарушений.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указывается участие технических средств и инспекторов; 19.1 количество речных судов; 19.2 количество морских судов; 19.3 участие мотолодок; 19.4 количество участвовавших инспекторов.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указывается количество организованных рыбоохранных постов.</w:t>
      </w:r>
    </w:p>
    <w:bookmarkEnd w:id="3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