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9fc1" w14:textId="b7f9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17 ноября 2014 года № 819 "Об утверждении Правил внутреннего распорядка учреждений уголовно-исполнительной системы"</w:t>
      </w:r>
    </w:p>
    <w:p>
      <w:pPr>
        <w:spacing w:after="0"/>
        <w:ind w:left="0"/>
        <w:jc w:val="both"/>
      </w:pPr>
      <w:r>
        <w:rPr>
          <w:rFonts w:ascii="Times New Roman"/>
          <w:b w:val="false"/>
          <w:i w:val="false"/>
          <w:color w:val="000000"/>
          <w:sz w:val="28"/>
        </w:rPr>
        <w:t>Приказ Министра внутренних дел Республики Казахстан от 16 августа 2022 года № 676. Зарегистрирован в Министерстве юстиции Республики Казахстан 17 августа 2022 года № 29141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17 ноября 2014 года № 819 "Об утверждении Правил внутреннего распорядка учреждений уголовно-исполнительной системы" (зарегистрирован в Реестре государственной регистрации нормативных правовых актов за № 9984)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внутреннего распорядка учреждений уголовно-исполнительной системы,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"9. Осужденные обеспечиваются вещевым имуществом, кроватью и постельными принадлежностями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ноября 2014 года № 1255 "Об утверждении натуральных норм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и образцов формы одежды осужденных" (далее - постановление Правительства Республики Казахстан от 28 ноября 2014 года № 1255).</w:t>
      </w:r>
    </w:p>
    <w:bookmarkEnd w:id="3"/>
    <w:bookmarkStart w:name="z9" w:id="4"/>
    <w:p>
      <w:pPr>
        <w:spacing w:after="0"/>
        <w:ind w:left="0"/>
        <w:jc w:val="both"/>
      </w:pPr>
      <w:r>
        <w:rPr>
          <w:rFonts w:ascii="Times New Roman"/>
          <w:b w:val="false"/>
          <w:i w:val="false"/>
          <w:color w:val="000000"/>
          <w:sz w:val="28"/>
        </w:rPr>
        <w:t>
      В спальном помещении на видном месте устанавливается схема размещения осужденных на спальных местах.</w:t>
      </w:r>
    </w:p>
    <w:bookmarkEnd w:id="4"/>
    <w:bookmarkStart w:name="z10" w:id="5"/>
    <w:p>
      <w:pPr>
        <w:spacing w:after="0"/>
        <w:ind w:left="0"/>
        <w:jc w:val="both"/>
      </w:pPr>
      <w:r>
        <w:rPr>
          <w:rFonts w:ascii="Times New Roman"/>
          <w:b w:val="false"/>
          <w:i w:val="false"/>
          <w:color w:val="000000"/>
          <w:sz w:val="28"/>
        </w:rPr>
        <w:t>
      Лица с инвалидностью первой и второй группы, которые не способны к самообслуживанию и передвижению без специальных средств передвижения (кресла-коляски), при наличии возможности проживают на первых этажах зданий общежитий.</w:t>
      </w:r>
    </w:p>
    <w:bookmarkEnd w:id="5"/>
    <w:bookmarkStart w:name="z11" w:id="6"/>
    <w:p>
      <w:pPr>
        <w:spacing w:after="0"/>
        <w:ind w:left="0"/>
        <w:jc w:val="both"/>
      </w:pPr>
      <w:r>
        <w:rPr>
          <w:rFonts w:ascii="Times New Roman"/>
          <w:b w:val="false"/>
          <w:i w:val="false"/>
          <w:color w:val="000000"/>
          <w:sz w:val="28"/>
        </w:rPr>
        <w:t>
      Спальные места не меняются и не занавешиваются.</w:t>
      </w:r>
    </w:p>
    <w:bookmarkEnd w:id="6"/>
    <w:bookmarkStart w:name="z12" w:id="7"/>
    <w:p>
      <w:pPr>
        <w:spacing w:after="0"/>
        <w:ind w:left="0"/>
        <w:jc w:val="both"/>
      </w:pPr>
      <w:r>
        <w:rPr>
          <w:rFonts w:ascii="Times New Roman"/>
          <w:b w:val="false"/>
          <w:i w:val="false"/>
          <w:color w:val="000000"/>
          <w:sz w:val="28"/>
        </w:rPr>
        <w:t>
      Образец заправок кровати установлен по форме согласно приложению 2 к настоящим Правилам.</w:t>
      </w:r>
    </w:p>
    <w:bookmarkEnd w:id="7"/>
    <w:bookmarkStart w:name="z13" w:id="8"/>
    <w:p>
      <w:pPr>
        <w:spacing w:after="0"/>
        <w:ind w:left="0"/>
        <w:jc w:val="both"/>
      </w:pPr>
      <w:r>
        <w:rPr>
          <w:rFonts w:ascii="Times New Roman"/>
          <w:b w:val="false"/>
          <w:i w:val="false"/>
          <w:color w:val="000000"/>
          <w:sz w:val="28"/>
        </w:rPr>
        <w:t>
      Осужденным не допускается пользоваться спальным местом в неотведенное распорядком дня время для сна, кроме отдыхающих после работы в ночную смену и имеющим освобождение по болезни с постельным режимом.";</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"35. Проверки проводятся - на плацу, путем построения по отрядам. Проводится сверка осужденных по карточкам, а затем, количественный подсчет общего числа осужденных.</w:t>
      </w:r>
    </w:p>
    <w:bookmarkEnd w:id="9"/>
    <w:bookmarkStart w:name="z16" w:id="10"/>
    <w:p>
      <w:pPr>
        <w:spacing w:after="0"/>
        <w:ind w:left="0"/>
        <w:jc w:val="both"/>
      </w:pPr>
      <w:r>
        <w:rPr>
          <w:rFonts w:ascii="Times New Roman"/>
          <w:b w:val="false"/>
          <w:i w:val="false"/>
          <w:color w:val="000000"/>
          <w:sz w:val="28"/>
        </w:rPr>
        <w:t>
      При зачитывании фамилии осужденного, он откликается словами "Мен" или "Я", прибывает к месту перед сотрудником на расстояние не более двух метров, для сверки его личности с фотографией на карточке снимает головной убор (кроме зимнего периода) и произносит четко и внятно свое имя и отчество (при его наличии). После чего переходит в противоположную сторону строя на свое место.</w:t>
      </w:r>
    </w:p>
    <w:bookmarkEnd w:id="10"/>
    <w:bookmarkStart w:name="z17" w:id="11"/>
    <w:p>
      <w:pPr>
        <w:spacing w:after="0"/>
        <w:ind w:left="0"/>
        <w:jc w:val="both"/>
      </w:pPr>
      <w:r>
        <w:rPr>
          <w:rFonts w:ascii="Times New Roman"/>
          <w:b w:val="false"/>
          <w:i w:val="false"/>
          <w:color w:val="000000"/>
          <w:sz w:val="28"/>
        </w:rPr>
        <w:t>
      От построения освобождаются осужденные, отдыхающие после работы в ночную смену, имеющие освобождение по болезни с постельным режимом, а также занятые на работах, оставление которых невозможно. Наличие таких лиц проверяется в местах их нахождения.</w:t>
      </w:r>
    </w:p>
    <w:bookmarkEnd w:id="11"/>
    <w:bookmarkStart w:name="z18" w:id="12"/>
    <w:p>
      <w:pPr>
        <w:spacing w:after="0"/>
        <w:ind w:left="0"/>
        <w:jc w:val="both"/>
      </w:pPr>
      <w:r>
        <w:rPr>
          <w:rFonts w:ascii="Times New Roman"/>
          <w:b w:val="false"/>
          <w:i w:val="false"/>
          <w:color w:val="000000"/>
          <w:sz w:val="28"/>
        </w:rPr>
        <w:t>
      Проверки наличия лиц с инвалидностью первой и второй группы, которые не способны к самообслуживанию и передвижению без специальных средств передвижения (кресла-коляски), при наличии медицинского заключения, осуществляются в локальном участке.</w:t>
      </w:r>
    </w:p>
    <w:bookmarkEnd w:id="12"/>
    <w:bookmarkStart w:name="z19" w:id="13"/>
    <w:p>
      <w:pPr>
        <w:spacing w:after="0"/>
        <w:ind w:left="0"/>
        <w:jc w:val="both"/>
      </w:pPr>
      <w:r>
        <w:rPr>
          <w:rFonts w:ascii="Times New Roman"/>
          <w:b w:val="false"/>
          <w:i w:val="false"/>
          <w:color w:val="000000"/>
          <w:sz w:val="28"/>
        </w:rPr>
        <w:t>
      Проверки осужденных в лечебно-профилактических учреждениях производятся по изолированным участкам либо палатам.";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xml:space="preserve">
      "109. Осужденным женщинам, имеющим детей в домах ребенка учреждений, в соответствии с частью 2 </w:t>
      </w:r>
      <w:r>
        <w:rPr>
          <w:rFonts w:ascii="Times New Roman"/>
          <w:b w:val="false"/>
          <w:i w:val="false"/>
          <w:color w:val="000000"/>
          <w:sz w:val="28"/>
        </w:rPr>
        <w:t>статьи 113</w:t>
      </w:r>
      <w:r>
        <w:rPr>
          <w:rFonts w:ascii="Times New Roman"/>
          <w:b w:val="false"/>
          <w:i w:val="false"/>
          <w:color w:val="000000"/>
          <w:sz w:val="28"/>
        </w:rPr>
        <w:t xml:space="preserve"> УИК разрешается краткосрочный выезд за пределы учреждения для устройства детей у родственников либо в детском доме на срок до семи суток, не считая времени, необходимого для проезда туда и обратно, а осужденным женщинам, имеющим несовершеннолетних детей с инвалидностью вне учреждения, - один краткосрочный выезд в год для свидания с ними на тот же срок.";</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"117. Осужденным с инвалидностью первой или второй группы, нуждающимся по состоянию здоровья в постоянном уходе, а также несовершеннолетним осужденным выезд за пределы учреждения разрешается в сопровождении супруга (супруги), родственника или иного сопровождающего лица.";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настоящим Правилам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5" w:id="16"/>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в установленном законодательством Республики Казахстан порядке обеспечить:</w:t>
      </w:r>
    </w:p>
    <w:bookmarkEnd w:id="16"/>
    <w:bookmarkStart w:name="z26"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
    <w:bookmarkStart w:name="z27" w:id="18"/>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18"/>
    <w:bookmarkStart w:name="z28" w:id="1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9"/>
    <w:bookmarkStart w:name="z29" w:id="2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20"/>
    <w:bookmarkStart w:name="z30" w:id="2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августа 2022 года № 676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воспитательной работы с</w:t>
            </w:r>
            <w:r>
              <w:br/>
            </w:r>
            <w:r>
              <w:rPr>
                <w:rFonts w:ascii="Times New Roman"/>
                <w:b w:val="false"/>
                <w:i w:val="false"/>
                <w:color w:val="000000"/>
                <w:sz w:val="20"/>
              </w:rPr>
              <w:t>осужденными к лишению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 w:id="22"/>
    <w:p>
      <w:pPr>
        <w:spacing w:after="0"/>
        <w:ind w:left="0"/>
        <w:jc w:val="left"/>
      </w:pPr>
      <w:r>
        <w:rPr>
          <w:rFonts w:ascii="Times New Roman"/>
          <w:b/>
          <w:i w:val="false"/>
          <w:color w:val="000000"/>
        </w:rPr>
        <w:t xml:space="preserve"> Перечень вещей и предметов, которые осужденным разрешается иметь при себе, получать в посылках, передачах, бандеролях и приобретать в магазинах при учреждении или через электронную торговую площадку</w:t>
      </w:r>
    </w:p>
    <w:bookmarkEnd w:id="22"/>
    <w:bookmarkStart w:name="z36" w:id="23"/>
    <w:p>
      <w:pPr>
        <w:spacing w:after="0"/>
        <w:ind w:left="0"/>
        <w:jc w:val="both"/>
      </w:pPr>
      <w:r>
        <w:rPr>
          <w:rFonts w:ascii="Times New Roman"/>
          <w:b w:val="false"/>
          <w:i w:val="false"/>
          <w:color w:val="000000"/>
          <w:sz w:val="28"/>
        </w:rPr>
        <w:t>
      1. табачные изделия, спички, зажигалки без фонариков и иных приспособлений (кроме несовершеннолетних осужденных);</w:t>
      </w:r>
    </w:p>
    <w:bookmarkEnd w:id="23"/>
    <w:bookmarkStart w:name="z37" w:id="24"/>
    <w:p>
      <w:pPr>
        <w:spacing w:after="0"/>
        <w:ind w:left="0"/>
        <w:jc w:val="both"/>
      </w:pPr>
      <w:r>
        <w:rPr>
          <w:rFonts w:ascii="Times New Roman"/>
          <w:b w:val="false"/>
          <w:i w:val="false"/>
          <w:color w:val="000000"/>
          <w:sz w:val="28"/>
        </w:rPr>
        <w:t>
      2. одежда, головной убор, шарф, обувь и постельные принадлежности установленного образца, перчатки или варежки, тапочки комнатные (одну пару), нательное белье (теплое и простое), футболки, свитер, спортивный костюм однотонного черного, темно-синего либо темно-коричневого цвета, спортивная обувь по одному комплекту (спортивные костюм и обувь используются на спортивных мероприятиях);</w:t>
      </w:r>
    </w:p>
    <w:bookmarkEnd w:id="24"/>
    <w:bookmarkStart w:name="z38" w:id="25"/>
    <w:p>
      <w:pPr>
        <w:spacing w:after="0"/>
        <w:ind w:left="0"/>
        <w:jc w:val="both"/>
      </w:pPr>
      <w:r>
        <w:rPr>
          <w:rFonts w:ascii="Times New Roman"/>
          <w:b w:val="false"/>
          <w:i w:val="false"/>
          <w:color w:val="000000"/>
          <w:sz w:val="28"/>
        </w:rPr>
        <w:t>
      3. платки носовые, поясные ремни, чулочно-носочные изделия, колготки, нитки, полотенца;</w:t>
      </w:r>
    </w:p>
    <w:bookmarkEnd w:id="25"/>
    <w:bookmarkStart w:name="z39" w:id="26"/>
    <w:p>
      <w:pPr>
        <w:spacing w:after="0"/>
        <w:ind w:left="0"/>
        <w:jc w:val="both"/>
      </w:pPr>
      <w:r>
        <w:rPr>
          <w:rFonts w:ascii="Times New Roman"/>
          <w:b w:val="false"/>
          <w:i w:val="false"/>
          <w:color w:val="000000"/>
          <w:sz w:val="28"/>
        </w:rPr>
        <w:t>
      4. туалетные принадлежности (туалетное, хозяйственное мыло, стиральный порошок, туалетная бумага, зубная щетка, зубной порошок, зубная паста, шампунь, гель для душа, кремы, пена для бритья, расческа кроме металлической, мочалка или губка, дезодорант (шариковый, гелевый), духи не на спиртовой основе и не в стеклянной таре;</w:t>
      </w:r>
    </w:p>
    <w:bookmarkEnd w:id="26"/>
    <w:bookmarkStart w:name="z40" w:id="27"/>
    <w:p>
      <w:pPr>
        <w:spacing w:after="0"/>
        <w:ind w:left="0"/>
        <w:jc w:val="both"/>
      </w:pPr>
      <w:r>
        <w:rPr>
          <w:rFonts w:ascii="Times New Roman"/>
          <w:b w:val="false"/>
          <w:i w:val="false"/>
          <w:color w:val="000000"/>
          <w:sz w:val="28"/>
        </w:rPr>
        <w:t>
      5. косынки, рейтузы, пояса, бюстгальтеры, марля, гигиенические пакеты, заколки, выполненные на резиновой основе, вата, косметические принадлежности не на спиртовой основе, бигуди пластмассовые (для лиц женского пола);</w:t>
      </w:r>
    </w:p>
    <w:bookmarkEnd w:id="27"/>
    <w:bookmarkStart w:name="z41" w:id="28"/>
    <w:p>
      <w:pPr>
        <w:spacing w:after="0"/>
        <w:ind w:left="0"/>
        <w:jc w:val="both"/>
      </w:pPr>
      <w:r>
        <w:rPr>
          <w:rFonts w:ascii="Times New Roman"/>
          <w:b w:val="false"/>
          <w:i w:val="false"/>
          <w:color w:val="000000"/>
          <w:sz w:val="28"/>
        </w:rPr>
        <w:t>
      6. бритва электрическая либо механическая, бритвы безопасные (разового использования), приспособление для стрижки ногтей, хранящиеся под учетом начальников отряда, в учреждении полной безопасности, хранящиеся под учетом контролера поста;</w:t>
      </w:r>
    </w:p>
    <w:bookmarkEnd w:id="28"/>
    <w:bookmarkStart w:name="z42" w:id="29"/>
    <w:p>
      <w:pPr>
        <w:spacing w:after="0"/>
        <w:ind w:left="0"/>
        <w:jc w:val="both"/>
      </w:pPr>
      <w:r>
        <w:rPr>
          <w:rFonts w:ascii="Times New Roman"/>
          <w:b w:val="false"/>
          <w:i w:val="false"/>
          <w:color w:val="000000"/>
          <w:sz w:val="28"/>
        </w:rPr>
        <w:t>
      7. сапожные щетки и щетки для одежды, крем для обуви;</w:t>
      </w:r>
    </w:p>
    <w:bookmarkEnd w:id="29"/>
    <w:bookmarkStart w:name="z43" w:id="30"/>
    <w:p>
      <w:pPr>
        <w:spacing w:after="0"/>
        <w:ind w:left="0"/>
        <w:jc w:val="both"/>
      </w:pPr>
      <w:r>
        <w:rPr>
          <w:rFonts w:ascii="Times New Roman"/>
          <w:b w:val="false"/>
          <w:i w:val="false"/>
          <w:color w:val="000000"/>
          <w:sz w:val="28"/>
        </w:rPr>
        <w:t>
      8. футляры для очков, мыла и зубных щеток;</w:t>
      </w:r>
    </w:p>
    <w:bookmarkEnd w:id="30"/>
    <w:bookmarkStart w:name="z44" w:id="31"/>
    <w:p>
      <w:pPr>
        <w:spacing w:after="0"/>
        <w:ind w:left="0"/>
        <w:jc w:val="both"/>
      </w:pPr>
      <w:r>
        <w:rPr>
          <w:rFonts w:ascii="Times New Roman"/>
          <w:b w:val="false"/>
          <w:i w:val="false"/>
          <w:color w:val="000000"/>
          <w:sz w:val="28"/>
        </w:rPr>
        <w:t>
      9. посуда на алюминиевой или пластиковой основе, предназначенная для пищевых продуктов (кружка, ложка, тарелка), электрочайник, электрокипятильники заводского изготовления, которые хранятся в комнатах для приема пищи отряда;</w:t>
      </w:r>
    </w:p>
    <w:bookmarkEnd w:id="31"/>
    <w:bookmarkStart w:name="z45" w:id="32"/>
    <w:p>
      <w:pPr>
        <w:spacing w:after="0"/>
        <w:ind w:left="0"/>
        <w:jc w:val="both"/>
      </w:pPr>
      <w:r>
        <w:rPr>
          <w:rFonts w:ascii="Times New Roman"/>
          <w:b w:val="false"/>
          <w:i w:val="false"/>
          <w:color w:val="000000"/>
          <w:sz w:val="28"/>
        </w:rPr>
        <w:t>
      10. настольные игры (шашки, шахматы, домино, нарды, тоғызқұмалақ);</w:t>
      </w:r>
    </w:p>
    <w:bookmarkEnd w:id="32"/>
    <w:bookmarkStart w:name="z46" w:id="33"/>
    <w:p>
      <w:pPr>
        <w:spacing w:after="0"/>
        <w:ind w:left="0"/>
        <w:jc w:val="both"/>
      </w:pPr>
      <w:r>
        <w:rPr>
          <w:rFonts w:ascii="Times New Roman"/>
          <w:b w:val="false"/>
          <w:i w:val="false"/>
          <w:color w:val="000000"/>
          <w:sz w:val="28"/>
        </w:rPr>
        <w:t>
      11. учебники, ученические тетради, почтовые конверты, открытки, марки, простые карандаши, авторучки, чернила и стержни;</w:t>
      </w:r>
    </w:p>
    <w:bookmarkEnd w:id="33"/>
    <w:bookmarkStart w:name="z47" w:id="34"/>
    <w:p>
      <w:pPr>
        <w:spacing w:after="0"/>
        <w:ind w:left="0"/>
        <w:jc w:val="both"/>
      </w:pPr>
      <w:r>
        <w:rPr>
          <w:rFonts w:ascii="Times New Roman"/>
          <w:b w:val="false"/>
          <w:i w:val="false"/>
          <w:color w:val="000000"/>
          <w:sz w:val="28"/>
        </w:rPr>
        <w:t>
      12. художественную и иную литературу, пользоваться которыми возможно в читальном зале библиотеки;</w:t>
      </w:r>
    </w:p>
    <w:bookmarkEnd w:id="34"/>
    <w:bookmarkStart w:name="z48" w:id="35"/>
    <w:p>
      <w:pPr>
        <w:spacing w:after="0"/>
        <w:ind w:left="0"/>
        <w:jc w:val="both"/>
      </w:pPr>
      <w:r>
        <w:rPr>
          <w:rFonts w:ascii="Times New Roman"/>
          <w:b w:val="false"/>
          <w:i w:val="false"/>
          <w:color w:val="000000"/>
          <w:sz w:val="28"/>
        </w:rPr>
        <w:t>
      13. копии приговоров и определений судов, квитанций на сданные для хранения денег, вещей и ценностей, фотокарточки, фотоальбомы;</w:t>
      </w:r>
    </w:p>
    <w:bookmarkEnd w:id="35"/>
    <w:bookmarkStart w:name="z49" w:id="36"/>
    <w:p>
      <w:pPr>
        <w:spacing w:after="0"/>
        <w:ind w:left="0"/>
        <w:jc w:val="both"/>
      </w:pPr>
      <w:r>
        <w:rPr>
          <w:rFonts w:ascii="Times New Roman"/>
          <w:b w:val="false"/>
          <w:i w:val="false"/>
          <w:color w:val="000000"/>
          <w:sz w:val="28"/>
        </w:rPr>
        <w:t>
      14. нательные крестики и предметы культа, изготовленные из недрагоценных металлов;</w:t>
      </w:r>
    </w:p>
    <w:bookmarkEnd w:id="36"/>
    <w:bookmarkStart w:name="z50" w:id="37"/>
    <w:p>
      <w:pPr>
        <w:spacing w:after="0"/>
        <w:ind w:left="0"/>
        <w:jc w:val="both"/>
      </w:pPr>
      <w:r>
        <w:rPr>
          <w:rFonts w:ascii="Times New Roman"/>
          <w:b w:val="false"/>
          <w:i w:val="false"/>
          <w:color w:val="000000"/>
          <w:sz w:val="28"/>
        </w:rPr>
        <w:t>
      15. костыли, деревянные трости, протезы, коляски для лиц с инвалидностью, очки с оправой из недрагоценных металлов, контактные линзы и средства по уходу за ними (по разрешению врачей);</w:t>
      </w:r>
    </w:p>
    <w:bookmarkEnd w:id="37"/>
    <w:bookmarkStart w:name="z51" w:id="38"/>
    <w:p>
      <w:pPr>
        <w:spacing w:after="0"/>
        <w:ind w:left="0"/>
        <w:jc w:val="both"/>
      </w:pPr>
      <w:r>
        <w:rPr>
          <w:rFonts w:ascii="Times New Roman"/>
          <w:b w:val="false"/>
          <w:i w:val="false"/>
          <w:color w:val="000000"/>
          <w:sz w:val="28"/>
        </w:rPr>
        <w:t>
      16. телефонные Smart-карты, банковские платежные карточки;</w:t>
      </w:r>
    </w:p>
    <w:bookmarkEnd w:id="38"/>
    <w:bookmarkStart w:name="z52" w:id="39"/>
    <w:p>
      <w:pPr>
        <w:spacing w:after="0"/>
        <w:ind w:left="0"/>
        <w:jc w:val="both"/>
      </w:pPr>
      <w:r>
        <w:rPr>
          <w:rFonts w:ascii="Times New Roman"/>
          <w:b w:val="false"/>
          <w:i w:val="false"/>
          <w:color w:val="000000"/>
          <w:sz w:val="28"/>
        </w:rPr>
        <w:t>
      17. вещевой мешок или сумку, которые хранятся в комнатах для хранения личных вещей;</w:t>
      </w:r>
    </w:p>
    <w:bookmarkEnd w:id="39"/>
    <w:bookmarkStart w:name="z53" w:id="40"/>
    <w:p>
      <w:pPr>
        <w:spacing w:after="0"/>
        <w:ind w:left="0"/>
        <w:jc w:val="both"/>
      </w:pPr>
      <w:r>
        <w:rPr>
          <w:rFonts w:ascii="Times New Roman"/>
          <w:b w:val="false"/>
          <w:i w:val="false"/>
          <w:color w:val="000000"/>
          <w:sz w:val="28"/>
        </w:rPr>
        <w:t>
      18. лекарственные препараты по назначению врача, которые хранятся в медицинской части учреждения;</w:t>
      </w:r>
    </w:p>
    <w:bookmarkEnd w:id="40"/>
    <w:bookmarkStart w:name="z54" w:id="41"/>
    <w:p>
      <w:pPr>
        <w:spacing w:after="0"/>
        <w:ind w:left="0"/>
        <w:jc w:val="both"/>
      </w:pPr>
      <w:r>
        <w:rPr>
          <w:rFonts w:ascii="Times New Roman"/>
          <w:b w:val="false"/>
          <w:i w:val="false"/>
          <w:color w:val="000000"/>
          <w:sz w:val="28"/>
        </w:rPr>
        <w:t>
      19. предметы ухода за детьми (с разрешения врача женщинам, имеющим при себе детей в возрасте до 3 лет);</w:t>
      </w:r>
    </w:p>
    <w:bookmarkEnd w:id="41"/>
    <w:bookmarkStart w:name="z55" w:id="42"/>
    <w:p>
      <w:pPr>
        <w:spacing w:after="0"/>
        <w:ind w:left="0"/>
        <w:jc w:val="both"/>
      </w:pPr>
      <w:r>
        <w:rPr>
          <w:rFonts w:ascii="Times New Roman"/>
          <w:b w:val="false"/>
          <w:i w:val="false"/>
          <w:color w:val="000000"/>
          <w:sz w:val="28"/>
        </w:rPr>
        <w:t>
      20. продукты питания, не требующие тепловой обработки (пищевые концентраты быстрого приготовления, не требующие кипячения или варки), чай, растворимый кофе, сухое и сгущенное молоко, соки натуральные, нектары, сиропы без сахарной и спиртовой основы, безалкогольные напитки не в стеклянной таре или металлической посуде;</w:t>
      </w:r>
    </w:p>
    <w:bookmarkEnd w:id="42"/>
    <w:bookmarkStart w:name="z56" w:id="43"/>
    <w:p>
      <w:pPr>
        <w:spacing w:after="0"/>
        <w:ind w:left="0"/>
        <w:jc w:val="both"/>
      </w:pPr>
      <w:r>
        <w:rPr>
          <w:rFonts w:ascii="Times New Roman"/>
          <w:b w:val="false"/>
          <w:i w:val="false"/>
          <w:color w:val="000000"/>
          <w:sz w:val="28"/>
        </w:rPr>
        <w:t>
      21. масло животного происхождения из расчета не более 0,75 килограмма и растительного происхождения 0,5 литра на одного человека;</w:t>
      </w:r>
    </w:p>
    <w:bookmarkEnd w:id="43"/>
    <w:bookmarkStart w:name="z57" w:id="44"/>
    <w:p>
      <w:pPr>
        <w:spacing w:after="0"/>
        <w:ind w:left="0"/>
        <w:jc w:val="both"/>
      </w:pPr>
      <w:r>
        <w:rPr>
          <w:rFonts w:ascii="Times New Roman"/>
          <w:b w:val="false"/>
          <w:i w:val="false"/>
          <w:color w:val="000000"/>
          <w:sz w:val="28"/>
        </w:rPr>
        <w:t>
      22. фрукты и овощи из расчета не более 1 килограмма на одного человека, каждого вида наименования продукции;</w:t>
      </w:r>
    </w:p>
    <w:bookmarkEnd w:id="44"/>
    <w:bookmarkStart w:name="z58" w:id="45"/>
    <w:p>
      <w:pPr>
        <w:spacing w:after="0"/>
        <w:ind w:left="0"/>
        <w:jc w:val="both"/>
      </w:pPr>
      <w:r>
        <w:rPr>
          <w:rFonts w:ascii="Times New Roman"/>
          <w:b w:val="false"/>
          <w:i w:val="false"/>
          <w:color w:val="000000"/>
          <w:sz w:val="28"/>
        </w:rPr>
        <w:t>
      23. колбасные изделия (копченные и полукопченные), сало, сыр из расчета не более 1 килограмма на одного человека, каждого вида наименования продукции;</w:t>
      </w:r>
    </w:p>
    <w:bookmarkEnd w:id="45"/>
    <w:bookmarkStart w:name="z59" w:id="46"/>
    <w:p>
      <w:pPr>
        <w:spacing w:after="0"/>
        <w:ind w:left="0"/>
        <w:jc w:val="both"/>
      </w:pPr>
      <w:r>
        <w:rPr>
          <w:rFonts w:ascii="Times New Roman"/>
          <w:b w:val="false"/>
          <w:i w:val="false"/>
          <w:color w:val="000000"/>
          <w:sz w:val="28"/>
        </w:rPr>
        <w:t>
      24. консервированные каши, мясные и растительные (овощные, фруктовые) консервы из расчета не более 2 банок на одного человека, каждого вида наименования продукции;</w:t>
      </w:r>
    </w:p>
    <w:bookmarkEnd w:id="46"/>
    <w:bookmarkStart w:name="z60" w:id="47"/>
    <w:p>
      <w:pPr>
        <w:spacing w:after="0"/>
        <w:ind w:left="0"/>
        <w:jc w:val="both"/>
      </w:pPr>
      <w:r>
        <w:rPr>
          <w:rFonts w:ascii="Times New Roman"/>
          <w:b w:val="false"/>
          <w:i w:val="false"/>
          <w:color w:val="000000"/>
          <w:sz w:val="28"/>
        </w:rPr>
        <w:t>
      25. хлебная продукция, кондитерские изделия, за исключением кремовых кондитерских изделий;</w:t>
      </w:r>
    </w:p>
    <w:bookmarkEnd w:id="47"/>
    <w:bookmarkStart w:name="z61" w:id="48"/>
    <w:p>
      <w:pPr>
        <w:spacing w:after="0"/>
        <w:ind w:left="0"/>
        <w:jc w:val="both"/>
      </w:pPr>
      <w:r>
        <w:rPr>
          <w:rFonts w:ascii="Times New Roman"/>
          <w:b w:val="false"/>
          <w:i w:val="false"/>
          <w:color w:val="000000"/>
          <w:sz w:val="28"/>
        </w:rPr>
        <w:t>
      26. соусы, майонез, мед;</w:t>
      </w:r>
    </w:p>
    <w:bookmarkEnd w:id="48"/>
    <w:bookmarkStart w:name="z62" w:id="49"/>
    <w:p>
      <w:pPr>
        <w:spacing w:after="0"/>
        <w:ind w:left="0"/>
        <w:jc w:val="both"/>
      </w:pPr>
      <w:r>
        <w:rPr>
          <w:rFonts w:ascii="Times New Roman"/>
          <w:b w:val="false"/>
          <w:i w:val="false"/>
          <w:color w:val="000000"/>
          <w:sz w:val="28"/>
        </w:rPr>
        <w:t>
      27. газеты и журналы (не содержащие порнографических материалов), выписанные за счет средств, имеющихся на контрольных счетах наличности временного размещения денег;</w:t>
      </w:r>
    </w:p>
    <w:bookmarkEnd w:id="49"/>
    <w:bookmarkStart w:name="z63" w:id="50"/>
    <w:p>
      <w:pPr>
        <w:spacing w:after="0"/>
        <w:ind w:left="0"/>
        <w:jc w:val="both"/>
      </w:pPr>
      <w:r>
        <w:rPr>
          <w:rFonts w:ascii="Times New Roman"/>
          <w:b w:val="false"/>
          <w:i w:val="false"/>
          <w:color w:val="000000"/>
          <w:sz w:val="28"/>
        </w:rPr>
        <w:t>
      Примечание:</w:t>
      </w:r>
    </w:p>
    <w:bookmarkEnd w:id="50"/>
    <w:bookmarkStart w:name="z64" w:id="51"/>
    <w:p>
      <w:pPr>
        <w:spacing w:after="0"/>
        <w:ind w:left="0"/>
        <w:jc w:val="both"/>
      </w:pPr>
      <w:r>
        <w:rPr>
          <w:rFonts w:ascii="Times New Roman"/>
          <w:b w:val="false"/>
          <w:i w:val="false"/>
          <w:color w:val="000000"/>
          <w:sz w:val="28"/>
        </w:rPr>
        <w:t>
      Указанный перечень обеспечивается в магазинах при учреждении и через электронную торговую площадку. В случае нарушения осужденными правил хранения указанных продуктов, а также порчи, испорченные продукты изымаются и уничтожаются.</w:t>
      </w:r>
    </w:p>
    <w:bookmarkEnd w:id="51"/>
    <w:bookmarkStart w:name="z65" w:id="52"/>
    <w:p>
      <w:pPr>
        <w:spacing w:after="0"/>
        <w:ind w:left="0"/>
        <w:jc w:val="both"/>
      </w:pPr>
      <w:r>
        <w:rPr>
          <w:rFonts w:ascii="Times New Roman"/>
          <w:b w:val="false"/>
          <w:i w:val="false"/>
          <w:color w:val="000000"/>
          <w:sz w:val="28"/>
        </w:rPr>
        <w:t>
      При переводе в другое учреждение осужденные берут с собой только личные вещи, продукты питания и предметы первой необходимости.</w:t>
      </w:r>
    </w:p>
    <w:bookmarkEnd w:id="52"/>
    <w:bookmarkStart w:name="z66" w:id="53"/>
    <w:p>
      <w:pPr>
        <w:spacing w:after="0"/>
        <w:ind w:left="0"/>
        <w:jc w:val="both"/>
      </w:pPr>
      <w:r>
        <w:rPr>
          <w:rFonts w:ascii="Times New Roman"/>
          <w:b w:val="false"/>
          <w:i w:val="false"/>
          <w:color w:val="000000"/>
          <w:sz w:val="28"/>
        </w:rPr>
        <w:t>
      Количество продуктов питания, предметов первой необходимости, обуви, одежды и других промышленных товаров, которые осужденные могут иметь при себе в жилом помещении (камере), устанавливается начальником учреждения, исходя из местных условий и возможностей. Общий вес принадлежащих осужденному продуктов питания, предметов первой необходимости, обуви, одежды и других промышленных товаров, включая находящиеся на складе не может превышать 40 кг, в том числе кофе и чая не более 2 килограмм, сигарет или папирос не более 20 пачек, табак не более 2 килограмм.</w:t>
      </w:r>
    </w:p>
    <w:bookmarkEnd w:id="53"/>
    <w:bookmarkStart w:name="z67" w:id="54"/>
    <w:p>
      <w:pPr>
        <w:spacing w:after="0"/>
        <w:ind w:left="0"/>
        <w:jc w:val="both"/>
      </w:pPr>
      <w:r>
        <w:rPr>
          <w:rFonts w:ascii="Times New Roman"/>
          <w:b w:val="false"/>
          <w:i w:val="false"/>
          <w:color w:val="000000"/>
          <w:sz w:val="28"/>
        </w:rPr>
        <w:t>
      Хранение осужденными продуктов питания, предметов первой необходимости, промышленных товаров и иных предметов и вещей, не указанных в настоящем перечне, не допускается, данный перечень продуктов питания, предметов и вещей является исчерпывающим.</w:t>
      </w:r>
    </w:p>
    <w:bookmarkEnd w:id="54"/>
    <w:bookmarkStart w:name="z68" w:id="55"/>
    <w:p>
      <w:pPr>
        <w:spacing w:after="0"/>
        <w:ind w:left="0"/>
        <w:jc w:val="both"/>
      </w:pPr>
      <w:r>
        <w:rPr>
          <w:rFonts w:ascii="Times New Roman"/>
          <w:b w:val="false"/>
          <w:i w:val="false"/>
          <w:color w:val="000000"/>
          <w:sz w:val="28"/>
        </w:rPr>
        <w:t>
      С разрешения начальника учреждения трудоустроенным осужденным в связи с производственной необходимостью разрешается пользоваться на рабочих местах иными предметами, инструментами и материалами, которые в обязательном порядке вносятся в описях имущества.</w:t>
      </w:r>
    </w:p>
    <w:bookmarkEnd w:id="55"/>
    <w:bookmarkStart w:name="z69" w:id="56"/>
    <w:p>
      <w:pPr>
        <w:spacing w:after="0"/>
        <w:ind w:left="0"/>
        <w:jc w:val="both"/>
      </w:pPr>
      <w:r>
        <w:rPr>
          <w:rFonts w:ascii="Times New Roman"/>
          <w:b w:val="false"/>
          <w:i w:val="false"/>
          <w:color w:val="000000"/>
          <w:sz w:val="28"/>
        </w:rPr>
        <w:t>
      Музыкальные инструменты, имеющиеся в собственности осужденных, сдаются на склад для хранения, либо передаются на сохранность в клубы. Пользование ими разрешается в специально отведенных помещениях во время, установленное распорядком дня.</w:t>
      </w:r>
    </w:p>
    <w:bookmarkEnd w:id="56"/>
    <w:bookmarkStart w:name="z70" w:id="57"/>
    <w:p>
      <w:pPr>
        <w:spacing w:after="0"/>
        <w:ind w:left="0"/>
        <w:jc w:val="both"/>
      </w:pPr>
      <w:r>
        <w:rPr>
          <w:rFonts w:ascii="Times New Roman"/>
          <w:b w:val="false"/>
          <w:i w:val="false"/>
          <w:color w:val="000000"/>
          <w:sz w:val="28"/>
        </w:rPr>
        <w:t>
      Зеркала общего пользования устанавливаются в помещениях бани и умывальных комнатах в отрядах и камерах (за исключением ДИЗО и ОК).</w:t>
      </w:r>
    </w:p>
    <w:bookmarkEnd w:id="57"/>
    <w:bookmarkStart w:name="z71" w:id="58"/>
    <w:p>
      <w:pPr>
        <w:spacing w:after="0"/>
        <w:ind w:left="0"/>
        <w:jc w:val="both"/>
      </w:pPr>
      <w:r>
        <w:rPr>
          <w:rFonts w:ascii="Times New Roman"/>
          <w:b w:val="false"/>
          <w:i w:val="false"/>
          <w:color w:val="000000"/>
          <w:sz w:val="28"/>
        </w:rPr>
        <w:t>
      Ограничения, предусмотренные указанным перечнем не распространяются на осужденных учреждений минимальной безопасности, при этом общий вес принадлежащих осужденному продуктов питания, предметов первой необходимости, обуви, одежды и других промышленных товаров, включая находящиеся на складе не может превышать 40 кг.</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