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949" w14:textId="6dd0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2022 года № 218. Зарегистрирован в Министерстве юстиции Республики Казахстан 27 апреля 2022 года № 27791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 в Реестре государственной регистрации нормативных правовых актов под № 10400)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26-7)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 подпунктом 55-2)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 судна, в том числе маломерного судна и прав на него (далее - Правила) разработаны в соответствии с подпунктом 26-7)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 – Закон о внутреннем водном транспорте), подпунктом 55-2)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 о государственных услугах) и определяют порядок государственной регистрации судна внутреннего водного плавания и судна плавания "река – море", а также маломерного судна и прав на него и оказания государственных услуг "Государственная регистрация судов внутреннего водного плавания, судов плавания "река-море" и прав на них в Государственном судовом реестре", "Государственная регистрация арендованных судов внутреннего водного плавания и судов плавания "река-море" в реестре арендованных иностранных судов", "Государственная регистрация маломерных судов и прав на них", "Государственная регистрация ипотеки судна, маломерного судна, строящегося судна".";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Исключение из Государственного судового реестра в случаях, указанных в пункте 16 настоящих Правил, производится услугодателем на основании заявления на снятие с регистрации судна,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2).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sz w:val="28"/>
        </w:rPr>
        <w:t>заявлению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прилагаются документы, подтверждающие изложенные в нем факты, а также Судовое свидетельство, выданные при государственной регистрации судна.";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судов внутреннего водного плавания, судов плавания "река-море" и прав на них в Государственной судовом реестре"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Судовое свидетельство, дубликат судового свидетельства, справка об исключении судна из Государственного судового реестра либо мотивированный отказ в его выдаче.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– 15 месячных расчетных показателей (далее – МРП),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7,5 МРП,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 – 3,75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освобождения от уплаты в соответствии с законодательством (при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судового свидетельства при регистрации и перерегистрации судов внутреннего водного плавания и судов плавания "река-море":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и другие сделки в отношении судна, совершенные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праве на наследство, вступившее в законную силу решение суда;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проведении операции, предусмотренной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перерегистрации судна физическим лицом к документам указанных в подпункте 1)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дубликата судового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1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исключения судна из Государственного судового реестра, погибших или пропавших без вести, конструктивно погибших, утративших качество судна в результате перестройки или других изменений, переставшего находится в собственности государства, граждан и негосударственных юридических лиц Республики Казахстан, зарегистрированных в порядке, установленном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подтверждающие факты, изложенные в заявлении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свидетельства, выданного при государственной регистрации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временном предоставлении права плавания под флагом Республики Казахстан иностранному судну либо мотивированный отказ в его выдаче.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арендованных судов внутреннего водного плавания и судов плавания "река-море" оплачивается в местный бюджет по месту осуществления регистрации, ставка сбора установлена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судна в Реестре иностранных арендованных судов: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аренды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деятельности), к заявлению о государственной регистрации судна и прав на него прилагается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операции, предусмотренной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 и банковской деятельности, к заявлению о государственной регистрации судна и прав на него прилагается договор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маломерных судов и прав на них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органы Комитета транспорта Министерства индустрии и инфраструктурного развития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судовой билет, дубликат судового билета, справка об исключении судна из Судовой книги.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3 месячных расчетных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2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0,5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0,38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регистрации маломерного судна: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правоустанавливающего документа, являющегося основанием государственной регистрации маломерного судна и прав на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проведении операции, предусмотренной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для перерегистрации маломерного судна: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дубликата судового билета: заявление 4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снятия с государственной регистрации маломерного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4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*при утере судового билета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указываются обстоятельства утери судового билета.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ТРАНСПОРТА</w:t>
            </w:r>
          </w:p>
        </w:tc>
      </w:tr>
    </w:tbl>
    <w:bookmarkStart w:name="z1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көлемді кеменің КЕМЕ БИЛЕТІ</w:t>
      </w:r>
      <w:r>
        <w:br/>
      </w:r>
      <w:r>
        <w:rPr>
          <w:rFonts w:ascii="Times New Roman"/>
          <w:b/>
          <w:i w:val="false"/>
          <w:color w:val="000000"/>
        </w:rPr>
        <w:t>СУДОВОЙ БИЛЕТ маломерного судна</w:t>
      </w:r>
    </w:p>
    <w:bookmarkEnd w:id="57"/>
    <w:p>
      <w:pPr>
        <w:spacing w:after="0"/>
        <w:ind w:left="0"/>
        <w:jc w:val="both"/>
      </w:pPr>
      <w:bookmarkStart w:name="z157" w:id="58"/>
      <w:r>
        <w:rPr>
          <w:rFonts w:ascii="Times New Roman"/>
          <w:b w:val="false"/>
          <w:i w:val="false"/>
          <w:color w:val="000000"/>
          <w:sz w:val="28"/>
        </w:rPr>
        <w:t>
      Кеменің жүзу жарамдығын жыл сайын техникалық куәландыру мерзімі аяқталған кезде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кемеге жүзуге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Судну запрещается плавание по истечению срока ежегодного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 судна на годность к плаванию.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кеме кітабына 20___ж/г "___" _______ кеме/судно _______(нөмір/номер)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енгізілген деректер негізінде/ на основании данных, внесенных в судовую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судно принадлежит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(Т.А.Ә. (болған жағдайда) немесе ұйымның аталуы/ Ф.И.О.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мекен-жайында тұратын/ орналасқан /проживающего,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тиесілі екендігін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кітабында аталған кемеге қатысты мыналар көрсетілген:/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Относительно названного судна в судовой книге значится: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санаты, үлгісі, аталуы/ Категория, тип, название судна: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 уақыты және орны/Время и место постройки _______________20___ж./г.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Жобалық/Проектный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Жасалу/Строительный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 материалы/Материал корпуса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Ұзындығы/Длина __________________________________ (ең үлкен/максимальная)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Ені/Ширина _______________________________________ (ең үлкен/максимальная)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 биіктігі/Высота борта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сыйымдылығы /Валовая вместимость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сыйымдылығы /Пассажировместимость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Жүккөтергіштігі /Грузоподъемность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массасы /Масса судна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Жүзу ауданы, аумағы, шарттары/Район, зона, условия плавания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Разряды, географиялық шекарасы, жағадан алыстау және толқын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биіктігі бойынша шектеулер / разряд, географические границы,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по удалению от берега, высоте волны)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Қозғалтқыштар үлгісі /Тип двигателей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 және нөмірі /Количество и номера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қуаты /Общая мощность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Қолмен, арақашықтықтан басқару /Управление ручное, дистационное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Қозғаушылары/Движители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Желкендерінің жалпы ауданы / Общая площадь парусов ___________ ш.м./кв.м.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 жәшіктерінің, жүзгіштік блоктарының көлемі/Объем воздушных ящиков,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блоков плавучести ____________________ т.м./куб.м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сипаттамалары/Особые характеристики _______________</w:t>
      </w:r>
    </w:p>
    <w:bookmarkStart w:name="z1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СИГНАЛ БЕРУ ҚҰРАЛДАРЫ/СИГНАЛЬНЫЕ СРЕДСТВА</w:t>
      </w:r>
    </w:p>
    <w:bookmarkEnd w:id="59"/>
    <w:p>
      <w:pPr>
        <w:spacing w:after="0"/>
        <w:ind w:left="0"/>
        <w:jc w:val="both"/>
      </w:pPr>
      <w:bookmarkStart w:name="z159" w:id="60"/>
      <w:r>
        <w:rPr>
          <w:rFonts w:ascii="Times New Roman"/>
          <w:b w:val="false"/>
          <w:i w:val="false"/>
          <w:color w:val="000000"/>
          <w:sz w:val="28"/>
        </w:rPr>
        <w:t>
      Сол жақ және оң жақ борттық оттары, топтық оттар/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Левый и правый бортовые огни, топовые огни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 жағындағы от, тіркеп сүйреу оты/Кормовой и буксировочный огонь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Клотик / клотик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Жалтылдақ от / Проблесковый огонь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Жарықты бұлғау, электр фонарі / Световая отмашка, электрофонарь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Бұлғайтын жалау 60х60 см, диаметрі немесе биіктігі 60 см қара түсті сигнал белгілері/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Флаг отмашка 60х60 см, сигнальные знаки черного цвета диаметром или высотой 60 см: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шар/шар ______________________________________ конус / конус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Ысқырық, қоңырау, тұмандық горн, гонг /Свисток, колокол, туманный горн, гонг _______</w:t>
      </w:r>
    </w:p>
    <w:bookmarkStart w:name="z1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ЗӘКІРЛІК ЖӘНЕ БАЙЛАҒЫШ ҚҰРЫЛҒЫЛАРЫ ЯКОРНЫЕ И ШВАРТОВЫЕ УСТРОЙСТВА</w:t>
      </w:r>
    </w:p>
    <w:bookmarkEnd w:id="61"/>
    <w:p>
      <w:pPr>
        <w:spacing w:after="0"/>
        <w:ind w:left="0"/>
        <w:jc w:val="both"/>
      </w:pPr>
      <w:bookmarkStart w:name="z161" w:id="62"/>
      <w:r>
        <w:rPr>
          <w:rFonts w:ascii="Times New Roman"/>
          <w:b w:val="false"/>
          <w:i w:val="false"/>
          <w:color w:val="000000"/>
          <w:sz w:val="28"/>
        </w:rPr>
        <w:t>
       Зәкір / Якорь __________________/Арқан / Канат 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Бекіткіш тростар / Швартовые тросы _____________________________</w:t>
      </w:r>
    </w:p>
    <w:bookmarkStart w:name="z1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ҚҰТҚАРУШЫ ҚҰРАЛДАР/СПАСАТЕЛЬНЫЕ СРЕДСТВА</w:t>
      </w:r>
    </w:p>
    <w:bookmarkEnd w:id="63"/>
    <w:p>
      <w:pPr>
        <w:spacing w:after="0"/>
        <w:ind w:left="0"/>
        <w:jc w:val="both"/>
      </w:pPr>
      <w:bookmarkStart w:name="z163" w:id="64"/>
      <w:r>
        <w:rPr>
          <w:rFonts w:ascii="Times New Roman"/>
          <w:b w:val="false"/>
          <w:i w:val="false"/>
          <w:color w:val="000000"/>
          <w:sz w:val="28"/>
        </w:rPr>
        <w:t>
      25 м лині бар құтқарғыш дөңгелек/Спасательный круг с линем 25 м 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Экипаждың және жолаушылардың саны бойынша борттық нөмірлері жазылған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құтқарғыш құралдар/ Индивидуальные спасательные средства по числу экипажа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пассажиров с нанесенными на них бортовыми номерами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Кеудеше /Жилет _________________</w:t>
      </w:r>
    </w:p>
    <w:bookmarkStart w:name="z1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ӨРТКЕ ҚАРСЫ АВАРИЯЛЫҚ ЖАБДЫҚТАР ПРОТИВОПОЖАРНОЕ АВАРИЙНОЕ СНАБЖЕНИЕ</w:t>
      </w:r>
    </w:p>
    <w:bookmarkEnd w:id="65"/>
    <w:p>
      <w:pPr>
        <w:spacing w:after="0"/>
        <w:ind w:left="0"/>
        <w:jc w:val="both"/>
      </w:pPr>
      <w:bookmarkStart w:name="z165" w:id="66"/>
      <w:r>
        <w:rPr>
          <w:rFonts w:ascii="Times New Roman"/>
          <w:b w:val="false"/>
          <w:i w:val="false"/>
          <w:color w:val="000000"/>
          <w:sz w:val="28"/>
        </w:rPr>
        <w:t>
      Брезент /Брезент 1,5х1,5 м 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сөндіргіш /Огнетушитель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төккіш қол сорғысы /Ручной водоотливной насос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 материалдары /Ремонтные материалы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Ожау /Черпак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Құрал-сайман /Инструмент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құралдар /Прочие средства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Навигациялық және басқа жабдықтар/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Навигационное и прочее снабжение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Магнитті компас /Магнитный компас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Дүрбі /Бинокль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Лақтырылатын ұш /Бросательный конец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Ілгекті бақан /Багор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Ескектер /Весла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Кранцылар /Кранцы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көмек дәрі қобдишасы /Аптечка первой помощи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сыйымдылығы мен жүккөтергіштігі көрсетілген кесте көрінетін жерге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ілінеді / Табличка с указанием пассажировместимости и грузоподъемности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вывешивается на видном месте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кеме билеті ____________________________________________ үлгідегі кемеге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меншік құқығын және осы 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туын көтеріп ішкі су жолдарында жүзуге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құқықлы екендігінің дәлелі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судовой билет служит доказательством права собственности на судно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дает право судну на плавание под Государственным 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внутренних водных путях.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 ж./г. "___"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ипотеки судна, маломерного судна, строящегося судна"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ипотеки судна, либо дубликат свидетельства о государственной регистрации ипотеки судна, либо дополнительный лист к свидетельству о государственной регистрации ипотеки судна, либо выдача информации о прекращении ипотеки судна, либо свидетельство о государственной регистрации ипотеки маломерного судна, либо дубликат свидетельства о государственной регистрации ипотеки маломерного судна, либо дополнительный лист к свидетельству о государственной регистрации ипотеки маломерного судна, либо выдача информации о прекращении ипотеки маломерного судна, либо свидетельство о государственной регистрации ипотеки судна (строящегося судна), либо дубликат свидетельства о государственной регистрации ипотеки судна (строящегося судна), либо дополнительный лист к свидетельству о государственной регистрации ипотеки судна (строящегося судна), либо выдача информации о прекращении ипотеки судна (строящегося судна), либо мотивированный ответ об отказе в оказании государственной услуги.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ипотеки судна, маломерного судна, строящегося судна и выдачу дубликата документа, удостоверяющего государственную регистрацию судна, маломерного судна, строящегося судна осуществляется по ставкам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физических лиц –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юридических лиц – 5 (пять)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свидетельства о государственной регистрации ипотеки судно, либо дубликата свидетельства о государственной регистрации ипотеки судна, либо свидетельства о государственной регистрации ипотеки маломерного судна, либо дубликата свидетельства о государственной регистрации ипотеки маломерного судна, либо свидетельства о государственной регистрации ипотеки судна (строящегося судна), либо дубликата свидетельства о государственной регистрации ипотеки судна (строящегося судна):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(в зависимости от необходимого для услугополучателя результата оказания государственной услуги), согласно приложению 1 к настоящему стандарту государственной услуги,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ипотеке судна, маломерного судна, строящегося судна с указанными в таком договоре копиями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листа к свидетельству о государственной регистрации ипотеки судна, либо дополнительного листа к свидетельству о государственной регистрации ипотеки маломерного судна, либо дополнительного листа к свидетельству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(в зависимости от необходимого для услугополучателя результата оказания государственной услуги), согласно приложению 1 к настоящему стандарту государственной услуги,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дополнительного соглашения к договору об ипотеке судна, маломерного судна, строящегося судна с указанными в таком дополнительном соглашении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информации о прекращении ипотеки судна, либо информации о прекращении ипотеки маломерного судна, либо информации о прекращении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(в зависимости от необходимого для услугополучателя результата оказания государственной услуги), согласно приложению 1 к настоящему стандарту государственной услуги,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справки о погашении ипотеки судна, маломерного судна, строящегося судна.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проведении операции, предусмотренной статьей 61-4 Закона Республики Казахстан "О банках и банковской деятельности в Республике Казахстан", к заявлению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