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a43dfd" w14:textId="ba43df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о деятельности врачебно-консультативной комиссии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здравоохранения Республики Казахстан от 7 апреля 2022 года № ҚР ДСМ - 34. Зарегистрирован в Министерстве юстиции Республики Казахстан 8 апреля 2022 года № 27505.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219)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15 постановления Правительства Республики Казахстан от 17 февраля 2017 года № 71 "О некоторых вопросах министерств здравоохранения и национальной экономики Республики Казахстан"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- в редакции приказа и.о. Министра здравоохранения РК от 03.12.2024 </w:t>
      </w:r>
      <w:r>
        <w:rPr>
          <w:rFonts w:ascii="Times New Roman"/>
          <w:b w:val="false"/>
          <w:i w:val="false"/>
          <w:color w:val="000000"/>
          <w:sz w:val="28"/>
        </w:rPr>
        <w:t>№ 102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прилагаемое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деятельности врачебно-консультативной комиссии.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и социального развития Республики Казахстан от 5 мая 2015 года № 321 "Об утверждении Положения о деятельности врачебно-консультативной комиссии" (зарегистрирован в Реестре государственной регистрации нормативных правовых актов под № 11310).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Местным органам государственных управлений здравоохранения областей, городов республиканского значение и столицы (по согласованию) обеспечить создание врачебно-консультативных комиссий в медицинских организациях в соответствии с настоящим приказом.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Департаменту организации медицинской помощи Министерства здравоохранения Республики Казахстан в установленном законодательством Республики Казахстан порядке обеспечить: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здравоохранения Республики Казахстан;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в Министерстве юстиции Республики Казахстан предоставление в Юридический департамент Министерства здравоохранения Республики Казахстан сведений об исполнении мероприятий, предусмотренных подпунктами 1) и 2) настоящего пункта.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Контроль за исполнением настоящего приказа возложить на курирующего вице-министра здравоохранения Республики Казахстан.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здравоохранения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Ғиният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5" w:id="10"/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образования и науки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6" w:id="11"/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труда и социальной защиты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 приказом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7 апреля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ҚР ДСМ - 34</w:t>
            </w:r>
          </w:p>
        </w:tc>
      </w:tr>
    </w:tbl>
    <w:bookmarkStart w:name="z18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деятельности врачебно-консультативной комиссии</w:t>
      </w:r>
    </w:p>
    <w:bookmarkEnd w:id="12"/>
    <w:bookmarkStart w:name="z19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Настоящее Положение о деятельности врачебно-консультативной комиссии (далее – Положение) разработано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219)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15 Положения о Министерстве здравоохранения Республики Казахстан, утвержденного постановлением Правительства Республики Казахстан от 17 февраля 2017 года № 71 "О некоторых вопросах министерств здравоохранения и национальной экономики Республики Казахстан" и регламентирует деятельность врачебно-консультативной комиссии (далее – ВКК), создаваемой в медицинских организациях, независимо от форм собственности и ведомственной принадлежности.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приказа и.о. Министра здравоохранения РК от 03.12.2024 </w:t>
      </w:r>
      <w:r>
        <w:rPr>
          <w:rFonts w:ascii="Times New Roman"/>
          <w:b w:val="false"/>
          <w:i w:val="false"/>
          <w:color w:val="000000"/>
          <w:sz w:val="28"/>
        </w:rPr>
        <w:t>№ 102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настоящем Положении используются следующие понятия: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врачебно-консультативная комиссия – комиссия, которая создается в медицинской организации, независимо от форм собственности и ведомственной принадлежности, для экспертизы временной нетрудноспособности, принятия решения по вопросам направления пациента на оказание высокотехнологичной медицинской услуги, трансплантации органов (части органа) и (или) тканей (части ткани) человека, направления пациентов на медико-социальную экспертизу, направления ребенка обучению на дому при установлении наличия у него заболевания, контроль, мониторинг, оценка эффективности и решение вопросов обоснованности бесплатного и (или) льготного амбулаторного обеспечения лекарственными средствами и медицинскими изделиями.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высокотехнологичная медицинская услуга (далее – ВТМУ)– услуга, оказываемая профильными специалистами при заболеваниях, требующих использования инновационных, ресурсоемких и (или) уникальных методов диагностики и лечения;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медицинское освидетельствование (далее – освидетельствование) – обследование физического лица с целью установления или подтверждения факта наличия или отсутствия у него заболевания, определения состояния здоровья;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индивидуальная программа абилитации и реабилитации лица с инвалидностью (далее – ИПАР) – документ, определяющий конкретные объемы, виды и сроки проведения реабилитации лица с инвалидностью.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с изменением, внесенным приказом и.о. Министра здравоохранения РК от 30.11.2022 </w:t>
      </w:r>
      <w:r>
        <w:rPr>
          <w:rFonts w:ascii="Times New Roman"/>
          <w:b w:val="false"/>
          <w:i w:val="false"/>
          <w:color w:val="000000"/>
          <w:sz w:val="28"/>
        </w:rPr>
        <w:t>№ ҚР ДСМ-146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 своей деятельности ВКК руководствуется Конституцией Республики Казахстан, законами, актами Президента Республики Казахстан, Правительства Республики Казахстан, нормативными правовыми актами Республики Казахстан и, настоящим Положением.</w:t>
      </w:r>
    </w:p>
    <w:bookmarkEnd w:id="20"/>
    <w:bookmarkStart w:name="z27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Организация деятельности врачебно-консультативной комиссии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ВКК создается приказом руководителя медицинской организации. Состав, количество членов, порядок работы и график работы ВКК утверждаются приказом руководителя медицинской организации.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состав ВКК входят председатель, члены комиссии и секретарь.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изменении состава, порядка, графика работы ВКК изменения и (или) дополнения вносятся в соответствующий приказ.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К работе ВКК при необходимости привлекаются специалисты медицинских организаций, сотрудники высших учебных заведений, научно-исследовательских институтов и центров.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Председателем ВКК назначается один из заместителей руководителя медицинской организации.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Председатель ВКК: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руководит деятельностью ВКК;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обеспечивает изучение врачами положений по вопросам экспертизы временной нетрудоспособности и критериев ограничения жизнедеятельности в соответствии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Заместителя Премьер-Министра – Министра труда и социальной защиты населения Республики Казахстан от 29 июня 2023 года № 260 "Об утверждении Правил проведения медико-социальной экспертизы" (зарегистрирован в Реестре государственной регистрации нормативных правовых актов под № 32922) (далее – приказ № 260);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организует мероприятия по повышению квалификации врачей;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контролирует правильность оформления листов или справок о временной нетрудоспособности;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обеспечивает организацию работы ВКК, экспертную обоснованность принимаемых решений и выдаваемых заключений;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по итогам работы представляет руководителю медицинской организации квартальный и годовой отчеты о работе ВКК.</w:t>
      </w:r>
    </w:p>
    <w:bookmarkEnd w:id="3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7 с изменением, внесенным приказом и.о. Министра здравоохранения РК от 03.12.2024 </w:t>
      </w:r>
      <w:r>
        <w:rPr>
          <w:rFonts w:ascii="Times New Roman"/>
          <w:b w:val="false"/>
          <w:i w:val="false"/>
          <w:color w:val="000000"/>
          <w:sz w:val="28"/>
        </w:rPr>
        <w:t>№ 102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Секретарем ВКК назначается медицинский работник с высшим или средним медицинским образованием, имеющий сертификат специалиста с присвоением квалификационной категории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приказу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Республики Казахстан от 15 декабря 2020 года № ҚР ДСМ-274/2020 "Об утверждении правил проведения сертификации специалиста в области здравоохранения, подтверждения действия сертификата специалиста в области здравоохранения, включая иностранных специалистов, а также условия допуска к сертификации специалиста в области здравоохранения лица, получившего медицинское образование за пределами Республики Казахстан" (зарегистрирован в Реестре государственной регистрации нормативных правовых актов под № 21818).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Секретарь ВКК: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осуществляет подготовку материалов, связанных с организацией работы ВКК;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уведомляет членов ВКК, пациентов о дате и времени проведения заседаний ВКК;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заполняет медицинскую учетную документацию, утвержденную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здравоохранения Республики Казахстан от 30 октября 2020 года № ҚР ДСМ-175/2020 "Об утверждении форм учетной документации в области здравоохранения" (зарегистрирован в Реестре государственной регистрации нормативных правовых актов под № 21579) (далее – приказ ҚР ДСМ-175/2020);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оформляет протокол решения ВКК, составляет отчеты о проделанной работе председателю ВКК.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ВКК проводит заседания на основании планов-графиков, утверждаемых руководителем медицинской организации не реже 1 раза в неделю.</w:t>
      </w:r>
    </w:p>
    <w:bookmarkEnd w:id="40"/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Заседание ВКК проводится в очной форме и (или) посредством онлайн видеоконференцсвязи (в случае нахождения членов комиссии в разных регионах).</w:t>
      </w:r>
    </w:p>
    <w:bookmarkEnd w:id="41"/>
    <w:bookmarkStart w:name="z4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Внеплановые заседания ВКК проводятся по решению председателя ВКК.</w:t>
      </w:r>
    </w:p>
    <w:bookmarkEnd w:id="42"/>
    <w:bookmarkStart w:name="z4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ВКК принимает решение после медицинского осмотра пациента, изучения его медицинских документов, результатов клинико-диагностических обследований, результатов проведенного лечения и медицинской реабилитации, оценки условий и характера труда, профессии.</w:t>
      </w:r>
    </w:p>
    <w:bookmarkEnd w:id="43"/>
    <w:bookmarkStart w:name="z5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Решение ВКК принимается большинством голосов от общего числа участвующих в заседании ВКК.</w:t>
      </w:r>
    </w:p>
    <w:bookmarkEnd w:id="44"/>
    <w:bookmarkStart w:name="z5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равенства голосов принятым считается решение, за которое проголосовал председатель врачебной комиссии.</w:t>
      </w:r>
    </w:p>
    <w:bookmarkEnd w:id="45"/>
    <w:bookmarkStart w:name="z5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Решение ВКК оформляется протоколом заседания ВКК, который содержит наименование медицинской организации, дату проведения заседания, список присутствующих членов ВКК, перечень обсуждаемых вопросов, решение и его обоснование.</w:t>
      </w:r>
    </w:p>
    <w:bookmarkEnd w:id="46"/>
    <w:bookmarkStart w:name="z5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Решение ВКК вносится в первичную медицинскую документацию формы 052/у "Медицинская карта амбулаторного пациента", 054/у "Статистическая карта амбулаторного пациента", 025/у "Журнал для записи заключений врачебно-консультационной комиссии", 026/у "Заключение врачебно-консультационной комиссии", 058/у "Медицинская карта стоматологического больного (включая санацию)", 077/у "Индивидуальная карта беременной и родильницы", ТБ 014/у "Медицинская карта больного туберкулезом", утвержденные </w:t>
      </w:r>
      <w:r>
        <w:rPr>
          <w:rFonts w:ascii="Times New Roman"/>
          <w:b w:val="false"/>
          <w:i w:val="false"/>
          <w:color w:val="000000"/>
          <w:sz w:val="28"/>
        </w:rPr>
        <w:t>приказом № ҚР ДСМ-175/2020</w:t>
      </w:r>
      <w:r>
        <w:rPr>
          <w:rFonts w:ascii="Times New Roman"/>
          <w:b w:val="false"/>
          <w:i w:val="false"/>
          <w:color w:val="000000"/>
          <w:sz w:val="28"/>
        </w:rPr>
        <w:t>, подписывается председателем и участвовавшими членами ВКК.</w:t>
      </w:r>
    </w:p>
    <w:bookmarkEnd w:id="47"/>
    <w:bookmarkStart w:name="z54" w:id="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Задачи и функции врачебно-консультативной комиссии</w:t>
      </w:r>
    </w:p>
    <w:bookmarkEnd w:id="48"/>
    <w:bookmarkStart w:name="z55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Задачами ВКК являются:</w:t>
      </w:r>
    </w:p>
    <w:bookmarkEnd w:id="49"/>
    <w:bookmarkStart w:name="z99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оценка качества оказания медицинской помощи пациентам, представленным на ВКК;</w:t>
      </w:r>
    </w:p>
    <w:bookmarkEnd w:id="50"/>
    <w:bookmarkStart w:name="z100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контроль за соответствием проведения лечебно-диагностических, реабилитационных мероприятий пациентам, направленным на ВКК, клиническим протоколам диагностики и лечения, стандартам оказания медицинской помощи в области здравоохранения;</w:t>
      </w:r>
    </w:p>
    <w:bookmarkEnd w:id="51"/>
    <w:bookmarkStart w:name="z101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контроль за соответствием проведения лечебно-диагностических, реабилитационных мероприятий клиническим протоколам диагностики и лечения, стандартам оказания медицинской помощи в области здравоохранения длительно болеющим (не менее двух месяцев) пациентам;</w:t>
      </w:r>
    </w:p>
    <w:bookmarkEnd w:id="52"/>
    <w:bookmarkStart w:name="z102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контроль за реализацией медицинской части ИПАР лица с инвалидностью;</w:t>
      </w:r>
    </w:p>
    <w:bookmarkEnd w:id="53"/>
    <w:bookmarkStart w:name="z103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своевременное и обоснованное направление пациентов на МСЭ;</w:t>
      </w:r>
    </w:p>
    <w:bookmarkEnd w:id="54"/>
    <w:bookmarkStart w:name="z104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контроль за сроками и качеством оформления медицинской учетной документации при направлении пациентов на МСЭ, включая медицинскую часть ИПАР;</w:t>
      </w:r>
    </w:p>
    <w:bookmarkEnd w:id="55"/>
    <w:bookmarkStart w:name="z105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оценка состояния здоровья пациентов, направленных на ВКК и вынесение заключения ВКК в соответствии с законодательством Республики Казахстан;</w:t>
      </w:r>
    </w:p>
    <w:bookmarkEnd w:id="56"/>
    <w:bookmarkStart w:name="z106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контроль за выдачей и продлением листов или справок о временной нетрудоспособности;</w:t>
      </w:r>
    </w:p>
    <w:bookmarkEnd w:id="57"/>
    <w:bookmarkStart w:name="z107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проведение анализа необоснованного направления на МСЭ и принятие мер по улучшению деятельности ВКК;</w:t>
      </w:r>
    </w:p>
    <w:bookmarkEnd w:id="58"/>
    <w:bookmarkStart w:name="z108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взаимодействие с территориальными отделами МСЭ по вопросам, относящимся к компетенции ВКК.</w:t>
      </w:r>
    </w:p>
    <w:bookmarkEnd w:id="5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15 - в редакции приказа и.о. Министра здравоохранения РК от 30.11.2022 </w:t>
      </w:r>
      <w:r>
        <w:rPr>
          <w:rFonts w:ascii="Times New Roman"/>
          <w:b w:val="false"/>
          <w:i w:val="false"/>
          <w:color w:val="000000"/>
          <w:sz w:val="28"/>
        </w:rPr>
        <w:t>№ ҚР ДСМ-146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6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Функции ВКК:</w:t>
      </w:r>
    </w:p>
    <w:bookmarkEnd w:id="60"/>
    <w:bookmarkStart w:name="z67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проведение экспертизы временной нетрудоспособности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Республики Казахстан от 18 ноября 2020 года № ҚР ДСМ-198/2020 "Об утверждении правил проведения экспертизы временной нетрудоспособности, а также выдачи листа или справки о временной нетрудоспособности" (зарегистрирован в Реестре государственной регистрации нормативных правовых актов под № 21660);</w:t>
      </w:r>
    </w:p>
    <w:bookmarkEnd w:id="61"/>
    <w:bookmarkStart w:name="z68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разрешение на выдачу листа или справки о временной нетрудоспособности иногородним лицам (находящимся за пределами места постоянного проживания), кандасам, беженцам и лицам, ищущим убежище, иностранцам и лицам без гражданства, находящимся на территории Республики Казахстан;</w:t>
      </w:r>
    </w:p>
    <w:bookmarkEnd w:id="62"/>
    <w:bookmarkStart w:name="z69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разрешение на выдачу листа или справки о временной нетрудоспособности лицам Республики Казахстан, перенесшим болезни, травмы в период пребывания их за границей;</w:t>
      </w:r>
    </w:p>
    <w:bookmarkEnd w:id="63"/>
    <w:bookmarkStart w:name="z70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принятие решения по вопросам направления пациента на оказание ВТМУ, трансплантации органов (части органа) и (или) тканей (части ткани) человека;</w:t>
      </w:r>
    </w:p>
    <w:bookmarkEnd w:id="64"/>
    <w:bookmarkStart w:name="z71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направление пациентов на МСЭ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приказом № 260</w:t>
      </w:r>
      <w:r>
        <w:rPr>
          <w:rFonts w:ascii="Times New Roman"/>
          <w:b w:val="false"/>
          <w:i w:val="false"/>
          <w:color w:val="000000"/>
          <w:sz w:val="28"/>
        </w:rPr>
        <w:t xml:space="preserve"> и принятие решения по вопросам определения сроков направления на МСЭ, в том числе лиц, в лечении которых применены инновационные медицинские технологии;</w:t>
      </w:r>
    </w:p>
    <w:bookmarkEnd w:id="65"/>
    <w:bookmarkStart w:name="z72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определение потребности в лекарственных средствах и изделиях медицинского назначения при получении дорогостоящего и длительного лечения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Республики Казахстан от 5 августа 2021 года № ҚР ДСМ-75 "Об утверждении Перечня лекарственных средств и медицинских изделий для бесплатного и (или) льготного амбулаторного обеспечения отдельных категорий граждан Республики Казахстан с определенными заболеваниями (состояниями)" (зарегистрирован в Реестре государственной регистрации нормативных правовых актов под № 23885) (далее – Приказ № ҚР ДСМ-75);</w:t>
      </w:r>
    </w:p>
    <w:bookmarkEnd w:id="66"/>
    <w:bookmarkStart w:name="z73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направление ребенка на обучение на дому при установлении наличия у него заболевания, указанного в списке заболеваний, при которых показано обучение на дому, согласно приложению 1 к настоящему Положению;</w:t>
      </w:r>
    </w:p>
    <w:bookmarkEnd w:id="67"/>
    <w:bookmarkStart w:name="z74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контроль, мониторинг, оценка эффективности и решение вопросов обоснованности бесплатного и (или) льготного амбулаторного обеспечения лекарственными средствами и медицинскими изделиями отдельных категорий граждан с определенными заболеваниями (состояниями)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Приказом № ҚР ДСМ-75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6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16 с изменением, внесенным приказом и.о. Министра здравоохранения РК от 03.12.2024 </w:t>
      </w:r>
      <w:r>
        <w:rPr>
          <w:rFonts w:ascii="Times New Roman"/>
          <w:b w:val="false"/>
          <w:i w:val="false"/>
          <w:color w:val="000000"/>
          <w:sz w:val="28"/>
        </w:rPr>
        <w:t>№ 102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5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17. ВКК выдает медицинское заключение по форме 026/у "Заключение врачебно-консультационной комиссии", утвержденной </w:t>
      </w:r>
      <w:r>
        <w:rPr>
          <w:rFonts w:ascii="Times New Roman"/>
          <w:b w:val="false"/>
          <w:i w:val="false"/>
          <w:color w:val="000000"/>
          <w:sz w:val="28"/>
        </w:rPr>
        <w:t>приказом № ҚР ДСМ-175/2020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69"/>
    <w:bookmarkStart w:name="z76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 состоянии здоровья пациента со сведениями о наличии или отсутствии индивидуальной непереносимости к лекарственному средству, в том числе с определением нуждаемости пациента в дополнительных видах медицинской помощи и уходе;</w:t>
      </w:r>
    </w:p>
    <w:bookmarkEnd w:id="70"/>
    <w:bookmarkStart w:name="z77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 наличии постоянного или временного медицинского противопоказания к осуществлению определенной деятельности;</w:t>
      </w:r>
    </w:p>
    <w:bookmarkEnd w:id="71"/>
    <w:bookmarkStart w:name="z78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 состоянии здоровья пациента для перевода работника на другую работу;</w:t>
      </w:r>
    </w:p>
    <w:bookmarkEnd w:id="72"/>
    <w:bookmarkStart w:name="z79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 наличии полученных повреждений здоровья пациента в результате несчастного случая, связанного с трудовой деятельностью, а также при установлении профессионального заболевания, степени их тяжести;</w:t>
      </w:r>
    </w:p>
    <w:bookmarkEnd w:id="73"/>
    <w:bookmarkStart w:name="z80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 показаниях (противопоказаниях) для проведения санаторно-курортного лечения;</w:t>
      </w:r>
    </w:p>
    <w:bookmarkEnd w:id="74"/>
    <w:bookmarkStart w:name="z81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для направления на реабилитацию после стационарного лечения, в том числе в специализированные санаторно-курортные организации (отделения),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Республики Казахстан от 7 октября 2020 года № ҚР ДСМ-116/2020 "Об утверждении Правил оказания медицинской реабилитации" (зарегистрирован в Реестре государственной регистрации нормативных правовых актов под № 21381);</w:t>
      </w:r>
    </w:p>
    <w:bookmarkEnd w:id="75"/>
    <w:bookmarkStart w:name="z82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 направлении на искусственное прерывание беременности по медицинским и социальным показаниям;</w:t>
      </w:r>
    </w:p>
    <w:bookmarkEnd w:id="76"/>
    <w:bookmarkStart w:name="z83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 результатах проведения медицинского освидетельствования граждан при трудоустройстве;</w:t>
      </w:r>
    </w:p>
    <w:bookmarkEnd w:id="77"/>
    <w:bookmarkStart w:name="z84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 результатах проведения медицинского заключение об отсутствии противопоказаний к владению оружием, установленное уполномоченным органом в области здравоохранения, и документ, подтверждающий гражданство Республики Казахстан;</w:t>
      </w:r>
    </w:p>
    <w:bookmarkEnd w:id="78"/>
    <w:bookmarkStart w:name="z85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 результатах проведения медицинского освидетельствования граждан, желающих стать усыновителями, опекунами (попечителями);</w:t>
      </w:r>
    </w:p>
    <w:bookmarkEnd w:id="79"/>
    <w:bookmarkStart w:name="z86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 направлении детей до 18 лет с ограниченными возможностями с согласия родителей или законных представителей на психолого-медико-педагогическую консультацию;</w:t>
      </w:r>
    </w:p>
    <w:bookmarkEnd w:id="80"/>
    <w:bookmarkStart w:name="z87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о предоставлении академического отпуска, освобождения от переводных и выпускных экзаменов, по ограничению физической нагрузки, освобождении от уроков физической культуры, перевода на другой факультет или в учебное заведение по состоянию здоровья студентам высших учебных заведений, учащимся школ, колледжей (техникумов), профессионально-технических училищ;</w:t>
      </w:r>
    </w:p>
    <w:bookmarkEnd w:id="81"/>
    <w:bookmarkStart w:name="z88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13) о состоянии здоровья ребенка для решения вопроса обучения на дому,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Положению;</w:t>
      </w:r>
    </w:p>
    <w:bookmarkEnd w:id="82"/>
    <w:bookmarkStart w:name="z89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о состоянии здоровья пациента для решения вопроса о проведении государственной (итоговой) аттестации выпускников, обучавшихся по состоянию здоровья на дому, детей, нуждающихся в длительном лечении и находившихся в лечебно-профилактических и (или) оздоровительных образовательных учреждениях санаторного типа для детей, а также детей с ограниченными возможностями";</w:t>
      </w:r>
    </w:p>
    <w:bookmarkEnd w:id="83"/>
    <w:bookmarkStart w:name="z90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для направления пациента на комиссии при местных органах государственного управления здравоохранением областей, городов республиканского значения и столицы для решения вопросов проведения консультации и (или) госпитализации в медицинские организации, оказывающих ВТМУ и лечение за рубежом;</w:t>
      </w:r>
    </w:p>
    <w:bookmarkEnd w:id="84"/>
    <w:bookmarkStart w:name="z91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о нуждаемости лиц в обеспечении протезами (кроме зубных протезов), протезно-ортопедическими изделиями;</w:t>
      </w:r>
    </w:p>
    <w:bookmarkEnd w:id="85"/>
    <w:bookmarkStart w:name="z92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в случаях направления на МСЭ с целью освидетельствования (переосвидетельствования) на дому, в стационарных условиях или заочно, направления на формирование или коррекцию социальной и профессиональной части ИПАР</w:t>
      </w:r>
    </w:p>
    <w:bookmarkEnd w:id="8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17 с изменением, внесенным приказом и.о. Министра здравоохранения РК от 30.11.2022 </w:t>
      </w:r>
      <w:r>
        <w:rPr>
          <w:rFonts w:ascii="Times New Roman"/>
          <w:b w:val="false"/>
          <w:i w:val="false"/>
          <w:color w:val="000000"/>
          <w:sz w:val="28"/>
        </w:rPr>
        <w:t>№ ҚР ДСМ-146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3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18. Сроки действия заключений ВКК определяются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приложением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Положению.</w:t>
      </w:r>
    </w:p>
    <w:bookmarkEnd w:id="8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Положению о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врачебно-консультативной комиссии</w:t>
            </w:r>
          </w:p>
        </w:tc>
      </w:tr>
    </w:tbl>
    <w:bookmarkStart w:name="z95" w:id="8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Список заболеваний, при которых показано обучение на дому</w:t>
      </w:r>
    </w:p>
    <w:bookmarkEnd w:id="8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и наименование заболевания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C00-D48 Новообразования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Злокачественные новообразования различных органов при длительной иммуносупрессивной терапии, аплазии, побочном действий лекарственных средств; состояний после оперативного вмешательства и трансплантации, выраженные нарушения свертываемости крови, с тяжелыми двигательными нарушениями, затрудняющими нахождение и передвижение в инвалидной коляске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I00-I99 Болезни системы кровообращения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Апластические анемии при длительной иммуносупрессивной терапии, побочном действии лекарственных средств, после трансплантации костного мозга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Геморрагическая пурпура и другие геморрагические состояния тяжелой степени при длительной иммуносупрессивной терапии, побочном действий лекарственных средств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Болезни сердца, сопровождающиеся стойкой сердечной недостаточностью 2 и 3 стадии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E00-E90 Болезни эндокринной системы, расстройства питания и нарушения обмена веществ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Сахарный диабет I типа тяжелой степени в стадии декомпенсации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F00-F99 Психические расстройства и расстройства проведения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Шизофрения, шизотипические и бредовые расстройства, фармакорезистентные, со стойкими, значительными, неконтролируемыми нарушениями поведения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4.2.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Тревожно – фобические расстройства фармакорезистентные, со стойкими, значительными, неконтролируемыми нарушениями поведения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4.3.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Умственная отсталость (легкая, умеренная), со стойкими, значительными, неконтролируемыми нарушениями поведения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4.4.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Общие расстройства психологического развития тяжелой степени, фармакорезистентные, со стойкими, значительными, неконтролируемыми нарушениями поведения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4.5.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Гиперкинетические и другие расстройства поведения тяжелой степени, фармакорезистентные, со стойкими, значительными, неконтролируемыми нарушениями поведения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4.6.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Комбинирование вокализмов и множественных моторных тиков (в том числе синдром де ла Туретта) тяжелой степени, фармакорезистентные, со стойкими, значительными, неконтролируемыми нарушениями поведения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4.7.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Энкопрез неорганической природы тяжелой степени, фармакорезистентный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G00-G99 Болезни нервной системы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5.1.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Спинальная мышечная атрофия и сходные синдромы, с тяжелыми двигательными нарушениями, затрудняющими нахождение и передвижение в кресло-коляске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5.2.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Уточненные дегенеративные болезни нервной системы при длительном применении иммуносупрессивной терапии, побочном действии лекарственных средств, с тяжелыми двигательными нарушениями, затрудняющими нахождение и передвижение в кресло-коляске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5.3.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Демиелинизирующие болезни центральной нервной системы при длительном применении иммуносупрессивной терапии, побочном действии лекарственных средств, с тяжелыми двигательными нарушениями, затрудняющими нахождение и передвижение в кресло-коляске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5.4.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Стойкая терапевтически резистентная эпилепсия с дневными большими частыми приступами (чаще 1 раза в месяц), в том числе с риском развития эпилептического статуса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5.5.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Мышечная дистрофия с тяжелыми двигательными нарушениями, затрудняющими нахождение и передвижение в кресло-коляске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5.6.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Врожденные миопатии с тяжелыми двигательными нарушениями, затрудняющими нахождение и передвижение в кресло-коляске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5.7.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Детский церебральный паралич и другие виды параличей различной этиологии, с тяжелыми двигательными нарушениями, затрудняющими нахождение и передвижение в кресло-коляске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J00-J99 Болезни органов дыхания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6.1.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Болезни органов дыхания, сопровождающиеся стойкой хронической респираторной недостаточностью 2 и 3 степени тяжести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K00-K93 Болезни органов пищеварения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7.1.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Заболевания, сопровождающиеся стойкой хронической печеночной недостаточностью тяжелой степени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L00-L99 Болезни кожи и подкожной клетчатки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8.1.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Дерматиты различной этиологии тяжелой степени при длительной иммуносупрессивной терапии, побочном действии лекарственных средств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M00-M99 Болезни костно-мышечной системы и соединительной ткани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9.1.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Полиартропатии тяжелой степени, при длительной иммуносупрессивной терапии, побочном действии лекарственных средств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9.2.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Поражения суставов различной этиологии тяжелой степени, требующие длительной иммобилизации и ограничивающие передвижение, состояния после хирургического вмешательства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9.3.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Системные поражения соединительной ткани при длительной иммуносупрессивной терапии, побочном действии лекарств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N00-N99 Болезни мочеполовой системы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10.1.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Заболевания почек, сопровождающиеся стойкой хронической почечной недостаточностью тяжелой степени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S00-T98 Травмы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11.1.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Последствия травм головы, осложненные наличием дефекта костей свода черепа, требующего хирургического лечения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11.2.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Последствия травм шеи, туловища и нижних конечностей, требующие длительной иммобилизации в гипсовой повязке и ограничивающее самостоятельное передвижение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Q00-Q99 Врожденные аномалии (пороки развития), деформации и хромосомные нарушения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Поражения органов и систем тяжелой степени, с тяжелыми двигательными нарушениями, затрудняющими нахождение и передвижение в кресло-коляске, требующие хирургического лечения и коррекции, состояния после хирургического вмешательства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Положению о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врачебно-консультативной комиссии</w:t>
            </w:r>
          </w:p>
        </w:tc>
      </w:tr>
    </w:tbl>
    <w:bookmarkStart w:name="z109" w:id="8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Сроки действия заключений врачебно-консультативной комиссии</w:t>
      </w:r>
    </w:p>
    <w:bookmarkEnd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2 - в редакции приказа и.о. Министра здравоохранения РК от 30.11.2022 </w:t>
      </w:r>
      <w:r>
        <w:rPr>
          <w:rFonts w:ascii="Times New Roman"/>
          <w:b w:val="false"/>
          <w:i w:val="false"/>
          <w:color w:val="ff0000"/>
          <w:sz w:val="28"/>
        </w:rPr>
        <w:t>№ ҚР ДСМ-146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Наименование заключения
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Срок действия
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состоянии здоровья пациента со сведениями о наличии или отсутствии индивидуальной непереносимости к лекарственному средству, в том числе с определением нуждаемости пациента в дополнительных видах помощи и уходе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месяцев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состоянии здоровья пациента для перевода работника на другую работу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месяца (при беременности − до ухода в отпуск по беременности и родам)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наличии полученных повреждений здоровья пациента в результате несчастного случая, связанного с трудовой деятельностью, а также при установлении профессионального заболевания, степени их тяжести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месяца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наличии показаний (противопоказаний) для проведения санаторно-курортного лечения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месяца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наличии показаний для направления на реабилитацию после стационарного лечения, в том числе в специализированные санаторно-курортные организации (отделения)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месяца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направлении на искусственное прерывание беременности по медицинским и социальным показаниям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момента прерывания беременности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результатах проведения медицинского освидетельствования граждан при трудоустройстве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месяцев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результатах проведения медицинского освидетельствования граждан для выдачи лицензии на право приобретения оружия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месяцев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результатах проведения медицинского освидетельствования граждан, желающих стать усыновителями, опекунами (попечителями) или приемными родителями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месяцев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направлении детей до 18 лет на психолого-медико-педагогическую консультацию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месяцев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предоставлении академического отпуска, освобождения от переводных и выпускных экзаменов, по ограничению физической нагрузки, перевода на другой факультет или в другое учебное заведение по состоянию здоровья студентам высших учебных заведений, учащимся школ, колледжей (техникумов), профессионально-технических училищ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месяца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состоянии здоровья ребенка для решения вопроса обучения на дому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1 месяца до конца, указанного в заключении учебного года в зависимости от заболевания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состоянии здоровья ребенка для решения вопроса о проведении государственной (итоговой) аттестации выпускников, обучавшихся по состоянию здоровья на дому, детей, нуждающихся в длительном лечении и находившихся в лечебно-профилактических и (или) оздоровительных образовательных учреждениях санаторного типа для детей, а также детей с инвалидностью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месяца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состоянии здоровья учащихся школ, колледжей (техникумов), профессионально-технических училищ, студентов высших учебных заведений для освобождения от уроков физической культуры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1 месяца до конца, указанного в заключении учебного года в зависимости от заболевания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направлении пациента на комиссии при местных органах государственного управления здравоохранением областей, городов республиканского значения и столицы для решения вопросов проведения консультации и (или) госпитализации в медицинские организации, оказывающих высокотехнологические медицинские услуги и лечение за рубежом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месяц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нуждаемости лиц в обеспечении протезами (кроме зубных протезов), протезно-ортопедическими изделиями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месяцев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направлении на медико-социальная экспертиза с целью освидетельствования (переосвидетельствования) на дому, в стационарных условиях или заочно, направления на формирование или коррекцию социальной и профессиональной части индивидуального плана реабилитации лица с инвалидностью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месяц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