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8294c" w14:textId="b8829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Центральной избирательной комиссии Республики Казахстан от 6 июня 2014 года № 10/233 "Об утверждении форм избирательных документов по выборам депутатов Сената Парламента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Центральной избирательной комиссии Республики Казахстан от 1 апреля 2022 года № 22/464. Зарегистрировано в Министерстве юстиции Республики Казахстан 4 апреля 2022 года № 27373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Центральной избирательной комиссии Республики Казахстан от 6 июня 2014 года №10/233 "Об утверждении форм избирательных документов по выборам депутатов Сената Парламента Республики Казахстан" (зарегистрировано в Реестре государственной регистрации нормативных правовых актов за № 9572)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избирательного бюллетеня по выборам депутата Сената Парламента Республики Казахстан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областной, города республиканского значения, столицы Республики избирательной комиссии о результатах подсчета голосов по выборам депутата Сената Парламента Республики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сообщения о результатах подсчета голосов на выборах депутата Сената Парламента Республики Казахстан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Отделам международно-правовому и организации избирательного процесса аппарата Центральной ибирательной комиссии Республики Казахстан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Центральной избирательной комиссии Республики Казахстан после его официального опубликования.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Направить настоящее постановление председателям областных, городов республиканского значения и столицы избирательных комиссий.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Центральной избирательной комиссии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2022 года № 22/464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2014 года № 10/233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8" w:id="7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Қазақстан</w:t>
      </w:r>
      <w:r>
        <w:rPr>
          <w:rFonts w:ascii="Times New Roman"/>
          <w:b/>
          <w:i w:val="false"/>
          <w:color w:val="000000"/>
          <w:sz w:val="28"/>
        </w:rPr>
        <w:t xml:space="preserve"> Республикасы Парламенті Сенатының депутатын сайлау жөніндегі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САЙЛАУ БЮЛЛЕТЕНІ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20____ жылғы ___________________(сайлау күні)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ИЗБИРАТЕЛЬНЫЙ БЮЛЛЕТЕНЬ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 выб</w:t>
      </w:r>
      <w:r>
        <w:rPr>
          <w:rFonts w:ascii="Times New Roman"/>
          <w:b/>
          <w:i w:val="false"/>
          <w:color w:val="000000"/>
          <w:sz w:val="28"/>
        </w:rPr>
        <w:t>орам депутата Сената Парламента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Казахстан_____________ 20___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(дата выборов)</w:t>
      </w:r>
    </w:p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Өзіңіз жақтап дауыс беретін кандидат тегінің оң жағындағы бос шаршының ішіне белгі қойыңыз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Поставьте отметку в пустом квадрате справа от фамилии кандидата, за которого Вы голосуете</w:t>
      </w:r>
    </w:p>
    <w:bookmarkEnd w:id="9"/>
    <w:p>
      <w:pPr>
        <w:spacing w:after="0"/>
        <w:ind w:left="0"/>
        <w:jc w:val="both"/>
      </w:pPr>
      <w:bookmarkStart w:name="z21" w:id="10"/>
      <w:r>
        <w:rPr>
          <w:rFonts w:ascii="Times New Roman"/>
          <w:b w:val="false"/>
          <w:i w:val="false"/>
          <w:color w:val="000000"/>
          <w:sz w:val="28"/>
        </w:rPr>
        <w:t>
      "Жақтап" дауыс беремін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Голосую "За"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(болған кезде)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</w:p>
          <w:bookmarkEnd w:id="1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(болған кезде)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</w:p>
          <w:bookmarkEnd w:id="1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(болған кезде)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</w:p>
          <w:bookmarkEnd w:id="1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(болған кезде)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</w:p>
          <w:bookmarkEnd w:id="1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Бәріне қарсымын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 всех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</w:p>
          <w:bookmarkEnd w:id="2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2" w:id="21"/>
      <w:r>
        <w:rPr>
          <w:rFonts w:ascii="Times New Roman"/>
          <w:b w:val="false"/>
          <w:i w:val="false"/>
          <w:color w:val="000000"/>
          <w:sz w:val="28"/>
        </w:rPr>
        <w:t>
      Ескертпе: Бюллетень берген комиссия мүшесі оған өз қолын қояды. Мынадай бюллетень: белгiленбеген үлгiдегi; тиісті сайлау комиссиясы мүшесiнiң қолы қойылмаған; бiр кандидаттан артық белгiленген; белгi қарындашпен қойылған, түзету немесе өзге де бұрмалау iздерi бар, сондай-ақ сайлаушылардың ерiк бiлдiруiн анықтау мүмкiн емес бюллетень жарамсыз деп танылады.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Член комиссии, выдавший бюллетень, ставит в нем свою подпись. Недействительным признается бюллетень: неустановленного образца; в котором отсутствует подпись члена соответствующей избирательной комиссии; в котором отмечено более одного кандидата; в котором отметка проставлена карандашом, носит следы подчистки или иного способа подделки, а также в котором невозможно определить волеизъявление избирателя.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2022 года № 22/464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2014 года № 10/233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Пересылается в Центральную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избирательную комиссию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 в двухдневный срок со дня выборов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Выборы депутатов Сената Парламента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"______" __________________ ________ года (дата выборов)</w:t>
      </w:r>
      <w:r>
        <w:br/>
      </w:r>
      <w:r>
        <w:rPr>
          <w:rFonts w:ascii="Times New Roman"/>
          <w:b/>
          <w:i w:val="false"/>
          <w:color w:val="000000"/>
        </w:rPr>
        <w:t>ПРОТОКОЛ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областной, города республиканского значения, столицы Республики</w:t>
      </w:r>
      <w:r>
        <w:br/>
      </w:r>
      <w:r>
        <w:rPr>
          <w:rFonts w:ascii="Times New Roman"/>
          <w:b/>
          <w:i w:val="false"/>
          <w:color w:val="000000"/>
        </w:rPr>
        <w:t>избирательной комиссии) избирательной комиссии о результатах подсчета голосов</w:t>
      </w:r>
      <w:r>
        <w:br/>
      </w:r>
      <w:r>
        <w:rPr>
          <w:rFonts w:ascii="Times New Roman"/>
          <w:b/>
          <w:i w:val="false"/>
          <w:color w:val="000000"/>
        </w:rPr>
        <w:t>по выборам депутата Сената Парламента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от 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области (города республиканского значения, столицы Республики)</w:t>
      </w:r>
    </w:p>
    <w:bookmarkEnd w:id="22"/>
    <w:p>
      <w:pPr>
        <w:spacing w:after="0"/>
        <w:ind w:left="0"/>
        <w:jc w:val="both"/>
      </w:pPr>
      <w:bookmarkStart w:name="z38" w:id="23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 избирательная комиссия </w:t>
      </w:r>
      <w:r>
        <w:rPr>
          <w:rFonts w:ascii="Times New Roman"/>
          <w:b/>
          <w:i w:val="false"/>
          <w:color w:val="000000"/>
          <w:sz w:val="28"/>
        </w:rPr>
        <w:t>УСТАНОВИЛА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избирательной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 области (города республиканского значения,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столицы Республики) кандидатами в депутаты Сената Парламента Республики Казахстан зарегистрированы: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дня выборов выбыли кандидаты в депутаты: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наличии), дата выбытия и причины)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результате подсчета голосов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 избирательная комиссия </w:t>
      </w:r>
      <w:r>
        <w:rPr>
          <w:rFonts w:ascii="Times New Roman"/>
          <w:b/>
          <w:i w:val="false"/>
          <w:color w:val="000000"/>
          <w:sz w:val="28"/>
        </w:rPr>
        <w:t>УСТАНОВИЛА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избирательной комиссии)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общее число выборщиков 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число бюллетеней, полученных избирательной комиссией 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число выборщиков, получивших избирательные бюллетени 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число выборщиков, принявших участие в голосовании 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(устанавливается путем подсчета бюллетеней, находившихся в урне)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число голосов, поданных за каждого кандидата в депутаты: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кандидата в депутаты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голосов, поданных за кандидата в депутаты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9" w:id="24"/>
      <w:r>
        <w:rPr>
          <w:rFonts w:ascii="Times New Roman"/>
          <w:b w:val="false"/>
          <w:i w:val="false"/>
          <w:color w:val="000000"/>
          <w:sz w:val="28"/>
        </w:rPr>
        <w:t>
      6) число бюллетеней с отметкой "Против всех" _________________;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число бюллетеней, признанных недействительными 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число погашенных бюллетеней 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(неиспользованные и испорченные бюллетени погашаются)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выборах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 избирательная комиссия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избирательной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Передать результаты голосования в Центральную избирательную комиссию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Назначить повторное голосование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(проводится в тот же день, что и первоначальное голосование, указать время)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Внести в Центральную избирательную комиссию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представление о признании выборов недействительными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__________________________________________________. 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Внести в Центральную избирательную комиссию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представление о проведении повторных выборов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____________________________________________________. (указать причину)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избирательной комиссии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М.П.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(инициал имени, фамилия)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избирательной комиссии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(подпись)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(инициал имени, фамилия)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избирательной комиссии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(подпись)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(инициал имени, фамилия)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избирательной комиссии: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_______________________ ______________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(подпись) (инициал имени, фамилия) (подпись) (инициал имени, фамилия)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___________________________ ______________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(подпись) (инициал имени, фамилия) (подпись) (инициал имени, фамилия)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 _____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составления протокола)</w:t>
            </w:r>
          </w:p>
        </w:tc>
      </w:tr>
    </w:tbl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Числовые значения результатов голосования должны дублироваться прописью. Не допускается заполнение протоколов карандашом и чернилами разного цвета, а также внесение в них исправлений.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протоколу прилагаются особые мнения членов избирательной комиссии (если они имеются), заявления и жалобы, поступившие в комиссию о нарушениях, допущенных в ходе голосования или при подсчете голосов, заключения комиссии по этим заявлениям и жалобам; акт, составленный в случае повреждения пломбы или печати на урне для голосования.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протокола немедленно вывешивается в пункте для голосования в специально отведенном месте для всеобщего ознакомления.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печатается на одном листе с двух сторон.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избирательной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2022 года № 22/464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2014 года № 10/233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в Центральную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избирательную комиссию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проведения выборов</w:t>
            </w:r>
          </w:p>
        </w:tc>
      </w:tr>
    </w:tbl>
    <w:bookmarkStart w:name="z4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СООБЩЕНИЕ</w:t>
      </w:r>
      <w:r>
        <w:br/>
      </w:r>
      <w:r>
        <w:rPr>
          <w:rFonts w:ascii="Times New Roman"/>
          <w:b/>
          <w:i w:val="false"/>
          <w:color w:val="000000"/>
        </w:rPr>
        <w:t>о результатах подсчета голосов на выборах депутата Сената Парламента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по 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области, города республиканского значения, столицы Республики)</w:t>
      </w:r>
    </w:p>
    <w:bookmarkEnd w:id="30"/>
    <w:p>
      <w:pPr>
        <w:spacing w:after="0"/>
        <w:ind w:left="0"/>
        <w:jc w:val="both"/>
      </w:pPr>
      <w:bookmarkStart w:name="z50" w:id="31"/>
      <w:r>
        <w:rPr>
          <w:rFonts w:ascii="Times New Roman"/>
          <w:b w:val="false"/>
          <w:i w:val="false"/>
          <w:color w:val="000000"/>
          <w:sz w:val="28"/>
        </w:rPr>
        <w:t>
      Сообщаем сведения по ______________________________________________________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области, города республиканского значения, столицы Республики)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Всего зарегистрировано кандидатов в депутаты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Число кандидатов, выбывших до дня выборов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Число кандидатов, включенных в избирательный бюллетень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Общее число выборщиков по всем маслихатам области (города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значения, столицы Республики)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Число выборщиков, получивших избирательные бюллетени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Общее число выборщиков, принявших участие в голосовании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Фамилия, имя, отчество каждого кандидата и число голосов, поданных за каждого кандидата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Число бюллетеней с отметкой "Против всех"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Число бюллетеней, признанных недействительными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(инициал имени,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Примечание. Данные в сообщении указываются цифрами.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