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6d7a" w14:textId="ffd6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областных ономастических комиссиях и ономастических комиссиях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февраля 2022 года № 61. Зарегистрирован в Министерстве юстиции Республики Казахстан 2 марта 2022 года № 26986.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"О языках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областных ономастических комиссиях и ономастических комиссиях городов республиканского значения, столицы.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областных ономастических комиссиях и ономастических комиссиях городов республиканского значения, столицы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областных ономастических комиссиях и ономастических комиссиях городов республиканского значения, столицы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"О языках в Республике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Областные ономастические комиссии и ономастические комиссии городов республиканского значения, столицы (далее – Комиссия) являются консультативно-совещательными органами, создаваемыми при местных исполнительных органах области, городов республиканского значения и столицы.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Типовым положением.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права Комиссии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нормативной правовой базы Республики Казахстан по вопросам ономастики;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восстановлению ранее утраченных исторических топонимов.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решения возложенных задач: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областные ономастические комиссии: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комиссией;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ономастические комиссии городов республиканского значения, столицы: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приказа Министра культуры и спорта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культуры и информации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446-НҚ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и функциями Комиссия: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приглашает на заседания Комиссии и заслушивает представителей исполнительных органов районов, области, городов республиканского значения и столицы по вопросам, входящим в компетенцию Комиссии;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запрашивает и получает от государственных и других организаций материалы, необходимые для реализации задач Комиссии;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государственными органами и иными организациями;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предложения по восстановлению ранее утраченных исторических топонимов;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Республиканскую ономастическую комиссию по вопросам совершенствования нормативной правовой базы Республики Казахстан по вопросам ономастики.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Комиссии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должностное лицо со статусом не ниже заместителя акима области, города республиканского значения, столицы.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персональный состав Комиссии утверждается акимом области, города республиканского значения, столицы.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депутаты соответствующих маслихатов, ученые, представители государственных органов и иных организаций, средств массовой информации, специалисты и иные лица по согласованию с ними.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принимают участие в их деятельности без права замены.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решений, в соответствии с действующим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Комиссии определяется должностное лицо со статусом не ниже руководящей должности структурного подразделения местных исполнительных органов области, городов республиканского значения и столицы по вопросам ономастики.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структурное подразделение местных исполнительных органов области, городов республиканского значения и столицы по вопросам ономастики (далее – рабочий орган).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осуществляет: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Комиссии;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повестки дня заседания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материалов к заседаниям Комиссии, проектов текущих и перспективных планов работы Комиссии;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повестку дня с приложением необходимых материалов членам Комиссии в срок, не позднее пяти рабочих дней до проведения заседания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созываются ее председателем по мере необходимости, но не менее четырех раз в год.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считаются правомочными, если на них присутствует более половины от общего числа членов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оформляются в виде заключения и подписываются председателем, секретарем, присутствующими членами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областных ономастических комиссий направляется рабочим органом Комиссии соответствующим государственным органам в течение трех рабочих дней со дня проведения заседания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Заключения ономастических комиссий городов республиканского значения, столицы направляются рабочим органом Комиссии для согласования в Республиканскую ономастическую комиссию в течение пяти рабочих дней со дня проведения заседания Комиссии.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культуры и спорта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ономастических комиссий городов республиканского значения, столицы направляется рабочим органом Комиссии в течение трех рабочих дней со дня получения согласования с Республиканской ономастической комиссией.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вносится изменение в текст на казахском языке, текст на русском языке не меняется в соответствии с приказом Министра культуры и спорта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