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49ca" w14:textId="21a4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29 октября 2020 года № 105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и организаций, осуществляющих микрофинансовую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2022 года № 16. Зарегистрировано в Министерстве юстиции Республики Казахстан 28 февраля 2022 года № 26969.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29 октября 2020 года № 105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и организаций, осуществляющих микрофинансовую деятельность" (зарегистрировано в Реестре государственной регистрации нормативных правовых актов под № 21577)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и организаций, осуществляющих микрофинансовую деятельность,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105";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микрофинансовой деятельности".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с учетом признаков определения подозрительной операции, определенных уполномоченным государственным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организацией самостоятельно;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разовая операция (сделка) – предоставление организацией услуг путем продажи клиентам – физическим лицам ювелирных изделий из драгоценных металлов и драгоценных камней в розницу;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иностранная структура без образования юридического лица – структура, созданная в соответствии с законодательством иностранного государства (территории) или с применением иностранного права без образования юридического лица, которая осуществляет деятельность, направленную на извлечение прибыли (дохода) в интересах своих участников либо выгодоприобретателей;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клиент – физическое лицо и (или) юридическое лицо и (или) иностранная структура без образования юридического лица, получающие услуги организаций;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риски легализации (отмывания) доходов, полученных преступным путем, и финансирования терроризма (далее - риски ОД/ФТ) – риски преднамеренного или непреднамеренного вовлечения организации в процессы легализации (отмывания) доходов, полученных преступным путем, и финансирования терроризма (далее – ОД/ФТ);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рисками ОД/ФТ - совокупность принимаемых организацией мер по выявлению, оценке, мониторингу рисков ОД/ФТ, а также их минимизации (в отношении услуг, клиентов, а также совершаемых клиентами операций);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национальное публичное должностное лицо (далее – НПДЛ):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ответственную государственную должность;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выполнение государственных функций;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исполняющее управленческие функции в государственной организации или субъекте квазигосударственного сектора;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цифровой актив – имущество, созданное в электронно-цифровой форме с применением средств криптографии и компьютерных вычислений, не являющееся финансовым инструментом, а также электронно-цифровая форма удостоверения имущественных прав;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пороговая операция -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подлежит финансовому мониторингу;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иностранное публичное должностное лицо (далее – ИПДЛ):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назначаемое или избираемое, занимающее какую-либо должность в законодательном, исполнительном, административном, судебном органах или вооруженных силах иностранного государства;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выполняющее какую-либо публичную функцию для иностранного государства;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руководящую должность в организациях, созданных странами на основе соглашений, которые имеют статус международных договоров;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деловые отношения – отношения по предоставлению организацией клиенту услуг (продуктов).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финансированию терроризма (далее – ПОД/ФТ) осуществляется организацией в целях: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организацией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организации на уровне, достаточном для управления рисками ОД/ФТ и сопряженными рисками (операционного, репутационного, правового);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организации, ее должностных лиц и работников в процессы ОД/ФТ.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внутреннего контроля, предусмотренного частью первой настоящего пункта, организация дополнительно осуществляет соблюдение требований по целевым финансовым санкциям, относящимся к предупреждению, воспрепятствованию и прекращению распространения оружия массового уничтожения и его финансирования,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 в организации разрабатываются правила внутреннего контроля, включающие требования к проведению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разрабатываются организацией самостоятельно в соответствии с Требованиями и являются внутренним документом организации либо совокупностью таких документов, утвержденных органом управления или исполнительным органом организации.";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Программа организации внутреннего контроля в целях ПОД/ФТ включает, но не ограничивается: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фиксирования сведений, а также хранения документов и информации, полученных в ходе реализации внутреннего контроля в целях ПОД/ФТ;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применения целевых финансовых санкций, проверки клиента (его представителя) и бенефициарного собственника на наличие в перечне организаций и лиц, связанных с финансированием терроризма и экстремизма составленном в соответствии со статьей 12 (далее – Перечень) и перечне организаций и лиц, связанных с финансированием распространения оружия массового уничтожения,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 ФРОМУ);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прекращения действия целевых финансовых санкций при исключении сведений о клиенте из Перечня и Перечня ФРОМУ;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информирования работниками организации, в том числе ответственным работником, уполномоченных органов организации и должностных лиц организации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а также правил внутреннего контроля, допущенных работниками организации;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требований по ПОД/ФТ (при наличии), установленных юридическим лицом, которое имеет контроль над организацией;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подготовки и представления органу управления и исполнительному органу организации управленческой отчетности по результатам оценки эффективности внутреннего контроля в целях ПОД/ФТ службой внутреннего аудита организации;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оценки, определения, документального фиксирования и обновления результатов оценки рисков ОД/ФТ;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функций подразделения по ПОД/ФТ, в том числе, процедуру взаимодействия с другими подразделениями организации, филиалами, дочерними организациями при осуществлении внутреннего контроля в целях ПОД/ФТ, а также функций, полномочий ответственного работника, процедуру взаимодействия ответственного работника с органом управления и исполнительным органом организации;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соблюдения и реализации правил внутреннего контроля своими филиалами, представительствами, дочерними организациями, расположенными как в Республике Казахстан, так и за ее пределами, если это не противоречит законодательству государства их места нахождения.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ответственного работника и работников подразделения по ПОД/ФТ в соответствии с программой организации внутреннего контроля в целях ПОД/ФТ включают, но не ограничиваются: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исполнительным органом организации правил внутреннего контроля и (или) изменений (дополнений) к ним, а также мониторинга за их соблюдением в организации;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представления и контроль за представлением сообщений в уполномоченный орган;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в качестве подозрительных и необходимости направления сообщений в уполномоченный орган в порядке, предусмотренном внутренними документами организации;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уполномоченного органа организации или должностного лица организации о выявленных клиентах и принятых мерах по применению целевых финансовых санкций;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либо согласование с уполномоченным органом организации или должностным лицом организации решений об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(или) договорами с клиентами, и в порядке, предусмотренном внутренними документами организации;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запросов исполнительному органу организации для принятия решения об установлении, продолжении либо прекращении деловых отношений с клиентами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(или) внутренними документами организации;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уполномоченных органов организации и должностных лиц организации о выявленных нарушениях правил внутреннего контроля в порядке, предусмотренном внутренними документами организации;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 согласование с исполнительным органом организации информации о результатах реализации правил внутреннего контроля и рекомендуемых мерах по улучшению систем управления рисками ОД/ФТ и внутреннего контроля в целях ПОД/ФТ для формирования отчетов уполномоченным органам организации;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по сбору количественных и качественных показателей для оценки риска вовлеченности организации в процессы ОД/ФТ и передачи запрашиваемой информации в уполномоченный орган по регулированию, контролю и надзору финансового рынка и финансовых организаций ежегодно не позднее 5 февраля года, следующего за отчетным годом.";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реализации программы управления рисками ОД/ФТ организация учитывает опубликованную информацию из отчета рисков ОД/ФТ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о ПОД/ФТ.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уполномоченного органа по регулированию, контролю и надзору финансового рынка и финансовых организаций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публичное должностное лицо, его супруга (супруг) и близкие родственники;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расположенные (зарегистрированные) в иностранных государствах, указанных в пункте 16 Требований, а также расположенные в Республике Казахстан филиалы и представительства таких лиц;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некоммерческие и благотворительные организации, религиозные объединения;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осуществляющие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имущество.";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Организации определяют и оценивают риски ОД/ФТ, которые могут возникнуть в связи с: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использованием новых или развивающихся технологий как для новых, так и для уже действующих продуктов.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 проводится до запуска новых продуктов, деловой практики или использования новых (развивающихся) технологий.";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 организация разрабатывает программу идентификации клиентов (их представителей) и бенефициарных собственников.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клиента (его представителя) и бенефициарного собственника заключается в проведении организацией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 или разовой операции (сделки), а также получению и фиксированию иных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сведений о клиенте (его представителе) и бенефициарном собственнике.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сверки с данными из доступных источников (базами данных), проверки сведений другими способами.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в отношении клиентов, которым присвоен высокий уровень риска, применяет усиленные меры надлежащей проверки клиентов, либо применяет упрощенные меры надлежащей проверки клиентов в отношении которых присвоен низкий уровень риска.";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организация проводит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(его представителя) и бенефициарном собственнике и устанавливает предполагаемую цель деловых отношений или разовой операции (сделки) в случаях: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операции (сделки), имеющей характеристики, соответствующие типологиям, схемам и способам ОД/ФТ;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совершения клиентом необычных операций (сделок);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клиенте (его представителе), бенефициарном собственнике;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совершения клиентом – физическим лицом операции по покупке ювелирных изделий из драгоценных металлов и драгоценных камней в розницу, если сумма такой операции превышает 500 000 тенге либо сумму в иностранной валюте, эквивалентную 500 000 тенге.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3, 4) и 5)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Сведения, полученные в соответствии с пунктами 20-1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вносятся (включаются) организацией в досье клиента, которое хранится в организации на протяжении всего периода деловых отношений с клиентом и не менее пяти лет со дня их прекращения либо совершения разовой операции.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организацией 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организация незамедлительно получает сведения о клиенте (его представителе) и бенефициарном собственнике от других субъектов финансового мониторинга, на меры надлежащей проверки клиента которых полагается организация,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процессе идентификации клиента (его представителя) и бенефициарного собственника организацией проводится проверка на наличие такого клиента (его представителя) и бенефициарного собственника в Перечне и Перечне ФРОМУ.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миграционных карточках не требуются в отношении граждан государств, входящих в Евразийский экономический союз.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клиента (его представителя) и бенефициарного собственника в Перечне и Перечне ФРОМУ (включения в Перечень и Перечень ФРОМУ) не зависит от уровня риска клиента и осуществляется по мере внесения изменений в Перечень и Перечень ФРОМУ (обновления Перечня и Перечня ФРОМУ).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в процессе идентификации клиента (его представителя) и выявления бенефициарного собственника проводится проверка на принадлежность такого клиента (его представителя) и бенефициарного собственника к НПДЛ и ИПДЛ, их супругам и близким родственникам.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отношении ИПДЛ, его супруги (супруга) и близких родственников: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оценку репутации ИПДЛ в отношении причастности его к случаям ОД/ФТ;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разрешение руководящего работника организации на установление, продолжение деловых отношений с такими клиентами (их представителями) и бенефициарными собственниками;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предпринимает доступные меры для установления источника средств клиента (его представителя) и бенефициарного собственника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предпринимает усиленные меры надлежащей проверки клиентов (их представителей) и бенефициарных собственников.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НПДЛ, его супруги (супруга) и близких родственников, которым присвоен высокий уровень риска, организация дополнительно применяет меры, установленные подпунктами 1), 2), 3) и 4) части пятой настоящего пункта.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 идентификации физического лица (руководителя юридического лица или иностранной структуры без образования юридического лица, бенефициарного собственника) устанавливает и фиксирует следующие данные: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наличии); гражданство; дату и место рождения; юридический адрес; реквизиты документа, удостоверяющего личность, и (или) иного документа, на основании которого проводится идентификация, вид деятельности (для индивидуальных предпринимателей);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 идентификации клиента-юридического лица и клиента-иностранную структуру без образования юридического лица, устанавливает и фиксирует следующие данные: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и дату государственной регистрации юридического лица, наименование регистрирующего органа (при их наличии); место нахождения и регистрации; бизнес идентификационный номер (за исключением случаев, когда юридическому лицу не присвоен бизнес-идентификационный номер в соответствии с законодательством Республики Казахстан), либо номер, под которым юридическое лицо-нерезидент зарегистрировано в иностранном государстве; вид деятельности; данные о руководителе (ином лице, уполномоченном в соответствии с учредительными документами действовать от имени клиента-юридического лица и клиента-иностранную структуру без образования юридического лица), лице, имеющем право подписи на финансовых документах; данные о бенефициарном собственнике.";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Программа идентификации клиента (его представителя) и бенефициарного собственника включает, но не ограничивается: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порядок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упрощенных и усиленных мер надлежащей проверки;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среди клиентов (их представителей) и бенефициарных собственников, находящихся на обслуживании или принимаемых на обслуживание, НПДЛ и ИПДЛ, их супругов и близких родственников;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Перечне и Перечне ФРОМУ;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а также хранения и обеспечения конфиденциальности таких сведений, в рамках выполнения требований по ПОД/ФТ, установленных юридическим лицом, которое имеет контроль над организацией (при наличии);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проверки достоверности сведений о клиенте (его представителе) и бенефициарном собственнике;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оценки уровня риска клиента, основания оценки такого риска;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порядок получения и представления по запросу организации сведений о бенефициарных собственниках клиентов по форме, определенной уполномоченным органом по финансовому мониторингу в соответствии с частью третей и четвертой пункта 5 статьи 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поручила иному лицу применение в отношении клиентов организации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организация разрабатывает правила взаимодействия с такими лицами, которые включают: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организацией договоров с лицами, которым поручено проведение идентификации, а также перечень должностных лиц организации, уполномоченных заключать такие договоры;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идентификации, лицами, которым поручено проведение идентификации;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организацией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 полученных сведений, а также меры, принимаемые организацией по устранению выявленных нарушений;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организацией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об ответственности лиц, которым организация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 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дополнительных условий в правила взаимодействия.";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 рамках программы мониторинга и изучения операций клиентов организацией проводятся мероприятия по обновлению и (или) получению дополнительных сведений о клиентах (их представителях) и бенефициарных собственниках, а также по изучению операций клиентов и выявлению пороговых, сложных, необычных и подозрительных операций.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организацией для ежегодной оценки степени подверженности услуг организации рискам ОД/ФТ, а также для пересмотра уровней рисков клиентов.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клиента, предусмотренное пунктом 22 Требований, и (или) хранятся в организации на протяжении всего периода деловых отношений с клиентом и не менее пяти лет со дня их прекращения и не менее пяти лет после совершения разовой операции (сделки).";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Программа мониторинга и изучения операций клиентов включает, но не ограничивается: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организацией самостоятельно;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организации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организации по выявлению и передаче между подразделениями (работниками) сведений о пороговых, сложных, необычных и подозрительных операциях;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фиксирования (в том числе способы фиксирования) и хранения сведений о результатах изучения сложных, н необычных операций, а также сведений о пороговых и подозрительных операциях (в том числе сумму операции, валюту операции);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принятия и описание мер, принимаемых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представления в уполномоченный орган сообщений о пороговых и подозрительных операциях;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информирования (при необходимости) органа управления, исполнительного органа организации и должностных лиц организации о выявлении пороговой и подозрительной операции.".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тридцати календарных дней после дня его первого официального опубликования.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9" w:id="1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