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0ba7" w14:textId="09a0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января 2022 года № 25. Зарегистрирован в Министерстве юстиции Республики Казахстан 27 января 2022 года № 26658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№ 8170)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начального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начального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начального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начального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начального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основного среднего образования для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основного среднего образования для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основного среднего образования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основного среднего образования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основного среднего образования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начального образования для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начального образования для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начального образования для классов с уйгурским/узбекским/таджикским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начального образования для гимназических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начального образования для гимназических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основного среднего образования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типовой учебный план основного среднего образования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типовой учебный план основного среднего образования (с сокращением учебной нагрузки)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типовой учебный план основного среднего образования для гимназических/лицейских классов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типовой учебный план основного среднего образования для гимназических/лицейских классов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типовой учебный план общего среднего образования общественно-гуманитарного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типовой учебный план общего среднего образования естественно-математического направления с русским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типовой учебный план общего среднего образования общественно-гуманитарного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типовой учебный план (с сокращением учебной нагрузки ) общего среднего образования естественно-математического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типовой учебный план (с сокращением учебной нагрузки ) общего среднего образования общественно-гуманитарного направления для гимназических/лицейских классов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типовой учебный план основного среднего, общего среднего образования для вечерних школ с казахским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типовой учебный план основного среднего, общего среднего образования для вечерних школ с русским языком обучения (очная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типовой учебный план основного среднего, общего среднего образования для вечерних школ с казахским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типовой учебный план основного среднего, общего среднего образования для вечерних школ с русским языком обучения (заочная форма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типовой учебный план индивидуальных занятий начального, основного среднего образования для вечерних школ с казахским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типовой учебный план индивидуальных занятий начального, основного среднего образования для вечерних школ с русским языком обучения (заочная форма)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типовой учебный план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типовой учебный план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типовой учебный план индивидуальных занятий начального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типовой учебный план индивидуальных занятий начального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типовой учебный план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типовой учебный план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типовой учебный план общего среднего образования естественно-математического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типовой учебный план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типовой учебный план начального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типовой учебный план начального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типовой учебный план основного среднего образования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типовой учебный план основного среднего образования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типовой учебный план общего среднего образования естественно-математического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типовой учебный план общего среднего образования общественно-гуманитарное направления для обучения на дому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типовой учебный план общего среднего образования естественно-математического направления для обучения на дому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типовой учебный план начального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типовой учебный план начального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типовой учебный план основного среднего образования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типовой учебный план основного среднего образования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типовой учебный план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`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типовой учебный план основного среднего образования для специализированных организаций образования с казахским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типовой учебный план основного среднего образования для специализированных организаций образования с русским языком обучения (в том числе "Білім инновация-лицеи")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типовой учебный план начального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типовой учебный план начального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типовой учебный план основного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типовой учебный план основного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типовой учебный план общего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типовой учебный план общего среднего образования для физико-математических школ с русским языком обучения (в том числе "Республиканская физико-математическая школа")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типовой учебный план общего среднего образования общественно-гуманитарного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типовой учебный план общего среднего образования естественно-математического направления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типовой учебный план общего среднего образования общественно-гуманитарного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типовой учебный план общего среднего образования естественно-математического направления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типовой учебный план общего среднего образования общественно-гуманитарного направления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типовой учебный план общего среднего образования естественно-математического направления для классов с уйгурским/узбекским/таджикским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типовой учебный план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типовой учебный план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типовой учебный план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типовой учебный план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типовой учебный план для специализированных организаций общего среднего образования общественно- 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типовой учебный план общего среднего образования общественно-гуманитарного направления для обучающимися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типовой учебный план общего среднего образования общественно-гуманитарного направления обучения для обучающихся с особыми образовательными потребностями с уйгурским, узбекским, таджикским языками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2022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уйгурским/узбекским/таджикским языком обучения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3462, 5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3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казахским языком обучения</w:t>
      </w:r>
    </w:p>
    <w:bookmarkEnd w:id="114"/>
    <w:bookmarkStart w:name="z1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(дактильная речь, устная речь, письмо, чтение)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1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1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дель 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</w:tc>
      </w:tr>
    </w:tbl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коррекционные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подгрупповые, 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коррекционные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легкой умственной отсталостью с казахским языком обучения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Государственного общеобязательного стандарта образования Республики Казахстан (далее – ГОСО) обучающимися с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</w:tc>
      </w:tr>
    </w:tbl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умеренной умственной отсталостью с казахским языком обучения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6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 (при необходимости)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6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легкой умственной отсталостью с казахским языком обучения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bookmarkStart w:name="z1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умеренной умственной отсталостью с казахским языком обучения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16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обучающихся с особыми образовательными потребностями с русским языком обучения</w:t>
      </w:r>
    </w:p>
    <w:bookmarkEnd w:id="134"/>
    <w:bookmarkStart w:name="z16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(дактильная речь, устная речь, письмо, чтение)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Предметно-практическое обучение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Обиходно-разговорная речь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17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обучающихся.</w:t>
            </w:r>
          </w:p>
        </w:tc>
      </w:tr>
    </w:tbl>
    <w:bookmarkStart w:name="z17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</w:tc>
      </w:tr>
    </w:tbl>
    <w:bookmarkStart w:name="z17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Типовой учебный план начального образования для учащихся с нарушением опорно-двигательного аппарата с русским языком обучения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коррекционные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8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Типовой учебный план начального образования для учащихся с тяжелыми нарушениями речи с русским языком обучения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и информатика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*индивидуальные, подгрупповые занятия с логопедом.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часовой нагрузки уроков физической культуры допускается с учетом особенностей психофизического состояния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8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Познание мира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Физическая культура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*Коррекция недостатков развития речи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коррекционные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*индивидуальные, подгрупповые занятия с логопедом.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часовой нагрузки уроков физической культуры допускается с учетом особенностей психофизического состояния обучающихся.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второго и третьего языков с учетом уровня речевого развития обучающихся</w:t>
            </w:r>
          </w:p>
        </w:tc>
      </w:tr>
    </w:tbl>
    <w:bookmarkStart w:name="z19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Типовой учебный план начального образования для учащихся с легкой умственной отсталостью с русским языком обучения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пение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отсталостью; 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</w:tc>
      </w:tr>
    </w:tbl>
    <w:bookmarkStart w:name="z19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Типовой учебный план начального образования для учащихся с умеренной умственной отсталостью с русским языком обучения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поведения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Самообслуживание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отсталостью; 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осуществляется на основе типовых учебных планов для обучающихся с умственной отсталостью с включением в них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1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начального образования для индивидуального бесплатного обучения на дому с русским языком обучения (по специальным учебным программам)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занятия (при необходимости)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bookmarkStart w:name="z20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начального образования для индивидуального бесплатного обучения на дому учащихся с легкой умственной отсталостью с русским языком обучения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bookmarkStart w:name="z2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умеренной умственной отсталостью с русским языком обучения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Письмо, чтение и 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Предметно-практическая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(с учетом индивидуальных возможностей и потребностей обучающегося) и посещение отдельных уроков в школе (по согласованию с лечащим врачом).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0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уйгурским/ узбекским/ таджикским языком обучения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1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казахским языком обучения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 нарушением слуха (неслышащие)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 нарушением слуха (слабослышащие, позднооглохшие)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групповые занятия)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 нарушением зрения (незрячие и слабовидящие)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(подгрупповые, индивидуальные занятия)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 тяжелыми нарушениями речи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занятия по восполнению пробелов в знаниях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могут выбрать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 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</w:tc>
      </w:tr>
    </w:tbl>
    <w:bookmarkStart w:name="z23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Типовой учебный план основного среднего образования для индивидуального бесплатного обучения на дому с казахским языком обучения (по специальным учебным программам)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перераспределение часов между предметами и посещение отдельных уроков в школе.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коррекционная помощь оказывается в кабинете психолого-педагогической коррекции и в реабилитационном центре в установленном порядке.</w:t>
            </w:r>
          </w:p>
        </w:tc>
      </w:tr>
    </w:tbl>
    <w:bookmarkStart w:name="z23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Типовой учебный план основного среднего образования для индивидуального бесплатного обучения на дому учащихся с легкой умственной отсталостью с казахским языком обучения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 и недостатков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ГОСО обучающимися с умственной отсталостью.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</w:tc>
      </w:tr>
    </w:tbl>
    <w:bookmarkStart w:name="z24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Типовой учебный план основного среднего образования для индивидуального бесплатного обучения на дому учащихся с умеренной умственной отсталостью с казахским языком обучения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4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обучающихся с особыми образовательными потребностями с русским языком обучения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 нарушением слуха (неслышащие)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Разговорно-обиходная речь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 нарушением слуха (слабослышащие, позднооглохшие)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произношения и развитие слухового восприятия (индивидуальные и подгрупповые занятия)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 нарушением зрения (незрячие и слабовидящие)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развитие остаточного зрения (групповые, подгрупповые занятия)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Пространственная ориентировка (подгрупповые, индивидуальные занятия)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мимики и пантомимики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(групповые, подгрупповые занятия)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язык и литература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(индивидуальные, подгрупповые занятия)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индивидуальные и групповые коррекционные занятия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часовой нагрузки уроков физической культуры допускается с учетом особенностей психофизического состояния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С тяжелыми нарушениями речи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подгрупповые занятия по восполнению пробелов в знаниях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индивидуальные, подгрупповые занятия с логопедом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второго и третьего языков с учетом уровня речевого развития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усмотрению организации образования может быть выбран курс "Глобальные компетенции"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С легкой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 право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Общетрудовая подготовка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Профессионально-трудовое обучение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ритмика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*индивидуальные, подгрупповые занятия с логопедом.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С умеренной умственной отсталостью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ритмика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Ремесло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*Коррекция недостатков развития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практика (в днях)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выполнение ГОСО обучающимися с умственной отсталостью.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индивидуальные, подгрупповые занятия с логопедом.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учебный план обучения обучающихся со сложными нарушениями (нарушение зрения и умственная отсталость, нарушения слуха и умственная отсталость, нарушение опорно-двигательного аппарата и умственная отсталость) составляется на основе Типового учебного плана для обучающихся с умственной отсталостью с включением коррекционного компонента, соответствующего второму виду нарушения развития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Типовой учебный план основного среднего образования для индивидуального бесплатного обучения на дому с русским языком обучения (по специальным учебным программам)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Допускается перераспределение часов и посещение отдельных уроков в школе.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помощь при необходимости оказывается в кабинетах психолого-педагогической коррекции и реабилитационном центре в установленном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Типовой учебный план основного среднего образования для индивидуального бесплатного обучения на дому обучающихся с легкой умственной отсталостью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познавательной деятельности и недостатков речи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Типовой учебный план основного среднего образования для индивидуального бесплатного обучения на дому обучающихся с умеренной умственной отсталостью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Чтение, письмо и развитие речи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мир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труд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психомоторики и сенсорных процессов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 требуется выполнение ГОСО обучающимися с умственной отсталостью.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перераспределение часов между предметами и посещение отдельных уроков в школе.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русским языком обучения (с сокращением учебной нагрузки)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7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нагрузки)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28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казахским языком обучения (с сокращением учебной нагрузки)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2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198"/>
    <w:bookmarkStart w:name="z28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199"/>
    <w:bookmarkStart w:name="z29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200"/>
    <w:bookmarkStart w:name="z2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201"/>
    <w:bookmarkStart w:name="z29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"Химия"" и один предмет по выбору из инвариантного компонента;</w:t>
      </w:r>
    </w:p>
    <w:bookmarkEnd w:id="202"/>
    <w:bookmarkStart w:name="z29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203"/>
    <w:bookmarkStart w:name="z29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204"/>
    <w:bookmarkStart w:name="z29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205"/>
    <w:bookmarkStart w:name="z2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206"/>
    <w:bookmarkStart w:name="z29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207"/>
    <w:bookmarkStart w:name="z29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"Казахский язык", "Русский язык и литература" и один предмет по выбору из инвариантного компонента.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0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классов с русским языком обучения (с сокращением учебной нагрузки)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30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210"/>
    <w:bookmarkStart w:name="z3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211"/>
    <w:bookmarkStart w:name="z3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предметы: "Алгебра", "Физика" и один предмет по выбору из инвариантного компонента;</w:t>
      </w:r>
    </w:p>
    <w:bookmarkEnd w:id="212"/>
    <w:bookmarkStart w:name="z3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предметы: "Алгебра", "География" и один предмет по выбору из инвариантного компонента;</w:t>
      </w:r>
    </w:p>
    <w:bookmarkEnd w:id="213"/>
    <w:bookmarkStart w:name="z30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предметы: "Биология", "Химия" и один предмет по выбору из инвариантного компонента;</w:t>
      </w:r>
    </w:p>
    <w:bookmarkEnd w:id="214"/>
    <w:bookmarkStart w:name="z30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предметы: "Биология", "География" и один предмет по выбору из инвариантного компонента;</w:t>
      </w:r>
    </w:p>
    <w:bookmarkEnd w:id="215"/>
    <w:bookmarkStart w:name="z30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предметы: "Иностранный язык", "История Казахстана" и один предмет по выбору из инвариантного компонента;</w:t>
      </w:r>
    </w:p>
    <w:bookmarkEnd w:id="216"/>
    <w:bookmarkStart w:name="z30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предметы: "География", "Иностранный язык" и один предмет по выбору из инвариантного компонента;</w:t>
      </w:r>
    </w:p>
    <w:bookmarkEnd w:id="217"/>
    <w:bookmarkStart w:name="z31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предметы: "История Казахстана", "География" и другой предмет по выбору из инвариантного компонента;</w:t>
      </w:r>
    </w:p>
    <w:bookmarkEnd w:id="218"/>
    <w:bookmarkStart w:name="z31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предметы: "Химия", "Физика" и один предмет по выбору из инвариантного компонента;</w:t>
      </w:r>
    </w:p>
    <w:bookmarkEnd w:id="219"/>
    <w:bookmarkStart w:name="z31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предметы: "Русский язык", "Казахский язык и литература" и один предмет по выбору из инвариантного компонента.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1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(с сокращением учебной нагрузки) с уйгурским/ узбекским/ таджикским языком обучения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 Таджикская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предмета по выбору из инвариантного компонента*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31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222"/>
    <w:bookmarkStart w:name="z31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ранней профилизации обучающихся в вариативном компоненте предусмотрена следующая комбинация учебных предметов (каждый по 2 часа) по выбору из инвариантного компонента:</w:t>
      </w:r>
    </w:p>
    <w:bookmarkEnd w:id="223"/>
    <w:bookmarkStart w:name="z31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учебные предметы: "Алгебра", "Физика" и один предмет по выбору из инвариантного компонента;</w:t>
      </w:r>
    </w:p>
    <w:bookmarkEnd w:id="224"/>
    <w:bookmarkStart w:name="z31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учебные предметы: "Алгебра", "География" и один предмет по выбору из инвариантного компонента;</w:t>
      </w:r>
    </w:p>
    <w:bookmarkEnd w:id="225"/>
    <w:bookmarkStart w:name="z32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учебные предметы: "Биология", "Химия" и один предмет по выбору из инвариантного компонента;</w:t>
      </w:r>
    </w:p>
    <w:bookmarkEnd w:id="226"/>
    <w:bookmarkStart w:name="z32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учебные предметы: "Биология", "География" и один предмет по выбору из инвариантного компонента;</w:t>
      </w:r>
    </w:p>
    <w:bookmarkEnd w:id="227"/>
    <w:bookmarkStart w:name="z32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предметы: "Иностранный язык", "История Казахстана" и один предмет по выбору из инвариантного компонента;</w:t>
      </w:r>
    </w:p>
    <w:bookmarkEnd w:id="228"/>
    <w:bookmarkStart w:name="z32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учебные предметы: "География", "Иностранный язык" и один предмет по выбору из инвариантного компонента;</w:t>
      </w:r>
    </w:p>
    <w:bookmarkEnd w:id="229"/>
    <w:bookmarkStart w:name="z32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учебные предметы: "История Казахстана", "География" и другой предмет по выбору из инвариантного компонента;</w:t>
      </w:r>
    </w:p>
    <w:bookmarkEnd w:id="230"/>
    <w:bookmarkStart w:name="z32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учебные предметы: "Химия", "Физика" и один предмет по выбору из инвариантного компонента;</w:t>
      </w:r>
    </w:p>
    <w:bookmarkEnd w:id="231"/>
    <w:bookmarkStart w:name="z32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учебные предметы: "Родной язык", "Казахский язык и литература" и один предмет по выбору из инвариантного компонента.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2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казахским языком обучения (с сокращением учебной нагрузки)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гимназических/лицейских классов с русским языком обучения (с сокращением учебной нагрузки)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 (с сокращением учебной нагрузки)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3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 (с сокращением учебной нагрузки)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 (с сокращением учебной нагрузки)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4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уйгурским/узбекским/ таджикским языком обучения (с сокращением учебной нагрузки)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уйгурским/ узбекским/ таджикским языком обучения (с сокращением учебной нагрузки)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Уйгурская/Узбекская/Таджикская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bookmarkStart w:name="z3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обучающихся с особыми образовательными потребностями в рамках часов, выделенных на индивидуальные и групповые занятия, организуются коррекционно-развивающие занятия.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5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казахским языком обучения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естественно-математического направления для гимназических/лицейских классов с русским языком обучения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казахским языком обучения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6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(с сокращением учебной нагрузки) общего среднего образования общественно-гуманитарного направления для гимназических/лицейских классов с русским языком обучения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Гимназический/лицейский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(обновленного содержания) основного среднего, общего среднего образования для вечерних школ с казахским языком обучения (очная форма обучения)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(очная форма обучения)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7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казахским языком обучения (заочная форма обучения)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учебному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вечерних школ 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(заочная форма)</w:t>
            </w:r>
          </w:p>
        </w:tc>
      </w:tr>
    </w:tbl>
    <w:bookmarkStart w:name="z37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8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среднего, общего среднего образования для вечерних школ с русским языком обучения (заочная форма обучения)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занятия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учебному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вечерних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(заочная форма)</w:t>
            </w:r>
          </w:p>
        </w:tc>
      </w:tr>
    </w:tbl>
    <w:bookmarkStart w:name="z38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зачетных занятий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8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казахским языком обучения (заочная форма)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начального, основного среднего образования для вечерних школ с русским языком обучения (заочная форма)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казахским языком обучения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временно обучающихся вне организации образования с русским языком обучения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3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казахским языком обучения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начального образования для временно обучающихся вне организации образования с русским языком обучения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казахским языком обучения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0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временно обучающихся вне организации образования с русским языком обучения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казахским языком обучения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основного среднего образования для временно обучающихся вне организации образования с русским языком обучения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1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2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3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индивидуальных занятий общего среднего образования общественно-гуманитарного направления для временно обучающихся вне организации образования с русским языком обучения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1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0,5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казахским языком обучения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обучения на дому с русским языком обучения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(Т2)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4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казахским языком обучения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обучения на дому с русским языком обучения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казахским языком обучения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5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обучения на дому с русским языком обучения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казахским языком обучения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обучения на дому с русским языком обучения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(второй)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 по 1 часу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Обучение по Типовому учебному плану в специальных школах для обучающихся с нарушением слуха, зрения, опорно-двигательного апппарата осуществляется в 11-12 классах.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6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работа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7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обучением на трех языках (для школ с русским языком обучения)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Русский/ английский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казахским языком обучения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8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специализированных организаций образования с русским языком обучения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казахским языком обучения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специализированных организаций образования с русским языком обучения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"Білім инновация- лицеи")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49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организаций образования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"Білім инновация- лицеи")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преподавания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Я2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0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5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 целью предотвращения травмированности игрового аппарата – пальцев и рук учащихся-музыкантов, часы предмета "художественный труд" отводятся на предмет "музыка"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</w:tbl>
    <w:bookmarkStart w:name="z5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 целью предотвращения травмированности игрового аппарата – пальцев и рук учащихся-музыкантов, часы предмета "художественный труд" отводятся на предмет "музыка"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1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казахским языком обучения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специализированных музыкальных школ-интернатов и специализированных школ в сфере искусств с русским языком обучения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инвариатного компонента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начального образования для физико-математических школ классов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(школьный компонент)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2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физико-математических школ классов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казахским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3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для физико-математических школ классов с русским языком обучения</w:t>
      </w:r>
      <w:r>
        <w:br/>
      </w:r>
      <w:r>
        <w:rPr>
          <w:rFonts w:ascii="Times New Roman"/>
          <w:b/>
          <w:i w:val="false"/>
          <w:color w:val="000000"/>
        </w:rPr>
        <w:t>(в том числе "Республиканская физико-математическая школа")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 групповые консультации, занятия развивающего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казахским языком обучения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казахским языком обучения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4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русским языком обучения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5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русским языком обучения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5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с уйгурским, узбекским, таджикским языками обучения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с уйгурским, узбекским, таджикским языками обучения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5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bookmarkStart w:name="z5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318"/>
    <w:bookmarkStart w:name="z5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учебного предмета "Художественный труд" в 6-9 классах передаются на организацию предпрофильной подготовки обучающихся по видам спорта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6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основного среднего образования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русским языком обучения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 из инвариантного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bookmarkStart w:name="z5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321"/>
    <w:bookmarkStart w:name="z5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 учебного предмета "Художественный труд" в 6-9 классах передаются на организацию предпрофильной подготовки обучающихся по видам спорта.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6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Республиканской специализированной школы-интерната-колледжа олимпийского резерва, специализированных школ-интернатов для одаренных в спорте детей, областных специализированных детско-юношеских школ олимпийского резерва с казахским языком обучения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57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Часы, выделенные на изучение предмета "Физическая культура", предусматривают углубленное изучение предмета и направлены на обеспечение высокого качества учебно-тренировочного процесса. При организации учебно-тренировочного процесса и учебно-тренировочных сборов строго соблюдаются правила безопасности учащихся.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7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</w:t>
      </w:r>
      <w:r>
        <w:br/>
      </w:r>
      <w:r>
        <w:rPr>
          <w:rFonts w:ascii="Times New Roman"/>
          <w:b/>
          <w:i w:val="false"/>
          <w:color w:val="000000"/>
        </w:rPr>
        <w:t>для Республиканской специализированной школы-интерната-колледжа олимпийского резерва,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школ-интернатов для одаренных в спорте детей, областных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детско-юношеских школ олимпийского резерва с русским языком обучения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предметы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3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предмета по 2 часа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культура: спортивные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7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основного среднего образования общественно-гуманитарного направления с углубленным изучением учебных предметов "Казахский язык" и "Казахская литература" с казахским языком обучения (включая сеть организаций образования "Школы Абая")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Қазахский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или другие курсы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7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для специализированных организаций общего среднего образования общественно-гуманитарного направления с углубленным изучением учебных предметов "Казахский язык" и "Казахская литература" (включая сеть организаций образования "Школы Абая") с казахским языком обучения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компонент из инвариантной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 (Основы предпринимательства и бизнеса)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предельный объем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казахским языком обучения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казахским языком обучения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8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русским языком обучения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9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русским языком обучения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9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общественно-гуманитарного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2012 года № 500</w:t>
            </w:r>
          </w:p>
        </w:tc>
      </w:tr>
    </w:tbl>
    <w:bookmarkStart w:name="z59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общего среднего образования естественно-математического направления для обучающихся с особыми образовательными потребностями с уйгурским, узбекским, таджикским языками обучения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зрения (незрячие, слабовидящие), с нарушением слуха (неслышащие, слабослышащие),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классам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нагрузка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учебная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максимальной учебной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