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65b8" w14:textId="1546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Глубоковского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19 марта 2021 года № 3/15-VII. Зарегистрировано Департаментом юстиции Восточно-Казахстанской области 5 апреля 2021 года № 8499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Глубоковского районного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27 сентября 2017 года № 15/5-VI "Об утверждении правил управления бесхозяйными отходами, признанными решением суда поступившими в коммунальную собственность Глубоковского района" (зарегистрировано в Реестре государственной регистрации нормативных правовых актов № 5234, опубликовано 19 октября 2017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12 июня 2020 года № 44/4-VI "О приостановлении действия решения Глубоковского районного маслихата от 27 сентября 2017 года № 15/5-VI "Об утверждении правил управления бесхозяйными отходами, признанными решением суда поступившими в коммунальную собственность Глубоковского района"" (зарегистрировано в Реестре государственной регистрации нормативных правовых актов № 7217, опубликовано 3 июля 2020 года в Эталонном контрольном банке нормативных правовых актов Республики Казахстан в электронном виде).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Кузнецова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