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d80d" w14:textId="53cd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25 ноября 2020 № 6-47-17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17 сентября 2021 года 7-9-1. Зарегистрировано в Министерстве юстиции Республики Казахстан 30 сентября 2021 года № 24587. Утратило силу решением Айыртауского районного маслихата Северо-Казахстанской области от 20 ноября 2023 года № 8-9-2</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20.11.2023 </w:t>
      </w:r>
      <w:r>
        <w:rPr>
          <w:rFonts w:ascii="Times New Roman"/>
          <w:b w:val="false"/>
          <w:i w:val="false"/>
          <w:color w:val="ff0000"/>
          <w:sz w:val="28"/>
        </w:rPr>
        <w:t>№ 8-9-2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от 25 ноября 2020 года № 6-47-17 (зарегистрировано в Реестре государственной регистрации нормативных правовых актов под № 6741)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Айыртауского районного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сентября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ноября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6-47-17</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филиал Государственной корпорации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5"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6"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7"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9"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3"/>
    <w:bookmarkStart w:name="z30" w:id="14"/>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1"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2"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6"/>
    <w:bookmarkStart w:name="z33"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34"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5"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6"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37" w:id="21"/>
    <w:p>
      <w:pPr>
        <w:spacing w:after="0"/>
        <w:ind w:left="0"/>
        <w:jc w:val="both"/>
      </w:pPr>
      <w:r>
        <w:rPr>
          <w:rFonts w:ascii="Times New Roman"/>
          <w:b w:val="false"/>
          <w:i w:val="false"/>
          <w:color w:val="000000"/>
          <w:sz w:val="28"/>
        </w:rPr>
        <w:t>
      1) День защитника Отечества - 7 мая:</w:t>
      </w:r>
    </w:p>
    <w:bookmarkEnd w:id="21"/>
    <w:bookmarkStart w:name="z38" w:id="22"/>
    <w:p>
      <w:pPr>
        <w:spacing w:after="0"/>
        <w:ind w:left="0"/>
        <w:jc w:val="both"/>
      </w:pPr>
      <w:r>
        <w:rPr>
          <w:rFonts w:ascii="Times New Roman"/>
          <w:b w:val="false"/>
          <w:i w:val="false"/>
          <w:color w:val="000000"/>
          <w:sz w:val="28"/>
        </w:rPr>
        <w:t xml:space="preserve">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 </w:t>
      </w:r>
    </w:p>
    <w:bookmarkEnd w:id="22"/>
    <w:bookmarkStart w:name="z39" w:id="2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23"/>
    <w:bookmarkStart w:name="z40" w:id="24"/>
    <w:p>
      <w:pPr>
        <w:spacing w:after="0"/>
        <w:ind w:left="0"/>
        <w:jc w:val="both"/>
      </w:pPr>
      <w:r>
        <w:rPr>
          <w:rFonts w:ascii="Times New Roman"/>
          <w:b w:val="false"/>
          <w:i w:val="false"/>
          <w:color w:val="000000"/>
          <w:sz w:val="28"/>
        </w:rPr>
        <w:t>
      2) День Победы - 9 мая:</w:t>
      </w:r>
    </w:p>
    <w:bookmarkEnd w:id="24"/>
    <w:bookmarkStart w:name="z41" w:id="25"/>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(одного миллиона) тенге;</w:t>
      </w:r>
    </w:p>
    <w:bookmarkEnd w:id="25"/>
    <w:bookmarkStart w:name="z42" w:id="2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26"/>
    <w:bookmarkStart w:name="z43"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27"/>
    <w:bookmarkStart w:name="z44"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28"/>
    <w:bookmarkStart w:name="z45" w:id="29"/>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29"/>
    <w:bookmarkStart w:name="z46" w:id="3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30"/>
    <w:bookmarkStart w:name="z47"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(шестидесяти тысяч) тенге;</w:t>
      </w:r>
    </w:p>
    <w:bookmarkEnd w:id="31"/>
    <w:bookmarkStart w:name="z48" w:id="3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32"/>
    <w:bookmarkStart w:name="z49"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(пятнадцати) месячных расчетных показателей;</w:t>
      </w:r>
    </w:p>
    <w:bookmarkEnd w:id="33"/>
    <w:bookmarkStart w:name="z50" w:id="34"/>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 </w:t>
      </w:r>
    </w:p>
    <w:bookmarkEnd w:id="34"/>
    <w:bookmarkStart w:name="z51" w:id="35"/>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(шестидесяти тысяч) тенге;</w:t>
      </w:r>
    </w:p>
    <w:bookmarkEnd w:id="35"/>
    <w:bookmarkStart w:name="z52" w:id="36"/>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37"/>
    <w:bookmarkStart w:name="z54" w:id="38"/>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(тридцати тысяч) тенге;</w:t>
      </w:r>
    </w:p>
    <w:bookmarkEnd w:id="38"/>
    <w:bookmarkStart w:name="z55" w:id="39"/>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30 000 (тридцати тысяч) тенге;</w:t>
      </w:r>
    </w:p>
    <w:bookmarkEnd w:id="39"/>
    <w:bookmarkStart w:name="z56" w:id="4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40"/>
    <w:bookmarkStart w:name="z57" w:id="4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(пятнадцати) месячных расчетных показателей;</w:t>
      </w:r>
    </w:p>
    <w:bookmarkEnd w:id="41"/>
    <w:bookmarkStart w:name="z58" w:id="42"/>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(пятнадцати) месячных расчетных показателей;</w:t>
      </w:r>
    </w:p>
    <w:bookmarkEnd w:id="42"/>
    <w:bookmarkStart w:name="z59"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(пятнадцати) месячных расчетных показателей;</w:t>
      </w:r>
    </w:p>
    <w:bookmarkEnd w:id="43"/>
    <w:bookmarkStart w:name="z60" w:id="4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(пятнадцати) месячных расчетных показателей;</w:t>
      </w:r>
    </w:p>
    <w:bookmarkEnd w:id="44"/>
    <w:bookmarkStart w:name="z61" w:id="45"/>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(пятнадцати) месячных расчетных показателей;</w:t>
      </w:r>
    </w:p>
    <w:bookmarkEnd w:id="45"/>
    <w:bookmarkStart w:name="z62" w:id="46"/>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в размере 15 (пятнадцати)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(пятнадцати) месячных расчетных показателей;</w:t>
      </w:r>
    </w:p>
    <w:bookmarkEnd w:id="47"/>
    <w:bookmarkStart w:name="z64" w:id="48"/>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15 (пятнадцати) месячных расчетных показателей;</w:t>
      </w:r>
    </w:p>
    <w:bookmarkEnd w:id="48"/>
    <w:bookmarkStart w:name="z65" w:id="4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 - в размере 15 (пятнадцати) месячных расчетных показателей.</w:t>
      </w:r>
    </w:p>
    <w:bookmarkEnd w:id="49"/>
    <w:bookmarkStart w:name="z66" w:id="50"/>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50"/>
    <w:bookmarkStart w:name="z67" w:id="51"/>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51"/>
    <w:bookmarkStart w:name="z68" w:id="52"/>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гражданам с учетом среднедушевого дохода лица (семьи), не превышающего порога полуторакратного размера прожиточного минимума, в размере 10 (десяти) месячных расчетных показателей, один раз в год;</w:t>
      </w:r>
    </w:p>
    <w:bookmarkEnd w:id="52"/>
    <w:bookmarkStart w:name="z69" w:id="53"/>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-в размере - 100 (ста) месячных расчетных показателей;</w:t>
      </w:r>
    </w:p>
    <w:bookmarkEnd w:id="53"/>
    <w:bookmarkStart w:name="z70" w:id="54"/>
    <w:p>
      <w:pPr>
        <w:spacing w:after="0"/>
        <w:ind w:left="0"/>
        <w:jc w:val="both"/>
      </w:pPr>
      <w:r>
        <w:rPr>
          <w:rFonts w:ascii="Times New Roman"/>
          <w:b w:val="false"/>
          <w:i w:val="false"/>
          <w:color w:val="000000"/>
          <w:sz w:val="28"/>
        </w:rPr>
        <w:t>
      3) лицам, состоящим на диспансерном учете с заболеванием туберкулез - ежемесячно в размере 6 (шести) месячных расчетных показателей, без учета среднедушевого дохода;</w:t>
      </w:r>
    </w:p>
    <w:bookmarkEnd w:id="54"/>
    <w:bookmarkStart w:name="z71" w:id="55"/>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5"/>
    <w:bookmarkStart w:name="z72" w:id="5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6"/>
    <w:bookmarkStart w:name="z73" w:id="57"/>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7"/>
    <w:bookmarkStart w:name="z74" w:id="5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58"/>
    <w:bookmarkStart w:name="z75" w:id="5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59"/>
    <w:bookmarkStart w:name="z76" w:id="60"/>
    <w:p>
      <w:pPr>
        <w:spacing w:after="0"/>
        <w:ind w:left="0"/>
        <w:jc w:val="both"/>
      </w:pPr>
      <w:r>
        <w:rPr>
          <w:rFonts w:ascii="Times New Roman"/>
          <w:b w:val="false"/>
          <w:i w:val="false"/>
          <w:color w:val="000000"/>
          <w:sz w:val="28"/>
        </w:rPr>
        <w:t>
      12. Социальная помощь прекращается в случаях:</w:t>
      </w:r>
    </w:p>
    <w:bookmarkEnd w:id="60"/>
    <w:bookmarkStart w:name="z77" w:id="61"/>
    <w:p>
      <w:pPr>
        <w:spacing w:after="0"/>
        <w:ind w:left="0"/>
        <w:jc w:val="both"/>
      </w:pPr>
      <w:r>
        <w:rPr>
          <w:rFonts w:ascii="Times New Roman"/>
          <w:b w:val="false"/>
          <w:i w:val="false"/>
          <w:color w:val="000000"/>
          <w:sz w:val="28"/>
        </w:rPr>
        <w:t>
      1) смерти получателя;</w:t>
      </w:r>
    </w:p>
    <w:bookmarkEnd w:id="61"/>
    <w:bookmarkStart w:name="z78" w:id="62"/>
    <w:p>
      <w:pPr>
        <w:spacing w:after="0"/>
        <w:ind w:left="0"/>
        <w:jc w:val="both"/>
      </w:pPr>
      <w:r>
        <w:rPr>
          <w:rFonts w:ascii="Times New Roman"/>
          <w:b w:val="false"/>
          <w:i w:val="false"/>
          <w:color w:val="000000"/>
          <w:sz w:val="28"/>
        </w:rPr>
        <w:t>
      2) выезда получателя на постоянное проживание за пределы Айыртауского района;</w:t>
      </w:r>
    </w:p>
    <w:bookmarkEnd w:id="62"/>
    <w:bookmarkStart w:name="z79" w:id="6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3"/>
    <w:bookmarkStart w:name="z80" w:id="6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4"/>
    <w:bookmarkStart w:name="z81" w:id="6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5"/>
    <w:bookmarkStart w:name="z82" w:id="66"/>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66"/>
    <w:bookmarkStart w:name="z83" w:id="67"/>
    <w:p>
      <w:pPr>
        <w:spacing w:after="0"/>
        <w:ind w:left="0"/>
        <w:jc w:val="left"/>
      </w:pPr>
      <w:r>
        <w:rPr>
          <w:rFonts w:ascii="Times New Roman"/>
          <w:b/>
          <w:i w:val="false"/>
          <w:color w:val="000000"/>
        </w:rPr>
        <w:t xml:space="preserve"> Глава 3. Заключительное положение</w:t>
      </w:r>
    </w:p>
    <w:bookmarkEnd w:id="67"/>
    <w:bookmarkStart w:name="z84" w:id="68"/>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