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cb19" w14:textId="d35c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сентября 2020 года № 419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апреля 2021 года № 33. Зарегистрировано Департаментом юстиции Костанайской области 19 апреля 2021 года № 9871. Утратило силу решением маслихата Аулиекольского района Костанайской области от 17 ноября 2023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17.11.2023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21 сентября 2020 года № 419, зарегистрированное в Реестре государственной регистрации нормативных правовых актов под № 9477,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Максютова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