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b19" w14:textId="d35c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сентября 2020 года № 419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апреля 2021 года № 33. Зарегистрировано Департаментом юстиции Костанайской области 19 апреля 2021 года № 9871. Утратило силу решением маслихата Аулиекольского района Костанайской области от 17 ноября 2023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21 сентября 2020 года № 419, зарегистрированное в Реестре государственной регистрации нормативных правовых актов под № 9477,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