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fd6cf" w14:textId="edfd6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Министерства здравоохранения Республики Казахстан</w:t>
      </w:r>
    </w:p>
    <w:p>
      <w:pPr>
        <w:spacing w:after="0"/>
        <w:ind w:left="0"/>
        <w:jc w:val="both"/>
      </w:pPr>
      <w:r>
        <w:rPr>
          <w:rFonts w:ascii="Times New Roman"/>
          <w:b w:val="false"/>
          <w:i w:val="false"/>
          <w:color w:val="000000"/>
          <w:sz w:val="28"/>
        </w:rPr>
        <w:t>Приказ Министра здравоохранения Республики Казахстан от 7 декабря 2021 года № ҚР ДСМ-125. Зарегистрирован в Министерстве юстиции Республики Казахстан 9 декабря 2021 года № 25688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перечень некоторых приказов Министерства здравоохранения Республики Казахстан, в которые вносятся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здравоохранения Республики Казахстан; </w:t>
      </w:r>
    </w:p>
    <w:bookmarkEnd w:id="4"/>
    <w:bookmarkStart w:name="z9" w:id="5"/>
    <w:p>
      <w:pPr>
        <w:spacing w:after="0"/>
        <w:ind w:left="0"/>
        <w:jc w:val="both"/>
      </w:pPr>
      <w:r>
        <w:rPr>
          <w:rFonts w:ascii="Times New Roman"/>
          <w:b w:val="false"/>
          <w:i w:val="false"/>
          <w:color w:val="000000"/>
          <w:sz w:val="28"/>
        </w:rPr>
        <w:t xml:space="preserve">
      3) в течение десяти рабочих дней со дня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 </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 А. Цой</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2021 года</w:t>
            </w:r>
            <w:r>
              <w:br/>
            </w:r>
            <w:r>
              <w:rPr>
                <w:rFonts w:ascii="Times New Roman"/>
                <w:b w:val="false"/>
                <w:i w:val="false"/>
                <w:color w:val="000000"/>
                <w:sz w:val="20"/>
              </w:rPr>
              <w:t>№ ҚР ДСМ-125</w:t>
            </w:r>
          </w:p>
        </w:tc>
      </w:tr>
    </w:tbl>
    <w:bookmarkStart w:name="z15" w:id="9"/>
    <w:p>
      <w:pPr>
        <w:spacing w:after="0"/>
        <w:ind w:left="0"/>
        <w:jc w:val="left"/>
      </w:pPr>
      <w:r>
        <w:rPr>
          <w:rFonts w:ascii="Times New Roman"/>
          <w:b/>
          <w:i w:val="false"/>
          <w:color w:val="000000"/>
        </w:rPr>
        <w:t xml:space="preserve"> Перечень некоторых приказов Министерства здравоохранения Республики Казахстан,</w:t>
      </w:r>
      <w:r>
        <w:br/>
      </w:r>
      <w:r>
        <w:rPr>
          <w:rFonts w:ascii="Times New Roman"/>
          <w:b/>
          <w:i w:val="false"/>
          <w:color w:val="000000"/>
        </w:rPr>
        <w:t>в которые вносятся изменения (далее – Перечень)</w:t>
      </w:r>
    </w:p>
    <w:bookmarkEnd w:id="9"/>
    <w:bookmarkStart w:name="z16" w:id="1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следующие изменения:</w:t>
      </w:r>
    </w:p>
    <w:bookmarkEnd w:id="10"/>
    <w:bookmarkStart w:name="z17"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"Предоставление сведений с Центра фтизиопульмонологии "Фтизиатрия", утвержденных в приложением 1 к указанному приказу: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3</w:t>
      </w:r>
      <w:r>
        <w:rPr>
          <w:rFonts w:ascii="Times New Roman"/>
          <w:b w:val="false"/>
          <w:i w:val="false"/>
          <w:color w:val="000000"/>
          <w:sz w:val="28"/>
        </w:rPr>
        <w:t xml:space="preserve"> изложить в новой редакции:</w:t>
      </w:r>
    </w:p>
    <w:bookmarkStart w:name="z19" w:id="12"/>
    <w:p>
      <w:pPr>
        <w:spacing w:after="0"/>
        <w:ind w:left="0"/>
        <w:jc w:val="both"/>
      </w:pPr>
      <w:r>
        <w:rPr>
          <w:rFonts w:ascii="Times New Roman"/>
          <w:b w:val="false"/>
          <w:i w:val="false"/>
          <w:color w:val="000000"/>
          <w:sz w:val="28"/>
        </w:rPr>
        <w:t>
      "Глава 3. Обжалование решений, действий (бездействия) услугодателя и (или) его должностных лиц по вопросам оказания государственных услуг</w:t>
      </w:r>
    </w:p>
    <w:bookmarkEnd w:id="12"/>
    <w:bookmarkStart w:name="z20" w:id="13"/>
    <w:p>
      <w:pPr>
        <w:spacing w:after="0"/>
        <w:ind w:left="0"/>
        <w:jc w:val="both"/>
      </w:pPr>
      <w:r>
        <w:rPr>
          <w:rFonts w:ascii="Times New Roman"/>
          <w:b w:val="false"/>
          <w:i w:val="false"/>
          <w:color w:val="000000"/>
          <w:sz w:val="28"/>
        </w:rPr>
        <w:t>
      8.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13"/>
    <w:bookmarkStart w:name="z21" w:id="14"/>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пяти рабочих дней со дня ее регистрации.</w:t>
      </w:r>
    </w:p>
    <w:bookmarkEnd w:id="14"/>
    <w:bookmarkStart w:name="z22" w:id="15"/>
    <w:p>
      <w:pPr>
        <w:spacing w:after="0"/>
        <w:ind w:left="0"/>
        <w:jc w:val="both"/>
      </w:pPr>
      <w:r>
        <w:rPr>
          <w:rFonts w:ascii="Times New Roman"/>
          <w:b w:val="false"/>
          <w:i w:val="false"/>
          <w:color w:val="000000"/>
          <w:sz w:val="28"/>
        </w:rPr>
        <w:t>
      9.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5"/>
    <w:bookmarkStart w:name="z23" w:id="16"/>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16"/>
    <w:bookmarkStart w:name="z24" w:id="17"/>
    <w:p>
      <w:pPr>
        <w:spacing w:after="0"/>
        <w:ind w:left="0"/>
        <w:jc w:val="both"/>
      </w:pPr>
      <w:r>
        <w:rPr>
          <w:rFonts w:ascii="Times New Roman"/>
          <w:b w:val="false"/>
          <w:i w:val="false"/>
          <w:color w:val="000000"/>
          <w:sz w:val="28"/>
        </w:rPr>
        <w:t>
      10.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17"/>
    <w:bookmarkStart w:name="z25" w:id="18"/>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18"/>
    <w:bookmarkStart w:name="z26" w:id="19"/>
    <w:p>
      <w:pPr>
        <w:spacing w:after="0"/>
        <w:ind w:left="0"/>
        <w:jc w:val="both"/>
      </w:pPr>
      <w:r>
        <w:rPr>
          <w:rFonts w:ascii="Times New Roman"/>
          <w:b w:val="false"/>
          <w:i w:val="false"/>
          <w:color w:val="000000"/>
          <w:sz w:val="28"/>
        </w:rPr>
        <w:t>
      11.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19"/>
    <w:bookmarkStart w:name="z27" w:id="20"/>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0"/>
    <w:bookmarkStart w:name="z28" w:id="21"/>
    <w:p>
      <w:pPr>
        <w:spacing w:after="0"/>
        <w:ind w:left="0"/>
        <w:jc w:val="both"/>
      </w:pPr>
      <w:r>
        <w:rPr>
          <w:rFonts w:ascii="Times New Roman"/>
          <w:b w:val="false"/>
          <w:i w:val="false"/>
          <w:color w:val="000000"/>
          <w:sz w:val="28"/>
        </w:rPr>
        <w:t>
      12. Если иное не предусмотрено законом, то обращение в суд допускается после обжалования в досудебном порядке.";</w:t>
      </w:r>
    </w:p>
    <w:bookmarkEnd w:id="21"/>
    <w:bookmarkStart w:name="z29"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"Предоставление сведений с Центра психического здоровья "Психиатрия", утвержденных в приложением 2 к указанному приказу: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3</w:t>
      </w:r>
      <w:r>
        <w:rPr>
          <w:rFonts w:ascii="Times New Roman"/>
          <w:b w:val="false"/>
          <w:i w:val="false"/>
          <w:color w:val="000000"/>
          <w:sz w:val="28"/>
        </w:rPr>
        <w:t xml:space="preserve"> изложить в новой редакции:</w:t>
      </w:r>
    </w:p>
    <w:bookmarkStart w:name="z31" w:id="23"/>
    <w:p>
      <w:pPr>
        <w:spacing w:after="0"/>
        <w:ind w:left="0"/>
        <w:jc w:val="both"/>
      </w:pPr>
      <w:r>
        <w:rPr>
          <w:rFonts w:ascii="Times New Roman"/>
          <w:b w:val="false"/>
          <w:i w:val="false"/>
          <w:color w:val="000000"/>
          <w:sz w:val="28"/>
        </w:rPr>
        <w:t>
      "Глава 3. Обжалование решений, действий (бездействия) услугодателя и (или) его должностных лиц по вопросам оказания государственных услуг</w:t>
      </w:r>
    </w:p>
    <w:bookmarkEnd w:id="23"/>
    <w:bookmarkStart w:name="z32" w:id="24"/>
    <w:p>
      <w:pPr>
        <w:spacing w:after="0"/>
        <w:ind w:left="0"/>
        <w:jc w:val="both"/>
      </w:pPr>
      <w:r>
        <w:rPr>
          <w:rFonts w:ascii="Times New Roman"/>
          <w:b w:val="false"/>
          <w:i w:val="false"/>
          <w:color w:val="000000"/>
          <w:sz w:val="28"/>
        </w:rPr>
        <w:t>
      8.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24"/>
    <w:bookmarkStart w:name="z33" w:id="25"/>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пяти рабочих дней со дня ее регистрации.</w:t>
      </w:r>
    </w:p>
    <w:bookmarkEnd w:id="25"/>
    <w:bookmarkStart w:name="z34" w:id="26"/>
    <w:p>
      <w:pPr>
        <w:spacing w:after="0"/>
        <w:ind w:left="0"/>
        <w:jc w:val="both"/>
      </w:pPr>
      <w:r>
        <w:rPr>
          <w:rFonts w:ascii="Times New Roman"/>
          <w:b w:val="false"/>
          <w:i w:val="false"/>
          <w:color w:val="000000"/>
          <w:sz w:val="28"/>
        </w:rPr>
        <w:t>
      9.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6"/>
    <w:bookmarkStart w:name="z35" w:id="27"/>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27"/>
    <w:bookmarkStart w:name="z36" w:id="28"/>
    <w:p>
      <w:pPr>
        <w:spacing w:after="0"/>
        <w:ind w:left="0"/>
        <w:jc w:val="both"/>
      </w:pPr>
      <w:r>
        <w:rPr>
          <w:rFonts w:ascii="Times New Roman"/>
          <w:b w:val="false"/>
          <w:i w:val="false"/>
          <w:color w:val="000000"/>
          <w:sz w:val="28"/>
        </w:rPr>
        <w:t>
      10.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28"/>
    <w:bookmarkStart w:name="z37" w:id="29"/>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29"/>
    <w:bookmarkStart w:name="z38" w:id="30"/>
    <w:p>
      <w:pPr>
        <w:spacing w:after="0"/>
        <w:ind w:left="0"/>
        <w:jc w:val="both"/>
      </w:pPr>
      <w:r>
        <w:rPr>
          <w:rFonts w:ascii="Times New Roman"/>
          <w:b w:val="false"/>
          <w:i w:val="false"/>
          <w:color w:val="000000"/>
          <w:sz w:val="28"/>
        </w:rPr>
        <w:t>
      11.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30"/>
    <w:bookmarkStart w:name="z39" w:id="31"/>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31"/>
    <w:bookmarkStart w:name="z40" w:id="32"/>
    <w:p>
      <w:pPr>
        <w:spacing w:after="0"/>
        <w:ind w:left="0"/>
        <w:jc w:val="both"/>
      </w:pPr>
      <w:r>
        <w:rPr>
          <w:rFonts w:ascii="Times New Roman"/>
          <w:b w:val="false"/>
          <w:i w:val="false"/>
          <w:color w:val="000000"/>
          <w:sz w:val="28"/>
        </w:rPr>
        <w:t>
      12. Если иное не предусмотрено законом, то обращение в суд допускается после обжалования в досудебном порядке.";</w:t>
      </w:r>
    </w:p>
    <w:bookmarkEnd w:id="32"/>
    <w:bookmarkStart w:name="z41"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"Предоставление сведений с Центра психического здоровья "Наркология", утвержденных в приложением 3 к указанному приказу:</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3</w:t>
      </w:r>
      <w:r>
        <w:rPr>
          <w:rFonts w:ascii="Times New Roman"/>
          <w:b w:val="false"/>
          <w:i w:val="false"/>
          <w:color w:val="000000"/>
          <w:sz w:val="28"/>
        </w:rPr>
        <w:t xml:space="preserve"> изложить в новой редакции:</w:t>
      </w:r>
    </w:p>
    <w:bookmarkStart w:name="z43" w:id="34"/>
    <w:p>
      <w:pPr>
        <w:spacing w:after="0"/>
        <w:ind w:left="0"/>
        <w:jc w:val="both"/>
      </w:pPr>
      <w:r>
        <w:rPr>
          <w:rFonts w:ascii="Times New Roman"/>
          <w:b w:val="false"/>
          <w:i w:val="false"/>
          <w:color w:val="000000"/>
          <w:sz w:val="28"/>
        </w:rPr>
        <w:t>
      "Глава 3. Обжалование решений, действий (бездействия) услугодателя и (или) его должностных лиц по вопросам оказания государственных услуг:</w:t>
      </w:r>
    </w:p>
    <w:bookmarkEnd w:id="34"/>
    <w:bookmarkStart w:name="z44" w:id="35"/>
    <w:p>
      <w:pPr>
        <w:spacing w:after="0"/>
        <w:ind w:left="0"/>
        <w:jc w:val="both"/>
      </w:pPr>
      <w:r>
        <w:rPr>
          <w:rFonts w:ascii="Times New Roman"/>
          <w:b w:val="false"/>
          <w:i w:val="false"/>
          <w:color w:val="000000"/>
          <w:sz w:val="28"/>
        </w:rPr>
        <w:t>
      8.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35"/>
    <w:bookmarkStart w:name="z45" w:id="36"/>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пяти рабочих дней со дня ее регистрации.</w:t>
      </w:r>
    </w:p>
    <w:bookmarkEnd w:id="36"/>
    <w:bookmarkStart w:name="z46" w:id="37"/>
    <w:p>
      <w:pPr>
        <w:spacing w:after="0"/>
        <w:ind w:left="0"/>
        <w:jc w:val="both"/>
      </w:pPr>
      <w:r>
        <w:rPr>
          <w:rFonts w:ascii="Times New Roman"/>
          <w:b w:val="false"/>
          <w:i w:val="false"/>
          <w:color w:val="000000"/>
          <w:sz w:val="28"/>
        </w:rPr>
        <w:t>
      9.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37"/>
    <w:bookmarkStart w:name="z47" w:id="38"/>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38"/>
    <w:bookmarkStart w:name="z48" w:id="39"/>
    <w:p>
      <w:pPr>
        <w:spacing w:after="0"/>
        <w:ind w:left="0"/>
        <w:jc w:val="both"/>
      </w:pPr>
      <w:r>
        <w:rPr>
          <w:rFonts w:ascii="Times New Roman"/>
          <w:b w:val="false"/>
          <w:i w:val="false"/>
          <w:color w:val="000000"/>
          <w:sz w:val="28"/>
        </w:rPr>
        <w:t>
      10.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39"/>
    <w:bookmarkStart w:name="z49" w:id="40"/>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40"/>
    <w:bookmarkStart w:name="z50" w:id="41"/>
    <w:p>
      <w:pPr>
        <w:spacing w:after="0"/>
        <w:ind w:left="0"/>
        <w:jc w:val="both"/>
      </w:pPr>
      <w:r>
        <w:rPr>
          <w:rFonts w:ascii="Times New Roman"/>
          <w:b w:val="false"/>
          <w:i w:val="false"/>
          <w:color w:val="000000"/>
          <w:sz w:val="28"/>
        </w:rPr>
        <w:t>
      11.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41"/>
    <w:bookmarkStart w:name="z51" w:id="42"/>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42"/>
    <w:bookmarkStart w:name="z52" w:id="43"/>
    <w:p>
      <w:pPr>
        <w:spacing w:after="0"/>
        <w:ind w:left="0"/>
        <w:jc w:val="both"/>
      </w:pPr>
      <w:r>
        <w:rPr>
          <w:rFonts w:ascii="Times New Roman"/>
          <w:b w:val="false"/>
          <w:i w:val="false"/>
          <w:color w:val="000000"/>
          <w:sz w:val="28"/>
        </w:rPr>
        <w:t>
      12. Если иное не предусмотрено законом, то обращение в суд допускается после обжалования в досудебном порядке.".</w:t>
      </w:r>
    </w:p>
    <w:bookmarkEnd w:id="43"/>
    <w:bookmarkStart w:name="z53" w:id="44"/>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16 сентября 2020 года № ҚР ДСМ-102/2020 "Об утверждении правил прохождения донором перед донацией крови и ее компонентов обязательного медицинского обследования в рамках гарантированного объема бесплатной медицинской помощи" (зарегистрирован в Реестре государственной регистрации нормативных правовых актов под № 21216), следующее изменение:</w:t>
      </w:r>
    </w:p>
    <w:bookmarkEnd w:id="44"/>
    <w:bookmarkStart w:name="z54" w:id="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прохождения донором перед донацией крови и ее компонентов обязательного медицинского обследования в рамках гарантированного объема бесплатной медицинской помощи, утвержденных указанным приказом:</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56" w:id="46"/>
    <w:p>
      <w:pPr>
        <w:spacing w:after="0"/>
        <w:ind w:left="0"/>
        <w:jc w:val="both"/>
      </w:pPr>
      <w:r>
        <w:rPr>
          <w:rFonts w:ascii="Times New Roman"/>
          <w:b w:val="false"/>
          <w:i w:val="false"/>
          <w:color w:val="000000"/>
          <w:sz w:val="28"/>
        </w:rPr>
        <w:t xml:space="preserve">
      "6. Прием доноров осуществляется на основании документов, удостоверяющих личность, либо электронного документа из сервиса цифровых документов (для идентификации)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документах, удостоверяющих личность" или документов воинского учета для военнослужащих срочной службы.".</w:t>
      </w:r>
    </w:p>
    <w:bookmarkEnd w:id="46"/>
    <w:bookmarkStart w:name="z57" w:id="47"/>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 следующие изменения:</w:t>
      </w:r>
    </w:p>
    <w:bookmarkEnd w:id="47"/>
    <w:bookmarkStart w:name="z58"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периодичности проведения обязательных медицинских осмотров и оказания государственной услуги "Прохождение предварительных обязательных медицинских осмотров", утвержденных приложением 2 к указанному приказу:</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60" w:id="49"/>
    <w:p>
      <w:pPr>
        <w:spacing w:after="0"/>
        <w:ind w:left="0"/>
        <w:jc w:val="both"/>
      </w:pPr>
      <w:r>
        <w:rPr>
          <w:rFonts w:ascii="Times New Roman"/>
          <w:b w:val="false"/>
          <w:i w:val="false"/>
          <w:color w:val="000000"/>
          <w:sz w:val="28"/>
        </w:rPr>
        <w:t>
      "38. Журнал ведется на бумажном носителе, страницы которого должны быть прошнурованы, пронумерованы, скреплены печатью организации или на электронном носителе с учетом требований законодательства о персональных данных и обязательной возможностью распечатки страницы. В случае ведения Журнала, в электронном виде внесенные в них сведения заверяются электронной цифровой подписью.";</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4</w:t>
      </w:r>
      <w:r>
        <w:rPr>
          <w:rFonts w:ascii="Times New Roman"/>
          <w:b w:val="false"/>
          <w:i w:val="false"/>
          <w:color w:val="000000"/>
          <w:sz w:val="28"/>
        </w:rPr>
        <w:t xml:space="preserve"> изложить в новой редакции:</w:t>
      </w:r>
    </w:p>
    <w:bookmarkStart w:name="z62" w:id="50"/>
    <w:p>
      <w:pPr>
        <w:spacing w:after="0"/>
        <w:ind w:left="0"/>
        <w:jc w:val="both"/>
      </w:pPr>
      <w:r>
        <w:rPr>
          <w:rFonts w:ascii="Times New Roman"/>
          <w:b w:val="false"/>
          <w:i w:val="false"/>
          <w:color w:val="000000"/>
          <w:sz w:val="28"/>
        </w:rPr>
        <w:t>
      "Глава 4. Порядок обжалования решений, действий (бездействия) услугодателя и (или) его должностных лиц по вопросам оказания государственной услуги</w:t>
      </w:r>
    </w:p>
    <w:bookmarkEnd w:id="50"/>
    <w:bookmarkStart w:name="z63" w:id="51"/>
    <w:p>
      <w:pPr>
        <w:spacing w:after="0"/>
        <w:ind w:left="0"/>
        <w:jc w:val="both"/>
      </w:pPr>
      <w:r>
        <w:rPr>
          <w:rFonts w:ascii="Times New Roman"/>
          <w:b w:val="false"/>
          <w:i w:val="false"/>
          <w:color w:val="000000"/>
          <w:sz w:val="28"/>
        </w:rPr>
        <w:t>
      47.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51"/>
    <w:bookmarkStart w:name="z64" w:id="52"/>
    <w:p>
      <w:pPr>
        <w:spacing w:after="0"/>
        <w:ind w:left="0"/>
        <w:jc w:val="both"/>
      </w:pPr>
      <w:r>
        <w:rPr>
          <w:rFonts w:ascii="Times New Roman"/>
          <w:b w:val="false"/>
          <w:i w:val="false"/>
          <w:color w:val="000000"/>
          <w:sz w:val="28"/>
        </w:rPr>
        <w:t xml:space="preserve">
      48.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пяти рабочих дней со дня ее регистрации.</w:t>
      </w:r>
    </w:p>
    <w:bookmarkEnd w:id="52"/>
    <w:bookmarkStart w:name="z65" w:id="53"/>
    <w:p>
      <w:pPr>
        <w:spacing w:after="0"/>
        <w:ind w:left="0"/>
        <w:jc w:val="both"/>
      </w:pPr>
      <w:r>
        <w:rPr>
          <w:rFonts w:ascii="Times New Roman"/>
          <w:b w:val="false"/>
          <w:i w:val="false"/>
          <w:color w:val="000000"/>
          <w:sz w:val="28"/>
        </w:rPr>
        <w:t>
      49.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53"/>
    <w:bookmarkStart w:name="z66" w:id="54"/>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54"/>
    <w:bookmarkStart w:name="z67" w:id="55"/>
    <w:p>
      <w:pPr>
        <w:spacing w:after="0"/>
        <w:ind w:left="0"/>
        <w:jc w:val="both"/>
      </w:pPr>
      <w:r>
        <w:rPr>
          <w:rFonts w:ascii="Times New Roman"/>
          <w:b w:val="false"/>
          <w:i w:val="false"/>
          <w:color w:val="000000"/>
          <w:sz w:val="28"/>
        </w:rPr>
        <w:t>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55"/>
    <w:bookmarkStart w:name="z68" w:id="56"/>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56"/>
    <w:bookmarkStart w:name="z69" w:id="57"/>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57"/>
    <w:bookmarkStart w:name="z70" w:id="58"/>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58"/>
    <w:bookmarkStart w:name="z71" w:id="59"/>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Правилам и периодичности проведения обязательных медицинских осмотров и оказания государственной услуги "Прохождение предварительных обязательных медицинских осмотров" изложить в следующей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Start w:name="z73" w:id="60"/>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20 октября 2020 года № ҚР ДСМ-140/2020 "Об утверждении номенклатуры, правил заготовки, переработки, контроля качества, хранения, реализации крови, ее компонентов, а также правил переливания крови, ее компонентов" (зарегистрирован в Реестре государственной регистрации нормативных правовых актов под № 21478), следующие изменения:</w:t>
      </w:r>
    </w:p>
    <w:bookmarkEnd w:id="60"/>
    <w:bookmarkStart w:name="z74" w:id="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заготовки, переработки, контроля качества, хранения, реализации крови, ее компонентов, утвержденных приложением 2 к указанному приказу:</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76" w:id="62"/>
    <w:p>
      <w:pPr>
        <w:spacing w:after="0"/>
        <w:ind w:left="0"/>
        <w:jc w:val="both"/>
      </w:pPr>
      <w:r>
        <w:rPr>
          <w:rFonts w:ascii="Times New Roman"/>
          <w:b w:val="false"/>
          <w:i w:val="false"/>
          <w:color w:val="000000"/>
          <w:sz w:val="28"/>
        </w:rPr>
        <w:t>
      "4. Донация крови и ее компонентов, в организациях здравоохранения, осуществляющих деятельность в сфере службы крови (стационаре) или в выездных условиях, осуществляется донором при наличии документов, удостоверяющих личность, либо электронного документа из сервиса цифровых документов (для идентификации), или документа воинского учета для военнослужащих срочной службы, карты донора с допуском врача, указанием вида и объема донации крови и ее компонентов.</w:t>
      </w:r>
    </w:p>
    <w:bookmarkEnd w:id="62"/>
    <w:bookmarkStart w:name="z77" w:id="63"/>
    <w:p>
      <w:pPr>
        <w:spacing w:after="0"/>
        <w:ind w:left="0"/>
        <w:jc w:val="both"/>
      </w:pPr>
      <w:r>
        <w:rPr>
          <w:rFonts w:ascii="Times New Roman"/>
          <w:b w:val="false"/>
          <w:i w:val="false"/>
          <w:color w:val="000000"/>
          <w:sz w:val="28"/>
        </w:rPr>
        <w:t>
      Источниками данных для принятия решения о возможности осуществления донорской функции являются:</w:t>
      </w:r>
    </w:p>
    <w:bookmarkEnd w:id="63"/>
    <w:bookmarkStart w:name="z78" w:id="64"/>
    <w:p>
      <w:pPr>
        <w:spacing w:after="0"/>
        <w:ind w:left="0"/>
        <w:jc w:val="both"/>
      </w:pPr>
      <w:r>
        <w:rPr>
          <w:rFonts w:ascii="Times New Roman"/>
          <w:b w:val="false"/>
          <w:i w:val="false"/>
          <w:color w:val="000000"/>
          <w:sz w:val="28"/>
        </w:rPr>
        <w:t>
      1) электронная база данных о донорах и лицах, не подлежащих донорству крови и ее компонентов;</w:t>
      </w:r>
    </w:p>
    <w:bookmarkEnd w:id="64"/>
    <w:bookmarkStart w:name="z79" w:id="65"/>
    <w:p>
      <w:pPr>
        <w:spacing w:after="0"/>
        <w:ind w:left="0"/>
        <w:jc w:val="both"/>
      </w:pPr>
      <w:r>
        <w:rPr>
          <w:rFonts w:ascii="Times New Roman"/>
          <w:b w:val="false"/>
          <w:i w:val="false"/>
          <w:color w:val="000000"/>
          <w:sz w:val="28"/>
        </w:rPr>
        <w:t>
      2) анкета донора крови и ее компонентов;</w:t>
      </w:r>
    </w:p>
    <w:bookmarkEnd w:id="65"/>
    <w:bookmarkStart w:name="z80" w:id="66"/>
    <w:p>
      <w:pPr>
        <w:spacing w:after="0"/>
        <w:ind w:left="0"/>
        <w:jc w:val="both"/>
      </w:pPr>
      <w:r>
        <w:rPr>
          <w:rFonts w:ascii="Times New Roman"/>
          <w:b w:val="false"/>
          <w:i w:val="false"/>
          <w:color w:val="000000"/>
          <w:sz w:val="28"/>
        </w:rPr>
        <w:t>
      3) предварительное лабораторное обследование;</w:t>
      </w:r>
    </w:p>
    <w:bookmarkEnd w:id="66"/>
    <w:bookmarkStart w:name="z81" w:id="67"/>
    <w:p>
      <w:pPr>
        <w:spacing w:after="0"/>
        <w:ind w:left="0"/>
        <w:jc w:val="both"/>
      </w:pPr>
      <w:r>
        <w:rPr>
          <w:rFonts w:ascii="Times New Roman"/>
          <w:b w:val="false"/>
          <w:i w:val="false"/>
          <w:color w:val="000000"/>
          <w:sz w:val="28"/>
        </w:rPr>
        <w:t>
      4) врачебный осмотр.";</w:t>
      </w:r>
    </w:p>
    <w:bookmarkEnd w:id="67"/>
    <w:bookmarkStart w:name="z82" w:id="68"/>
    <w:p>
      <w:pPr>
        <w:spacing w:after="0"/>
        <w:ind w:left="0"/>
        <w:jc w:val="both"/>
      </w:pPr>
      <w:r>
        <w:rPr>
          <w:rFonts w:ascii="Times New Roman"/>
          <w:b w:val="false"/>
          <w:i w:val="false"/>
          <w:color w:val="000000"/>
          <w:sz w:val="28"/>
        </w:rPr>
        <w:t>
      часть вторую пункта 6 изложить в следующей редакции:</w:t>
      </w:r>
    </w:p>
    <w:bookmarkEnd w:id="68"/>
    <w:bookmarkStart w:name="z83" w:id="69"/>
    <w:p>
      <w:pPr>
        <w:spacing w:after="0"/>
        <w:ind w:left="0"/>
        <w:jc w:val="both"/>
      </w:pPr>
      <w:r>
        <w:rPr>
          <w:rFonts w:ascii="Times New Roman"/>
          <w:b w:val="false"/>
          <w:i w:val="false"/>
          <w:color w:val="000000"/>
          <w:sz w:val="28"/>
        </w:rPr>
        <w:t>
      "В зале донации, независимо от ее вида, производится идентификация донора путем его опроса на соответствие данных карты донора и документа, удостоверяющего личность, либо электронного документа из сервиса цифровых документов (для идентификации) и подготовка к забору крови и ее компонентов.";</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9 изложить в следующей редакции:</w:t>
      </w:r>
    </w:p>
    <w:bookmarkStart w:name="z85" w:id="70"/>
    <w:p>
      <w:pPr>
        <w:spacing w:after="0"/>
        <w:ind w:left="0"/>
        <w:jc w:val="both"/>
      </w:pPr>
      <w:r>
        <w:rPr>
          <w:rFonts w:ascii="Times New Roman"/>
          <w:b w:val="false"/>
          <w:i w:val="false"/>
          <w:color w:val="000000"/>
          <w:sz w:val="28"/>
        </w:rPr>
        <w:t>
      "1) идентифицируется повторно донор, проверяется совпадение его персональных данных и документа, удостоверяющего личность, либо электронного документа донора из сервиса цифровых документов (для идентификации), а также данных на этикетке гемакона и пробирках;".</w:t>
      </w:r>
    </w:p>
    <w:bookmarkEnd w:id="70"/>
    <w:bookmarkStart w:name="z86" w:id="71"/>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ДСМ-172/2020 "Об утверждении Правил проведения медицинского осмотра лиц, претендующих на получение права управления транспортными средствами, повторного медицинского осмотра водителя механических транспортных средств" (зарегистрирован в Реестре государственной регистрации нормативных правовых актов под № 21557), следующие изменения:</w:t>
      </w:r>
    </w:p>
    <w:bookmarkEnd w:id="71"/>
    <w:bookmarkStart w:name="z87" w:id="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медицинского осмотра лиц, претендующих на получение права управления транспортными средствами, повторного медицинского осмотра водителя механических транспортных средств, утвержденных приложением 1 к указанному приказу:</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89" w:id="73"/>
    <w:p>
      <w:pPr>
        <w:spacing w:after="0"/>
        <w:ind w:left="0"/>
        <w:jc w:val="both"/>
      </w:pPr>
      <w:r>
        <w:rPr>
          <w:rFonts w:ascii="Times New Roman"/>
          <w:b w:val="false"/>
          <w:i w:val="false"/>
          <w:color w:val="000000"/>
          <w:sz w:val="28"/>
        </w:rPr>
        <w:t>
      "5. Состав Комиссии утверждается руководителем медицинской организации. В состав комиссии включаются: врач участковый или врач общей врачебной практики, психиатр, офтальмолог и отоларинголог. При отсутствии в штате медицинской комиссии указанных специалистов, в состав комиссии включаются специалисты соответствующего профиля по согласованию с руководителями медицинских организаций.</w:t>
      </w:r>
    </w:p>
    <w:bookmarkEnd w:id="73"/>
    <w:bookmarkStart w:name="z90" w:id="74"/>
    <w:p>
      <w:pPr>
        <w:spacing w:after="0"/>
        <w:ind w:left="0"/>
        <w:jc w:val="both"/>
      </w:pPr>
      <w:r>
        <w:rPr>
          <w:rFonts w:ascii="Times New Roman"/>
          <w:b w:val="false"/>
          <w:i w:val="false"/>
          <w:color w:val="000000"/>
          <w:sz w:val="28"/>
        </w:rPr>
        <w:t>
      Председателем Комиссии назначается заместитель руководителя медицинской организации по лечебной работе.";</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92" w:id="75"/>
    <w:p>
      <w:pPr>
        <w:spacing w:after="0"/>
        <w:ind w:left="0"/>
        <w:jc w:val="both"/>
      </w:pPr>
      <w:r>
        <w:rPr>
          <w:rFonts w:ascii="Times New Roman"/>
          <w:b w:val="false"/>
          <w:i w:val="false"/>
          <w:color w:val="000000"/>
          <w:sz w:val="28"/>
        </w:rPr>
        <w:t>
      "8. Вопрос о допуске к управлению лиц, состоящих (или не состоящих) на учете в организации, оказывающей медицинскую помощь в области психического здоровья и лиц с наличием в организме продуктов обмена психоактивных веществ по результатам исследования, решают врачебно-консультативные комиссии организаций, оказывающих медицинскую помощь в области психического здоровья с обязательным указанием срока повторного медицинского осмотра, не менее чем через один год.";</w:t>
      </w:r>
    </w:p>
    <w:bookmarkEnd w:id="75"/>
    <w:bookmarkStart w:name="z93" w:id="7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 </w:t>
      </w:r>
    </w:p>
    <w:bookmarkEnd w:id="76"/>
    <w:bookmarkStart w:name="z94" w:id="77"/>
    <w:p>
      <w:pPr>
        <w:spacing w:after="0"/>
        <w:ind w:left="0"/>
        <w:jc w:val="both"/>
      </w:pPr>
      <w:r>
        <w:rPr>
          <w:rFonts w:ascii="Times New Roman"/>
          <w:b w:val="false"/>
          <w:i w:val="false"/>
          <w:color w:val="000000"/>
          <w:sz w:val="28"/>
        </w:rPr>
        <w:t>
      "При подаче заявки в электронном виде сведения о документе, удостоверяющем личность, услугодатель получает из сервиса цифровых документов (для идентификации)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отправления короткого текстового сообщения в качестве ответа на уведомление веб-портала "электронного правительства.";</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4</w:t>
      </w:r>
      <w:r>
        <w:rPr>
          <w:rFonts w:ascii="Times New Roman"/>
          <w:b w:val="false"/>
          <w:i w:val="false"/>
          <w:color w:val="000000"/>
          <w:sz w:val="28"/>
        </w:rPr>
        <w:t xml:space="preserve"> изложить в новой редакции:</w:t>
      </w:r>
    </w:p>
    <w:bookmarkStart w:name="z96" w:id="78"/>
    <w:p>
      <w:pPr>
        <w:spacing w:after="0"/>
        <w:ind w:left="0"/>
        <w:jc w:val="both"/>
      </w:pPr>
      <w:r>
        <w:rPr>
          <w:rFonts w:ascii="Times New Roman"/>
          <w:b w:val="false"/>
          <w:i w:val="false"/>
          <w:color w:val="000000"/>
          <w:sz w:val="28"/>
        </w:rPr>
        <w:t>
      "Глава 4. Порядок обжалования решений, действий (бездействия) услугодателя и (или) его должностных лиц по вопросам оказания государственной услуги</w:t>
      </w:r>
    </w:p>
    <w:bookmarkEnd w:id="78"/>
    <w:bookmarkStart w:name="z97" w:id="79"/>
    <w:p>
      <w:pPr>
        <w:spacing w:after="0"/>
        <w:ind w:left="0"/>
        <w:jc w:val="both"/>
      </w:pPr>
      <w:r>
        <w:rPr>
          <w:rFonts w:ascii="Times New Roman"/>
          <w:b w:val="false"/>
          <w:i w:val="false"/>
          <w:color w:val="000000"/>
          <w:sz w:val="28"/>
        </w:rPr>
        <w:t>
      19.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79"/>
    <w:bookmarkStart w:name="z98" w:id="80"/>
    <w:p>
      <w:pPr>
        <w:spacing w:after="0"/>
        <w:ind w:left="0"/>
        <w:jc w:val="both"/>
      </w:pPr>
      <w:r>
        <w:rPr>
          <w:rFonts w:ascii="Times New Roman"/>
          <w:b w:val="false"/>
          <w:i w:val="false"/>
          <w:color w:val="000000"/>
          <w:sz w:val="28"/>
        </w:rPr>
        <w:t xml:space="preserve">
      20.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пяти рабочих дней со дня ее регистрации.</w:t>
      </w:r>
    </w:p>
    <w:bookmarkEnd w:id="80"/>
    <w:bookmarkStart w:name="z99" w:id="81"/>
    <w:p>
      <w:pPr>
        <w:spacing w:after="0"/>
        <w:ind w:left="0"/>
        <w:jc w:val="both"/>
      </w:pPr>
      <w:r>
        <w:rPr>
          <w:rFonts w:ascii="Times New Roman"/>
          <w:b w:val="false"/>
          <w:i w:val="false"/>
          <w:color w:val="000000"/>
          <w:sz w:val="28"/>
        </w:rPr>
        <w:t>
      21.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81"/>
    <w:bookmarkStart w:name="z100" w:id="82"/>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82"/>
    <w:bookmarkStart w:name="z101" w:id="83"/>
    <w:p>
      <w:pPr>
        <w:spacing w:after="0"/>
        <w:ind w:left="0"/>
        <w:jc w:val="both"/>
      </w:pPr>
      <w:r>
        <w:rPr>
          <w:rFonts w:ascii="Times New Roman"/>
          <w:b w:val="false"/>
          <w:i w:val="false"/>
          <w:color w:val="000000"/>
          <w:sz w:val="28"/>
        </w:rPr>
        <w:t>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83"/>
    <w:bookmarkStart w:name="z102" w:id="84"/>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84"/>
    <w:bookmarkStart w:name="z103" w:id="85"/>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85"/>
    <w:bookmarkStart w:name="z104" w:id="86"/>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86"/>
    <w:bookmarkStart w:name="z105" w:id="87"/>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указанным Правилам изложить в следующей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Start w:name="z107" w:id="88"/>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13 ноября 2020 года № ҚР ДСМ-194/2020 "Об утверждении правил прикрепления физических лиц к организациям здравоохранения, оказывающим первичную медико-санитарную помощь" (зарегистрирован в Реестре государственной регистрации нормативных правовых актов под № 21642) следующие изменения:</w:t>
      </w:r>
    </w:p>
    <w:bookmarkEnd w:id="88"/>
    <w:bookmarkStart w:name="z108" w:id="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прикрепления физических лиц к организациям здравоохранения, оказывающим первичную медико-санитарную помощь, утвержденных приложением 1 к указанному приказу:</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110" w:id="90"/>
    <w:p>
      <w:pPr>
        <w:spacing w:after="0"/>
        <w:ind w:left="0"/>
        <w:jc w:val="both"/>
      </w:pPr>
      <w:r>
        <w:rPr>
          <w:rFonts w:ascii="Times New Roman"/>
          <w:b w:val="false"/>
          <w:i w:val="false"/>
          <w:color w:val="000000"/>
          <w:sz w:val="28"/>
        </w:rPr>
        <w:t>
      "2. Основные понятия, используемые в настоящих Правилах:</w:t>
      </w:r>
    </w:p>
    <w:bookmarkEnd w:id="90"/>
    <w:bookmarkStart w:name="z111" w:id="91"/>
    <w:p>
      <w:pPr>
        <w:spacing w:after="0"/>
        <w:ind w:left="0"/>
        <w:jc w:val="both"/>
      </w:pPr>
      <w:r>
        <w:rPr>
          <w:rFonts w:ascii="Times New Roman"/>
          <w:b w:val="false"/>
          <w:i w:val="false"/>
          <w:color w:val="000000"/>
          <w:sz w:val="28"/>
        </w:rPr>
        <w:t>
      1) административно-территориальная единица – село, поселок, сельский округ, район в городе, город, район, область;</w:t>
      </w:r>
    </w:p>
    <w:bookmarkEnd w:id="91"/>
    <w:bookmarkStart w:name="z112" w:id="92"/>
    <w:p>
      <w:pPr>
        <w:spacing w:after="0"/>
        <w:ind w:left="0"/>
        <w:jc w:val="both"/>
      </w:pPr>
      <w:r>
        <w:rPr>
          <w:rFonts w:ascii="Times New Roman"/>
          <w:b w:val="false"/>
          <w:i w:val="false"/>
          <w:color w:val="000000"/>
          <w:sz w:val="28"/>
        </w:rPr>
        <w:t>
      2)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p>
    <w:bookmarkEnd w:id="92"/>
    <w:bookmarkStart w:name="z113" w:id="93"/>
    <w:p>
      <w:pPr>
        <w:spacing w:after="0"/>
        <w:ind w:left="0"/>
        <w:jc w:val="both"/>
      </w:pPr>
      <w:r>
        <w:rPr>
          <w:rFonts w:ascii="Times New Roman"/>
          <w:b w:val="false"/>
          <w:i w:val="false"/>
          <w:color w:val="000000"/>
          <w:sz w:val="28"/>
        </w:rPr>
        <w:t>
      3) ребенок (дети) – лицо, не достигшее восемнадцатилетнего возраста (совершеннолетия);</w:t>
      </w:r>
    </w:p>
    <w:bookmarkEnd w:id="93"/>
    <w:bookmarkStart w:name="z114" w:id="94"/>
    <w:p>
      <w:pPr>
        <w:spacing w:after="0"/>
        <w:ind w:left="0"/>
        <w:jc w:val="both"/>
      </w:pPr>
      <w:r>
        <w:rPr>
          <w:rFonts w:ascii="Times New Roman"/>
          <w:b w:val="false"/>
          <w:i w:val="false"/>
          <w:color w:val="000000"/>
          <w:sz w:val="28"/>
        </w:rPr>
        <w:t>
      4) законные представители ребенка – родители (родитель), усыновители (удочерители), опекун или попечитель, приемный родитель (приемные родители), патронатный воспитатель 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p>
    <w:bookmarkEnd w:id="94"/>
    <w:bookmarkStart w:name="z115" w:id="95"/>
    <w:p>
      <w:pPr>
        <w:spacing w:after="0"/>
        <w:ind w:left="0"/>
        <w:jc w:val="both"/>
      </w:pPr>
      <w:r>
        <w:rPr>
          <w:rFonts w:ascii="Times New Roman"/>
          <w:b w:val="false"/>
          <w:i w:val="false"/>
          <w:color w:val="000000"/>
          <w:sz w:val="28"/>
        </w:rPr>
        <w:t>
      5)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95"/>
    <w:bookmarkStart w:name="z116" w:id="96"/>
    <w:p>
      <w:pPr>
        <w:spacing w:after="0"/>
        <w:ind w:left="0"/>
        <w:jc w:val="both"/>
      </w:pPr>
      <w:r>
        <w:rPr>
          <w:rFonts w:ascii="Times New Roman"/>
          <w:b w:val="false"/>
          <w:i w:val="false"/>
          <w:color w:val="000000"/>
          <w:sz w:val="28"/>
        </w:rPr>
        <w:t>
      6) трудящийся мигрант – лицо, являющееся гражданином государства-члена Евразийского экономического союза, законно находящееся и на законном основании осуществляющее трудовую деятельность на территории трудоустройства, гражданином которого оно не является и в котором постоянно не проживает;</w:t>
      </w:r>
    </w:p>
    <w:bookmarkEnd w:id="96"/>
    <w:bookmarkStart w:name="z117" w:id="97"/>
    <w:p>
      <w:pPr>
        <w:spacing w:after="0"/>
        <w:ind w:left="0"/>
        <w:jc w:val="both"/>
      </w:pPr>
      <w:r>
        <w:rPr>
          <w:rFonts w:ascii="Times New Roman"/>
          <w:b w:val="false"/>
          <w:i w:val="false"/>
          <w:color w:val="000000"/>
          <w:sz w:val="28"/>
        </w:rPr>
        <w:t xml:space="preserve">
      7) кандас – этнический казах и (или) члены его семьи казахской национальности, ранее не состоявшие в гражданстве Республики Казахстан, прибывшие на историческую родину и получившие соответствующий статус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миграции населения";</w:t>
      </w:r>
    </w:p>
    <w:bookmarkEnd w:id="97"/>
    <w:bookmarkStart w:name="z118" w:id="98"/>
    <w:p>
      <w:pPr>
        <w:spacing w:after="0"/>
        <w:ind w:left="0"/>
        <w:jc w:val="both"/>
      </w:pPr>
      <w:r>
        <w:rPr>
          <w:rFonts w:ascii="Times New Roman"/>
          <w:b w:val="false"/>
          <w:i w:val="false"/>
          <w:color w:val="000000"/>
          <w:sz w:val="28"/>
        </w:rPr>
        <w:t>
      8) вновь вводимый объект здравоохранения, оказывающий ПМСП (далее – вновь вводимый объект здравоохранения) – объект ПМСП, включенный в региональный перспективный план развития инфраструктуры здравоохранения и впервые принятый в эксплуатацию путем возведения нового или впервые открытый путем изменения существующего объекта;</w:t>
      </w:r>
    </w:p>
    <w:bookmarkEnd w:id="98"/>
    <w:bookmarkStart w:name="z119" w:id="99"/>
    <w:p>
      <w:pPr>
        <w:spacing w:after="0"/>
        <w:ind w:left="0"/>
        <w:jc w:val="both"/>
      </w:pPr>
      <w:r>
        <w:rPr>
          <w:rFonts w:ascii="Times New Roman"/>
          <w:b w:val="false"/>
          <w:i w:val="false"/>
          <w:color w:val="000000"/>
          <w:sz w:val="28"/>
        </w:rPr>
        <w:t>
      9) страховая организация – юридическое лицо, осуществляющее деятельность по заключению и исполнению договоров страхования на основании соответствующей лицензии уполномоченного органа;</w:t>
      </w:r>
    </w:p>
    <w:bookmarkEnd w:id="99"/>
    <w:bookmarkStart w:name="z120" w:id="100"/>
    <w:p>
      <w:pPr>
        <w:spacing w:after="0"/>
        <w:ind w:left="0"/>
        <w:jc w:val="both"/>
      </w:pPr>
      <w:r>
        <w:rPr>
          <w:rFonts w:ascii="Times New Roman"/>
          <w:b w:val="false"/>
          <w:i w:val="false"/>
          <w:color w:val="000000"/>
          <w:sz w:val="28"/>
        </w:rPr>
        <w:t>
      10) застрахованный – лицо, в отношении которого осуществляется добровольное медицинское страхование;</w:t>
      </w:r>
    </w:p>
    <w:bookmarkEnd w:id="100"/>
    <w:bookmarkStart w:name="z121" w:id="101"/>
    <w:p>
      <w:pPr>
        <w:spacing w:after="0"/>
        <w:ind w:left="0"/>
        <w:jc w:val="both"/>
      </w:pPr>
      <w:r>
        <w:rPr>
          <w:rFonts w:ascii="Times New Roman"/>
          <w:b w:val="false"/>
          <w:i w:val="false"/>
          <w:color w:val="000000"/>
          <w:sz w:val="28"/>
        </w:rPr>
        <w:t>
      11) субъект цифрового здравоохранения – физические и юридические лица, государственные органы, осуществляющие деятельность или вступающие в общественные отношения в области цифрового здравоохранения;</w:t>
      </w:r>
    </w:p>
    <w:bookmarkEnd w:id="101"/>
    <w:bookmarkStart w:name="z122" w:id="102"/>
    <w:p>
      <w:pPr>
        <w:spacing w:after="0"/>
        <w:ind w:left="0"/>
        <w:jc w:val="both"/>
      </w:pPr>
      <w:r>
        <w:rPr>
          <w:rFonts w:ascii="Times New Roman"/>
          <w:b w:val="false"/>
          <w:i w:val="false"/>
          <w:color w:val="000000"/>
          <w:sz w:val="28"/>
        </w:rPr>
        <w:t>
      12)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создания, хранения и использования электронных документов в целях реализации государственных функций и вытекающих из них государственных услуг, а также при взаимодействии с физическими и юридическими лицами, получении и оказании услуг в электронной форме.";</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24" w:id="103"/>
    <w:p>
      <w:pPr>
        <w:spacing w:after="0"/>
        <w:ind w:left="0"/>
        <w:jc w:val="both"/>
      </w:pPr>
      <w:r>
        <w:rPr>
          <w:rFonts w:ascii="Times New Roman"/>
          <w:b w:val="false"/>
          <w:i w:val="false"/>
          <w:color w:val="000000"/>
          <w:sz w:val="28"/>
        </w:rPr>
        <w:t>
      "5. Дети, проживающие в домах ребенка, интернатах, специализированных организациях для детей, а также лица, проживающие в медико-социальных организациях, прикрепляются к организациям ПМСП в зоне территориального обслуживания которых расположены указанные организации, на основании решения местных органов государственного управления здравоохранением областей, городов республиканского значения и столицы (далее – управления здравоохранения), содержащего список организаций ПМСП с закрепленными за ними зонами обслуживания территории области, городов республиканского значения и столицы (далее – приказ о распределении).</w:t>
      </w:r>
    </w:p>
    <w:bookmarkEnd w:id="103"/>
    <w:bookmarkStart w:name="z125" w:id="104"/>
    <w:p>
      <w:pPr>
        <w:spacing w:after="0"/>
        <w:ind w:left="0"/>
        <w:jc w:val="both"/>
      </w:pPr>
      <w:r>
        <w:rPr>
          <w:rFonts w:ascii="Times New Roman"/>
          <w:b w:val="false"/>
          <w:i w:val="false"/>
          <w:color w:val="000000"/>
          <w:sz w:val="28"/>
        </w:rPr>
        <w:t>
      Прикрепление лиц, содержащихся в учреждениях уголовно-исполнительной системы, осуществляется на основании решения управлений здравоохранения областей, городов республиканского значения и столицы, содержащего список организаций ПМСП с закрепленными за ними зонами обслуживания территории области, городов республиканского значения и столицы с приложением копии документов, удостоверяющих личность, либо электронного документа из сервиса цифровых документов (для идентификации). При отсутствии документа, удостоверяющего личность, либо электронного документа из сервиса цифровых документов (для идентификации) прилагается копия регистрационного свидетельства (ИИН).";</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следующей редакции:</w:t>
      </w:r>
    </w:p>
    <w:bookmarkStart w:name="z127" w:id="105"/>
    <w:p>
      <w:pPr>
        <w:spacing w:after="0"/>
        <w:ind w:left="0"/>
        <w:jc w:val="both"/>
      </w:pPr>
      <w:r>
        <w:rPr>
          <w:rFonts w:ascii="Times New Roman"/>
          <w:b w:val="false"/>
          <w:i w:val="false"/>
          <w:color w:val="000000"/>
          <w:sz w:val="28"/>
        </w:rPr>
        <w:t>
      "9-1. Прикрепление в рамках ДМС иностранцев и (или) лиц без гражданства, временно пребывающих на территории Республики Казахстан, лиц, ищущих убежище, к организации ПМСП осуществляется на основе договора ДМС, заявления произвольной формы на казахском или русском языке и документа, удостоверяющего личность (заграничный паспорт), в любое календарное время в соответствии с графиком работы организации ПМСП.</w:t>
      </w:r>
    </w:p>
    <w:bookmarkEnd w:id="105"/>
    <w:bookmarkStart w:name="z128" w:id="106"/>
    <w:p>
      <w:pPr>
        <w:spacing w:after="0"/>
        <w:ind w:left="0"/>
        <w:jc w:val="both"/>
      </w:pPr>
      <w:r>
        <w:rPr>
          <w:rFonts w:ascii="Times New Roman"/>
          <w:b w:val="false"/>
          <w:i w:val="false"/>
          <w:color w:val="000000"/>
          <w:sz w:val="28"/>
        </w:rPr>
        <w:t xml:space="preserve">
      Документом, свидетельствующим о прикреплении в рамках ДМС иностранцев и (или) лиц без гражданства, временно пребывающих на территории Республики Казахстан, лиц, ищущих убежище, к организации ПМСП является талон прикрепления к медицинской организации по форме № 064/у,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Талон прикрепления выдается медицинским регистратором медицинской организации.</w:t>
      </w:r>
    </w:p>
    <w:bookmarkEnd w:id="106"/>
    <w:bookmarkStart w:name="z129" w:id="107"/>
    <w:p>
      <w:pPr>
        <w:spacing w:after="0"/>
        <w:ind w:left="0"/>
        <w:jc w:val="both"/>
      </w:pPr>
      <w:r>
        <w:rPr>
          <w:rFonts w:ascii="Times New Roman"/>
          <w:b w:val="false"/>
          <w:i w:val="false"/>
          <w:color w:val="000000"/>
          <w:sz w:val="28"/>
        </w:rPr>
        <w:t>
      Прикрепление к организации ПМСП осуществляется на срок действия договора ДМС.</w:t>
      </w:r>
    </w:p>
    <w:bookmarkEnd w:id="107"/>
    <w:bookmarkStart w:name="z130" w:id="108"/>
    <w:p>
      <w:pPr>
        <w:spacing w:after="0"/>
        <w:ind w:left="0"/>
        <w:jc w:val="both"/>
      </w:pPr>
      <w:r>
        <w:rPr>
          <w:rFonts w:ascii="Times New Roman"/>
          <w:b w:val="false"/>
          <w:i w:val="false"/>
          <w:color w:val="000000"/>
          <w:sz w:val="28"/>
        </w:rPr>
        <w:t xml:space="preserve">
      Организации ПМСП осуществляют прикрепление при личном обращении застрахованного или обращении страховой организации, с которым заключен договор ДМС. </w:t>
      </w:r>
    </w:p>
    <w:bookmarkEnd w:id="108"/>
    <w:bookmarkStart w:name="z131" w:id="109"/>
    <w:p>
      <w:pPr>
        <w:spacing w:after="0"/>
        <w:ind w:left="0"/>
        <w:jc w:val="both"/>
      </w:pPr>
      <w:r>
        <w:rPr>
          <w:rFonts w:ascii="Times New Roman"/>
          <w:b w:val="false"/>
          <w:i w:val="false"/>
          <w:color w:val="000000"/>
          <w:sz w:val="28"/>
        </w:rPr>
        <w:t>
      Прикрепление членов семьи осуществляется при наличии их письменного согласия одним из членов семьи на основании заявления произвольной формы на казахском или русском языке при предоставлении договора ДМС и документа, удостоверяющего личность, либо электронного документа из сервиса цифровых документов (для идентификации) каждого члена семьи.</w:t>
      </w:r>
    </w:p>
    <w:bookmarkEnd w:id="109"/>
    <w:bookmarkStart w:name="z132" w:id="110"/>
    <w:p>
      <w:pPr>
        <w:spacing w:after="0"/>
        <w:ind w:left="0"/>
        <w:jc w:val="both"/>
      </w:pPr>
      <w:r>
        <w:rPr>
          <w:rFonts w:ascii="Times New Roman"/>
          <w:b w:val="false"/>
          <w:i w:val="false"/>
          <w:color w:val="000000"/>
          <w:sz w:val="28"/>
        </w:rPr>
        <w:t>
      Прикрепление лиц, не достигших восемнадцати лет, осуществляется при наличии документа, удостоверяющего личность, либо электронного документа из сервиса цифровых документов (для идентификации) прикрепляемого лица и его законного представителя.";</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3</w:t>
      </w:r>
      <w:r>
        <w:rPr>
          <w:rFonts w:ascii="Times New Roman"/>
          <w:b w:val="false"/>
          <w:i w:val="false"/>
          <w:color w:val="000000"/>
          <w:sz w:val="28"/>
        </w:rPr>
        <w:t xml:space="preserve"> изложить в следующей редакции:</w:t>
      </w:r>
    </w:p>
    <w:bookmarkStart w:name="z134" w:id="111"/>
    <w:p>
      <w:pPr>
        <w:spacing w:after="0"/>
        <w:ind w:left="0"/>
        <w:jc w:val="both"/>
      </w:pPr>
      <w:r>
        <w:rPr>
          <w:rFonts w:ascii="Times New Roman"/>
          <w:b w:val="false"/>
          <w:i w:val="false"/>
          <w:color w:val="000000"/>
          <w:sz w:val="28"/>
        </w:rPr>
        <w:t>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111"/>
    <w:bookmarkStart w:name="z135" w:id="112"/>
    <w:p>
      <w:pPr>
        <w:spacing w:after="0"/>
        <w:ind w:left="0"/>
        <w:jc w:val="both"/>
      </w:pPr>
      <w:r>
        <w:rPr>
          <w:rFonts w:ascii="Times New Roman"/>
          <w:b w:val="false"/>
          <w:i w:val="false"/>
          <w:color w:val="000000"/>
          <w:sz w:val="28"/>
        </w:rPr>
        <w:t>
      18.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112"/>
    <w:bookmarkStart w:name="z136" w:id="113"/>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пяти рабочих дней со дня ее регистрации.</w:t>
      </w:r>
    </w:p>
    <w:bookmarkEnd w:id="113"/>
    <w:bookmarkStart w:name="z137" w:id="114"/>
    <w:p>
      <w:pPr>
        <w:spacing w:after="0"/>
        <w:ind w:left="0"/>
        <w:jc w:val="both"/>
      </w:pPr>
      <w:r>
        <w:rPr>
          <w:rFonts w:ascii="Times New Roman"/>
          <w:b w:val="false"/>
          <w:i w:val="false"/>
          <w:color w:val="000000"/>
          <w:sz w:val="28"/>
        </w:rPr>
        <w:t>
      19.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14"/>
    <w:bookmarkStart w:name="z138" w:id="115"/>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115"/>
    <w:bookmarkStart w:name="z139" w:id="116"/>
    <w:p>
      <w:pPr>
        <w:spacing w:after="0"/>
        <w:ind w:left="0"/>
        <w:jc w:val="both"/>
      </w:pPr>
      <w:r>
        <w:rPr>
          <w:rFonts w:ascii="Times New Roman"/>
          <w:b w:val="false"/>
          <w:i w:val="false"/>
          <w:color w:val="000000"/>
          <w:sz w:val="28"/>
        </w:rPr>
        <w:t>
      20.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116"/>
    <w:bookmarkStart w:name="z140" w:id="117"/>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117"/>
    <w:bookmarkStart w:name="z141" w:id="118"/>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118"/>
    <w:bookmarkStart w:name="z142" w:id="119"/>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119"/>
    <w:bookmarkStart w:name="z143" w:id="120"/>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Правилам прикрепления физических лиц к организациям здравоохранения, оказывающим первичную медико-санитарную помощь изложить в следующей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bookmarkStart w:name="z145" w:id="121"/>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18 ноября 2020 года № ҚР ДСМ-198/2020 "Об утверждении правил проведения экспертизы временной нетрудоспособности, а также выдачи листа или справки о временной нетрудоспособности" (зарегистрирован в Реестре государственной регистрации нормативных правовых актов под № 21660), следующие изменения:</w:t>
      </w:r>
    </w:p>
    <w:bookmarkEnd w:id="121"/>
    <w:bookmarkStart w:name="z146" w:id="1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экспертизы временной нетрудоспособности, а также выдачи листа или справки о временной нетрудоспособности, утвержденных приложением 1 к указанному приказу:</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148" w:id="123"/>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23"/>
    <w:bookmarkStart w:name="z149" w:id="124"/>
    <w:p>
      <w:pPr>
        <w:spacing w:after="0"/>
        <w:ind w:left="0"/>
        <w:jc w:val="both"/>
      </w:pPr>
      <w:r>
        <w:rPr>
          <w:rFonts w:ascii="Times New Roman"/>
          <w:b w:val="false"/>
          <w:i w:val="false"/>
          <w:color w:val="000000"/>
          <w:sz w:val="28"/>
        </w:rPr>
        <w:t>
      1)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24"/>
    <w:bookmarkStart w:name="z150" w:id="125"/>
    <w:p>
      <w:pPr>
        <w:spacing w:after="0"/>
        <w:ind w:left="0"/>
        <w:jc w:val="both"/>
      </w:pPr>
      <w:r>
        <w:rPr>
          <w:rFonts w:ascii="Times New Roman"/>
          <w:b w:val="false"/>
          <w:i w:val="false"/>
          <w:color w:val="000000"/>
          <w:sz w:val="28"/>
        </w:rPr>
        <w:t>
      2) лист о временной нетрудоспособности – документ, удостоверяющий временную нетрудоспособность лиц и подтверждающий право на временное освобождение от работы и получение пособия по временной нетрудоспособности;</w:t>
      </w:r>
    </w:p>
    <w:bookmarkEnd w:id="125"/>
    <w:bookmarkStart w:name="z151" w:id="126"/>
    <w:p>
      <w:pPr>
        <w:spacing w:after="0"/>
        <w:ind w:left="0"/>
        <w:jc w:val="both"/>
      </w:pPr>
      <w:r>
        <w:rPr>
          <w:rFonts w:ascii="Times New Roman"/>
          <w:b w:val="false"/>
          <w:i w:val="false"/>
          <w:color w:val="000000"/>
          <w:sz w:val="28"/>
        </w:rPr>
        <w:t>
      3) справка о временной нетрудоспособности – документ, удостоверяющий факт нетрудоспособности, являющийся основанием для освобождения от работы (учебы) без получения пособия;</w:t>
      </w:r>
    </w:p>
    <w:bookmarkEnd w:id="126"/>
    <w:bookmarkStart w:name="z152" w:id="127"/>
    <w:p>
      <w:pPr>
        <w:spacing w:after="0"/>
        <w:ind w:left="0"/>
        <w:jc w:val="both"/>
      </w:pPr>
      <w:r>
        <w:rPr>
          <w:rFonts w:ascii="Times New Roman"/>
          <w:b w:val="false"/>
          <w:i w:val="false"/>
          <w:color w:val="000000"/>
          <w:sz w:val="28"/>
        </w:rPr>
        <w:t>
      4)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127"/>
    <w:bookmarkStart w:name="z153" w:id="128"/>
    <w:p>
      <w:pPr>
        <w:spacing w:after="0"/>
        <w:ind w:left="0"/>
        <w:jc w:val="both"/>
      </w:pPr>
      <w:r>
        <w:rPr>
          <w:rFonts w:ascii="Times New Roman"/>
          <w:b w:val="false"/>
          <w:i w:val="false"/>
          <w:color w:val="000000"/>
          <w:sz w:val="28"/>
        </w:rPr>
        <w:t>
      5)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bookmarkEnd w:id="128"/>
    <w:bookmarkStart w:name="z154" w:id="129"/>
    <w:p>
      <w:pPr>
        <w:spacing w:after="0"/>
        <w:ind w:left="0"/>
        <w:jc w:val="both"/>
      </w:pPr>
      <w:r>
        <w:rPr>
          <w:rFonts w:ascii="Times New Roman"/>
          <w:b w:val="false"/>
          <w:i w:val="false"/>
          <w:color w:val="000000"/>
          <w:sz w:val="28"/>
        </w:rPr>
        <w:t>
      6)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129"/>
    <w:bookmarkStart w:name="z155" w:id="130"/>
    <w:p>
      <w:pPr>
        <w:spacing w:after="0"/>
        <w:ind w:left="0"/>
        <w:jc w:val="both"/>
      </w:pPr>
      <w:r>
        <w:rPr>
          <w:rFonts w:ascii="Times New Roman"/>
          <w:b w:val="false"/>
          <w:i w:val="false"/>
          <w:color w:val="000000"/>
          <w:sz w:val="28"/>
        </w:rPr>
        <w:t>
      7)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130"/>
    <w:bookmarkStart w:name="z156" w:id="131"/>
    <w:p>
      <w:pPr>
        <w:spacing w:after="0"/>
        <w:ind w:left="0"/>
        <w:jc w:val="both"/>
      </w:pPr>
      <w:r>
        <w:rPr>
          <w:rFonts w:ascii="Times New Roman"/>
          <w:b w:val="false"/>
          <w:i w:val="false"/>
          <w:color w:val="000000"/>
          <w:sz w:val="28"/>
        </w:rPr>
        <w:t>
      8)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создания, хранения и использования электронных документов в целях реализации государственных функций и вытекающих из них государственных услуг, а также при взаимодействии с физическими и юридическими лицами, получении и оказании услуг в электронной форме.";</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58" w:id="132"/>
    <w:p>
      <w:pPr>
        <w:spacing w:after="0"/>
        <w:ind w:left="0"/>
        <w:jc w:val="both"/>
      </w:pPr>
      <w:r>
        <w:rPr>
          <w:rFonts w:ascii="Times New Roman"/>
          <w:b w:val="false"/>
          <w:i w:val="false"/>
          <w:color w:val="000000"/>
          <w:sz w:val="28"/>
        </w:rPr>
        <w:t>
      "6. Для получения государственных услуг "Выдача листа о временной нетрудоспособности" или "Выдача справки о временной нетрудоспособности" физические лица (услугополучатель) обращаются в субъект здравоохранения (услугодатель) с предоставлением документа, удостоверяющего личность, либо электронного документа из сервиса цифровых документов (для идентификации).</w:t>
      </w:r>
    </w:p>
    <w:bookmarkEnd w:id="132"/>
    <w:bookmarkStart w:name="z159" w:id="133"/>
    <w:p>
      <w:pPr>
        <w:spacing w:after="0"/>
        <w:ind w:left="0"/>
        <w:jc w:val="both"/>
      </w:pPr>
      <w:r>
        <w:rPr>
          <w:rFonts w:ascii="Times New Roman"/>
          <w:b w:val="false"/>
          <w:i w:val="false"/>
          <w:color w:val="000000"/>
          <w:sz w:val="28"/>
        </w:rPr>
        <w:t xml:space="preserve">
      Услугодатель предоставляет пациенту государственные услуги "Выдача листа о временной нетрудоспособности" или "Выдача справки о временной нетрудоспособности" при самостоятельном обращении или через веб-портал "Электронного правительства" (далее – портал). </w:t>
      </w:r>
    </w:p>
    <w:bookmarkEnd w:id="133"/>
    <w:bookmarkStart w:name="z160" w:id="134"/>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листа о временной нетрудоспособности",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34"/>
    <w:bookmarkStart w:name="z161" w:id="135"/>
    <w:p>
      <w:pPr>
        <w:spacing w:after="0"/>
        <w:ind w:left="0"/>
        <w:jc w:val="both"/>
      </w:pPr>
      <w:r>
        <w:rPr>
          <w:rFonts w:ascii="Times New Roman"/>
          <w:b w:val="false"/>
          <w:i w:val="false"/>
          <w:color w:val="000000"/>
          <w:sz w:val="28"/>
        </w:rPr>
        <w:t>
      При подаче заявки в электронном виде сведения о документе, удостоверяющем личность, услугодатель получает из сервиса цифровых документов (для идентификации)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bookmarkEnd w:id="135"/>
    <w:bookmarkStart w:name="z162" w:id="136"/>
    <w:p>
      <w:pPr>
        <w:spacing w:after="0"/>
        <w:ind w:left="0"/>
        <w:jc w:val="both"/>
      </w:pPr>
      <w:r>
        <w:rPr>
          <w:rFonts w:ascii="Times New Roman"/>
          <w:b w:val="false"/>
          <w:i w:val="false"/>
          <w:color w:val="000000"/>
          <w:sz w:val="28"/>
        </w:rPr>
        <w:t>
      Срок оказания государственной услуги при самостоятельном обращении к услугодателю или через портал – с момента сдачи документа, удостоверяющего личность либо электронный документ из сервиса цифровых документов, не более 30 (тридцати) минут.</w:t>
      </w:r>
    </w:p>
    <w:bookmarkEnd w:id="136"/>
    <w:bookmarkStart w:name="z163" w:id="137"/>
    <w:p>
      <w:pPr>
        <w:spacing w:after="0"/>
        <w:ind w:left="0"/>
        <w:jc w:val="both"/>
      </w:pPr>
      <w:r>
        <w:rPr>
          <w:rFonts w:ascii="Times New Roman"/>
          <w:b w:val="false"/>
          <w:i w:val="false"/>
          <w:color w:val="000000"/>
          <w:sz w:val="28"/>
        </w:rPr>
        <w:t>
      Для получения государственной услуги в электронном формате, услугополучатель формирует запрос на получение государственной услуги на портале, подписанный ЭЦП. Результат оказания государственной услуги услугодатель направляет услугополучателю в "Личный кабинет" в форме электронного документа.</w:t>
      </w:r>
    </w:p>
    <w:bookmarkEnd w:id="137"/>
    <w:bookmarkStart w:name="z164" w:id="138"/>
    <w:p>
      <w:pPr>
        <w:spacing w:after="0"/>
        <w:ind w:left="0"/>
        <w:jc w:val="both"/>
      </w:pPr>
      <w:r>
        <w:rPr>
          <w:rFonts w:ascii="Times New Roman"/>
          <w:b w:val="false"/>
          <w:i w:val="false"/>
          <w:color w:val="000000"/>
          <w:sz w:val="28"/>
        </w:rPr>
        <w:t xml:space="preserve">
      Результатом государственной услуги является лист о временной нетрудоспособности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w:t>
      </w:r>
    </w:p>
    <w:bookmarkEnd w:id="138"/>
    <w:bookmarkStart w:name="z165" w:id="139"/>
    <w:p>
      <w:pPr>
        <w:spacing w:after="0"/>
        <w:ind w:left="0"/>
        <w:jc w:val="both"/>
      </w:pPr>
      <w:r>
        <w:rPr>
          <w:rFonts w:ascii="Times New Roman"/>
          <w:b w:val="false"/>
          <w:i w:val="false"/>
          <w:color w:val="000000"/>
          <w:sz w:val="28"/>
        </w:rPr>
        <w:t xml:space="preserve">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w:t>
      </w:r>
    </w:p>
    <w:bookmarkEnd w:id="139"/>
    <w:bookmarkStart w:name="z166" w:id="140"/>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140"/>
    <w:bookmarkStart w:name="z167" w:id="141"/>
    <w:p>
      <w:pPr>
        <w:spacing w:after="0"/>
        <w:ind w:left="0"/>
        <w:jc w:val="both"/>
      </w:pPr>
      <w:r>
        <w:rPr>
          <w:rFonts w:ascii="Times New Roman"/>
          <w:b w:val="false"/>
          <w:i w:val="false"/>
          <w:color w:val="000000"/>
          <w:sz w:val="28"/>
        </w:rPr>
        <w:t>
      "При подаче заявки в электронном виде сведения о документе, удостоверяющим личность, услугодатель получает из сервиса цифровых документов (для идентификации)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отправления короткого текстового сообщения в качестве ответа на уведомление веб-портала "электронного правительства.";</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69" w:id="142"/>
    <w:p>
      <w:pPr>
        <w:spacing w:after="0"/>
        <w:ind w:left="0"/>
        <w:jc w:val="both"/>
      </w:pPr>
      <w:r>
        <w:rPr>
          <w:rFonts w:ascii="Times New Roman"/>
          <w:b w:val="false"/>
          <w:i w:val="false"/>
          <w:color w:val="000000"/>
          <w:sz w:val="28"/>
        </w:rPr>
        <w:t>
      "9. Лист о временной нетрудоспособности в случаях, указанных в пункте 7 настоящих Правил выдается гражданам Республики Казахстан, кандасам, иностранцам, лицам без гражданства, постоянно проживающим на территории Республике Казахстан, осуществляющим трудовую деятельность и обучающимся в организациях образования на период их зачисления на оплачиваемые рабочие места в период производственной практики.";</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171" w:id="143"/>
    <w:p>
      <w:pPr>
        <w:spacing w:after="0"/>
        <w:ind w:left="0"/>
        <w:jc w:val="both"/>
      </w:pPr>
      <w:r>
        <w:rPr>
          <w:rFonts w:ascii="Times New Roman"/>
          <w:b w:val="false"/>
          <w:i w:val="false"/>
          <w:color w:val="000000"/>
          <w:sz w:val="28"/>
        </w:rPr>
        <w:t>
      "31. Документы, удостоверяющие факт болезни, травмы за рубежом граждан Республики Казахстан и кандасов, иностранных граждан, лиц без гражданства, постоянно проживающих и осуществляющих трудовую деятельность на территории Республики Казахстан, являются основанием для выдачи листа или справки о временной нетрудоспособности по заключению ВКК медицинской организации по месту его прикрепления.</w:t>
      </w:r>
    </w:p>
    <w:bookmarkEnd w:id="143"/>
    <w:bookmarkStart w:name="z172" w:id="144"/>
    <w:p>
      <w:pPr>
        <w:spacing w:after="0"/>
        <w:ind w:left="0"/>
        <w:jc w:val="both"/>
      </w:pPr>
      <w:r>
        <w:rPr>
          <w:rFonts w:ascii="Times New Roman"/>
          <w:b w:val="false"/>
          <w:i w:val="false"/>
          <w:color w:val="000000"/>
          <w:sz w:val="28"/>
        </w:rPr>
        <w:t>
      Документы, удостоверяющие факт болезни, травмы необходимо перевести на казахский или русский язык и заверены в стране пребывания или в Республике Казахстан.";</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3</w:t>
      </w:r>
      <w:r>
        <w:rPr>
          <w:rFonts w:ascii="Times New Roman"/>
          <w:b w:val="false"/>
          <w:i w:val="false"/>
          <w:color w:val="000000"/>
          <w:sz w:val="28"/>
        </w:rPr>
        <w:t xml:space="preserve"> изложить в следующей редакции:</w:t>
      </w:r>
    </w:p>
    <w:bookmarkStart w:name="z174" w:id="145"/>
    <w:p>
      <w:pPr>
        <w:spacing w:after="0"/>
        <w:ind w:left="0"/>
        <w:jc w:val="both"/>
      </w:pPr>
      <w:r>
        <w:rPr>
          <w:rFonts w:ascii="Times New Roman"/>
          <w:b w:val="false"/>
          <w:i w:val="false"/>
          <w:color w:val="000000"/>
          <w:sz w:val="28"/>
        </w:rPr>
        <w:t>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145"/>
    <w:bookmarkStart w:name="z175" w:id="146"/>
    <w:p>
      <w:pPr>
        <w:spacing w:after="0"/>
        <w:ind w:left="0"/>
        <w:jc w:val="both"/>
      </w:pPr>
      <w:r>
        <w:rPr>
          <w:rFonts w:ascii="Times New Roman"/>
          <w:b w:val="false"/>
          <w:i w:val="false"/>
          <w:color w:val="000000"/>
          <w:sz w:val="28"/>
        </w:rPr>
        <w:t>
      79.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146"/>
    <w:bookmarkStart w:name="z176" w:id="147"/>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пяти рабочих дней со дня ее регистрации.</w:t>
      </w:r>
    </w:p>
    <w:bookmarkEnd w:id="147"/>
    <w:bookmarkStart w:name="z177" w:id="14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48"/>
    <w:bookmarkStart w:name="z178" w:id="149"/>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149"/>
    <w:bookmarkStart w:name="z179" w:id="150"/>
    <w:p>
      <w:pPr>
        <w:spacing w:after="0"/>
        <w:ind w:left="0"/>
        <w:jc w:val="both"/>
      </w:pPr>
      <w:r>
        <w:rPr>
          <w:rFonts w:ascii="Times New Roman"/>
          <w:b w:val="false"/>
          <w:i w:val="false"/>
          <w:color w:val="000000"/>
          <w:sz w:val="28"/>
        </w:rPr>
        <w:t>
      80.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150"/>
    <w:bookmarkStart w:name="z180" w:id="151"/>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151"/>
    <w:bookmarkStart w:name="z181" w:id="152"/>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152"/>
    <w:bookmarkStart w:name="z182" w:id="153"/>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153"/>
    <w:bookmarkStart w:name="z183" w:id="154"/>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проведения экспертизы временной нетрудоспособности, выдачи листа или справки временной нетрудоспособности изложить в следующей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bookmarkStart w:name="z185" w:id="155"/>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25 ноября 2020 года № ҚР ДСМ-204/2020 "Об утверждении правил добровольного анонимного и (или) конфиденциального медицинского обследования и консультирования по вопросам ВИЧ-инфекции в рамках гарантированного объема бесплатной медицинской помощи в государственных организациях здравоохранения, осуществляющих деятельность в сфере профилактики ВИЧ-инфекции" (зарегистрирован в Реестре государственной регистрации нормативных правовых актов под № 21682), следующие изменения:</w:t>
      </w:r>
    </w:p>
    <w:bookmarkEnd w:id="155"/>
    <w:bookmarkStart w:name="z186" w:id="1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добровольного анонимного и (или) конфиденциального медицинского обследования и консультирования по вопросам ВИЧ-инфекции в рамках гарантированного объема бесплатной медицинской помощи в государственных организациях здравоохранения, осуществляющих деятельность в сфере профилактики ВИЧ-инфекции, утвержденных указанным приказом:</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188" w:id="157"/>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57"/>
    <w:bookmarkStart w:name="z189" w:id="158"/>
    <w:p>
      <w:pPr>
        <w:spacing w:after="0"/>
        <w:ind w:left="0"/>
        <w:jc w:val="both"/>
      </w:pPr>
      <w:r>
        <w:rPr>
          <w:rFonts w:ascii="Times New Roman"/>
          <w:b w:val="false"/>
          <w:i w:val="false"/>
          <w:color w:val="000000"/>
          <w:sz w:val="28"/>
        </w:rPr>
        <w:t>
      1) ВИЧ-инфекция – хроническое инфекционное заболевание, вызванное вирусом иммунодефицита человека, характеризующееся специфическим поражением иммунной системы и приводящее к медленному ее разрушению до формирования синдрома приобретенного иммунодефицита;</w:t>
      </w:r>
    </w:p>
    <w:bookmarkEnd w:id="158"/>
    <w:bookmarkStart w:name="z190" w:id="159"/>
    <w:p>
      <w:pPr>
        <w:spacing w:after="0"/>
        <w:ind w:left="0"/>
        <w:jc w:val="both"/>
      </w:pPr>
      <w:r>
        <w:rPr>
          <w:rFonts w:ascii="Times New Roman"/>
          <w:b w:val="false"/>
          <w:i w:val="false"/>
          <w:color w:val="000000"/>
          <w:sz w:val="28"/>
        </w:rPr>
        <w:t>
      2) анонимное обследование – добровольное медицинское обследование лица без идентификации личности;</w:t>
      </w:r>
    </w:p>
    <w:bookmarkEnd w:id="159"/>
    <w:bookmarkStart w:name="z191" w:id="160"/>
    <w:p>
      <w:pPr>
        <w:spacing w:after="0"/>
        <w:ind w:left="0"/>
        <w:jc w:val="both"/>
      </w:pPr>
      <w:r>
        <w:rPr>
          <w:rFonts w:ascii="Times New Roman"/>
          <w:b w:val="false"/>
          <w:i w:val="false"/>
          <w:color w:val="000000"/>
          <w:sz w:val="28"/>
        </w:rPr>
        <w:t>
      3) государственная организация здравоохранения, осуществляющая деятельность в сфере профилактики ВИЧ-инфекции – организация, которая проводит обязательное, добровольное анонимное и (или) конфиденциальное медицинское обследование и консультирование по вопросам ВИЧ-инфекции;</w:t>
      </w:r>
    </w:p>
    <w:bookmarkEnd w:id="160"/>
    <w:bookmarkStart w:name="z192" w:id="161"/>
    <w:p>
      <w:pPr>
        <w:spacing w:after="0"/>
        <w:ind w:left="0"/>
        <w:jc w:val="both"/>
      </w:pPr>
      <w:r>
        <w:rPr>
          <w:rFonts w:ascii="Times New Roman"/>
          <w:b w:val="false"/>
          <w:i w:val="false"/>
          <w:color w:val="000000"/>
          <w:sz w:val="28"/>
        </w:rPr>
        <w:t>
      4) республиканская государственная организация здравоохранения, осуществляющая деятельность в сфере профилактики ВИЧ-инфекции (далее – РГОЗ) – организация здравоохранения, которая проводит скрининговые, экспертные, арбитражные исследования на ВИЧ-инфекцию и другие лабораторные исследования;</w:t>
      </w:r>
    </w:p>
    <w:bookmarkEnd w:id="161"/>
    <w:bookmarkStart w:name="z193" w:id="162"/>
    <w:p>
      <w:pPr>
        <w:spacing w:after="0"/>
        <w:ind w:left="0"/>
        <w:jc w:val="both"/>
      </w:pPr>
      <w:r>
        <w:rPr>
          <w:rFonts w:ascii="Times New Roman"/>
          <w:b w:val="false"/>
          <w:i w:val="false"/>
          <w:color w:val="000000"/>
          <w:sz w:val="28"/>
        </w:rPr>
        <w:t>
      5) конфиденциальное медицинское обследование – обследование, основанное на соблюдении тайны медицинского работника и сохранении информации о личности обследуемого лица;</w:t>
      </w:r>
    </w:p>
    <w:bookmarkEnd w:id="162"/>
    <w:bookmarkStart w:name="z194" w:id="163"/>
    <w:p>
      <w:pPr>
        <w:spacing w:after="0"/>
        <w:ind w:left="0"/>
        <w:jc w:val="both"/>
      </w:pPr>
      <w:r>
        <w:rPr>
          <w:rFonts w:ascii="Times New Roman"/>
          <w:b w:val="false"/>
          <w:i w:val="false"/>
          <w:color w:val="000000"/>
          <w:sz w:val="28"/>
        </w:rPr>
        <w:t>
      6)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создания, хранения и использования электронных документов в целях реализации государственных функций и вытекающих из них государственных услуг, а также при взаимодействии с физическими и юридическими лицами, получении и оказании услуг в электронной форме.";</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96" w:id="164"/>
    <w:p>
      <w:pPr>
        <w:spacing w:after="0"/>
        <w:ind w:left="0"/>
        <w:jc w:val="both"/>
      </w:pPr>
      <w:r>
        <w:rPr>
          <w:rFonts w:ascii="Times New Roman"/>
          <w:b w:val="false"/>
          <w:i w:val="false"/>
          <w:color w:val="000000"/>
          <w:sz w:val="28"/>
        </w:rPr>
        <w:t>
      "3. Граждане Республики Казахстан, кандасы, иностранцы и лица без гражданства, беженцы и лица, ищущие убежище, постоянно и временно проживающие на территории Республики Казахстан, изъявившие желание пройти добровольное медицинское обследование на ВИЧ-инфекцию, обследуются по их выбору:</w:t>
      </w:r>
    </w:p>
    <w:bookmarkEnd w:id="164"/>
    <w:bookmarkStart w:name="z197" w:id="165"/>
    <w:p>
      <w:pPr>
        <w:spacing w:after="0"/>
        <w:ind w:left="0"/>
        <w:jc w:val="both"/>
      </w:pPr>
      <w:r>
        <w:rPr>
          <w:rFonts w:ascii="Times New Roman"/>
          <w:b w:val="false"/>
          <w:i w:val="false"/>
          <w:color w:val="000000"/>
          <w:sz w:val="28"/>
        </w:rPr>
        <w:t>
      1) анонимно (документы не требуются);</w:t>
      </w:r>
    </w:p>
    <w:bookmarkEnd w:id="165"/>
    <w:bookmarkStart w:name="z198" w:id="166"/>
    <w:p>
      <w:pPr>
        <w:spacing w:after="0"/>
        <w:ind w:left="0"/>
        <w:jc w:val="both"/>
      </w:pPr>
      <w:r>
        <w:rPr>
          <w:rFonts w:ascii="Times New Roman"/>
          <w:b w:val="false"/>
          <w:i w:val="false"/>
          <w:color w:val="000000"/>
          <w:sz w:val="28"/>
        </w:rPr>
        <w:t>
      2) конфиденциально (предоставляется документ, удостоверяющий личность, либо электронный документ из сервиса цифровых документов (для идентификации), домашний адрес, телефон).";</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00" w:id="167"/>
    <w:p>
      <w:pPr>
        <w:spacing w:after="0"/>
        <w:ind w:left="0"/>
        <w:jc w:val="both"/>
      </w:pPr>
      <w:r>
        <w:rPr>
          <w:rFonts w:ascii="Times New Roman"/>
          <w:b w:val="false"/>
          <w:i w:val="false"/>
          <w:color w:val="000000"/>
          <w:sz w:val="28"/>
        </w:rPr>
        <w:t xml:space="preserve">
      "7. Забор крови для обследования на наличие ВИЧ-инфекции проводят организации здравоохранения, независимо от формы собственности и ведомственной принадлежности, при предъявлении документа, удостоверяющего личность, либо электронного документа из сервиса цифровых документов (для идентификации). Забор крови производится в вакуумную пробирку с разделительным гелем и активатором свертываемости объемом не менее 5 (пяти) миллилитров (далее – мл). Образец крови направляется в лабораторию территориальной государственной организации здравоохранения, осуществляющей деятельность в сфере профилактике ВИЧ-инфекции, проводящую исследование на ВИЧ-инфекцию, при температуре + 2℃ - +8℃ и используется для серологических исследований в течение 5 (пяти) календарных дней с момента забора крови. К образцу крови прилагается "Направление на лабораторные исследование услуги/ на консультационные услуги/ на госпитализацию, перевод в другой стационар" по форме № 097/у,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02" w:id="168"/>
    <w:p>
      <w:pPr>
        <w:spacing w:after="0"/>
        <w:ind w:left="0"/>
        <w:jc w:val="both"/>
      </w:pPr>
      <w:r>
        <w:rPr>
          <w:rFonts w:ascii="Times New Roman"/>
          <w:b w:val="false"/>
          <w:i w:val="false"/>
          <w:color w:val="000000"/>
          <w:sz w:val="28"/>
        </w:rPr>
        <w:t>
      "10. При получении отрицательного результата Т1 обследуемому выдается результат "ВИЧ отрицательный". Отрицательный результат, обследуемый получает по месту забора крови при предъявлении документа, удостоверяющего личность, либо электронного документа из сервиса цифровых документов (для идентификации) в течение 3 (трех) рабочих дней с момента поступления образца крови для исследования в лабораторию. Перед выдачей результата проводится послетестовое консультирование.".</w:t>
      </w:r>
    </w:p>
    <w:bookmarkEnd w:id="168"/>
    <w:bookmarkStart w:name="z203" w:id="169"/>
    <w:p>
      <w:pPr>
        <w:spacing w:after="0"/>
        <w:ind w:left="0"/>
        <w:jc w:val="both"/>
      </w:pPr>
      <w:r>
        <w:rPr>
          <w:rFonts w:ascii="Times New Roman"/>
          <w:b w:val="false"/>
          <w:i w:val="false"/>
          <w:color w:val="000000"/>
          <w:sz w:val="28"/>
        </w:rPr>
        <w:t xml:space="preserve">
      9.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21 декабря 2020 года № ҚР ДСМ-308/2020 "Об утверждении Правил дачи прижизненного волеизъявления человека на посмертное донорство органов (части органа) и (или) тканей (части ткани) и уведомления супруга (супруги) или одного из близких родственников об этом" (зарегистрирован в Реестре государственной регистрации нормативных правовых актов под № 21859), следующие изменения:</w:t>
      </w:r>
    </w:p>
    <w:bookmarkEnd w:id="169"/>
    <w:bookmarkStart w:name="z204" w:id="1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дачи прижизненного волеизъявления человека на посмертное донорство органов (части органа) и (или) тканей (части ткани) и уведомления супруга (супруги) или одного из близких родственников об этом, утвержденных приложением к указанному приказу:</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206" w:id="171"/>
    <w:p>
      <w:pPr>
        <w:spacing w:after="0"/>
        <w:ind w:left="0"/>
        <w:jc w:val="both"/>
      </w:pPr>
      <w:r>
        <w:rPr>
          <w:rFonts w:ascii="Times New Roman"/>
          <w:b w:val="false"/>
          <w:i w:val="false"/>
          <w:color w:val="000000"/>
          <w:sz w:val="28"/>
        </w:rPr>
        <w:t>
      "3. В настоящих Правилах использованы следующие понятия:</w:t>
      </w:r>
    </w:p>
    <w:bookmarkEnd w:id="171"/>
    <w:bookmarkStart w:name="z207" w:id="172"/>
    <w:p>
      <w:pPr>
        <w:spacing w:after="0"/>
        <w:ind w:left="0"/>
        <w:jc w:val="both"/>
      </w:pPr>
      <w:r>
        <w:rPr>
          <w:rFonts w:ascii="Times New Roman"/>
          <w:b w:val="false"/>
          <w:i w:val="false"/>
          <w:color w:val="000000"/>
          <w:sz w:val="28"/>
        </w:rPr>
        <w:t>
      1) регистр граждан, выразивших право на посмертное донорство органов (части органа) и (или) тканей (части ткани) (далее – Регистр) – база данных совершеннолетних и дееспособных лиц, добровольно изъявивших желание реализовать свое право на прижизненный отказ или согласие на посмертное донорство органов (части органа) и (или) тканей (части ткани) в целях трансплантации, созданная в виде модуля в государственной информационной системе "Регистр прикрепленного населения" (далее – РПН);</w:t>
      </w:r>
    </w:p>
    <w:bookmarkEnd w:id="172"/>
    <w:bookmarkStart w:name="z208" w:id="173"/>
    <w:p>
      <w:pPr>
        <w:spacing w:after="0"/>
        <w:ind w:left="0"/>
        <w:jc w:val="both"/>
      </w:pPr>
      <w:r>
        <w:rPr>
          <w:rFonts w:ascii="Times New Roman"/>
          <w:b w:val="false"/>
          <w:i w:val="false"/>
          <w:color w:val="000000"/>
          <w:sz w:val="28"/>
        </w:rPr>
        <w:t>
      2)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73"/>
    <w:bookmarkStart w:name="z209" w:id="174"/>
    <w:p>
      <w:pPr>
        <w:spacing w:after="0"/>
        <w:ind w:left="0"/>
        <w:jc w:val="both"/>
      </w:pPr>
      <w:r>
        <w:rPr>
          <w:rFonts w:ascii="Times New Roman"/>
          <w:b w:val="false"/>
          <w:i w:val="false"/>
          <w:color w:val="000000"/>
          <w:sz w:val="28"/>
        </w:rPr>
        <w:t>
      3) посмертный донор – лицо, в возрасте восемнадцати лет и старше, которому констатирована необратимая гибель мозга, органы (части органа) и (или) ткани (части ткани) которого могут быть использованы для трансплантации реципиенту;</w:t>
      </w:r>
    </w:p>
    <w:bookmarkEnd w:id="174"/>
    <w:bookmarkStart w:name="z210" w:id="175"/>
    <w:p>
      <w:pPr>
        <w:spacing w:after="0"/>
        <w:ind w:left="0"/>
        <w:jc w:val="both"/>
      </w:pPr>
      <w:r>
        <w:rPr>
          <w:rFonts w:ascii="Times New Roman"/>
          <w:b w:val="false"/>
          <w:i w:val="false"/>
          <w:color w:val="000000"/>
          <w:sz w:val="28"/>
        </w:rPr>
        <w:t>
      4)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175"/>
    <w:bookmarkStart w:name="z211" w:id="176"/>
    <w:p>
      <w:pPr>
        <w:spacing w:after="0"/>
        <w:ind w:left="0"/>
        <w:jc w:val="both"/>
      </w:pPr>
      <w:r>
        <w:rPr>
          <w:rFonts w:ascii="Times New Roman"/>
          <w:b w:val="false"/>
          <w:i w:val="false"/>
          <w:color w:val="000000"/>
          <w:sz w:val="28"/>
        </w:rPr>
        <w:t>
      5)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176"/>
    <w:bookmarkStart w:name="z212" w:id="177"/>
    <w:p>
      <w:pPr>
        <w:spacing w:after="0"/>
        <w:ind w:left="0"/>
        <w:jc w:val="both"/>
      </w:pPr>
      <w:r>
        <w:rPr>
          <w:rFonts w:ascii="Times New Roman"/>
          <w:b w:val="false"/>
          <w:i w:val="false"/>
          <w:color w:val="000000"/>
          <w:sz w:val="28"/>
        </w:rPr>
        <w:t>
      6) необратимая гибель головного мозга – прекращение деятельности головного мозга в связи с гибелью вещества головного мозга, при котором могут проводиться искусственные меры по поддержанию функций органов;</w:t>
      </w:r>
    </w:p>
    <w:bookmarkEnd w:id="177"/>
    <w:bookmarkStart w:name="z213" w:id="178"/>
    <w:p>
      <w:pPr>
        <w:spacing w:after="0"/>
        <w:ind w:left="0"/>
        <w:jc w:val="both"/>
      </w:pPr>
      <w:r>
        <w:rPr>
          <w:rFonts w:ascii="Times New Roman"/>
          <w:b w:val="false"/>
          <w:i w:val="false"/>
          <w:color w:val="000000"/>
          <w:sz w:val="28"/>
        </w:rPr>
        <w:t>
      7) заявитель (далее – услугополучатель) – совершеннолетнее и дееспособное лицо, добровольно изъявившее желание реализовать свое право на прижизненный отказ или согласие на посмертное донорство органов (части органа) и (или) тканей (части ткани) в целях трансплантации;</w:t>
      </w:r>
    </w:p>
    <w:bookmarkEnd w:id="178"/>
    <w:bookmarkStart w:name="z214" w:id="179"/>
    <w:p>
      <w:pPr>
        <w:spacing w:after="0"/>
        <w:ind w:left="0"/>
        <w:jc w:val="both"/>
      </w:pPr>
      <w:r>
        <w:rPr>
          <w:rFonts w:ascii="Times New Roman"/>
          <w:b w:val="false"/>
          <w:i w:val="false"/>
          <w:color w:val="000000"/>
          <w:sz w:val="28"/>
        </w:rPr>
        <w:t>
      8) региональный трансплантационный координатор – врач, обеспечивающий межведомственное взаимодействие медицинских организаций в области трансплантации органов (части органа) и (или) тканей (части ткани) в областных центрах, городах республиканского значения и столице, являющийся штатным сотрудником Координационного центра по трансплантации;</w:t>
      </w:r>
    </w:p>
    <w:bookmarkEnd w:id="179"/>
    <w:bookmarkStart w:name="z215" w:id="180"/>
    <w:p>
      <w:pPr>
        <w:spacing w:after="0"/>
        <w:ind w:left="0"/>
        <w:jc w:val="both"/>
      </w:pPr>
      <w:r>
        <w:rPr>
          <w:rFonts w:ascii="Times New Roman"/>
          <w:b w:val="false"/>
          <w:i w:val="false"/>
          <w:color w:val="000000"/>
          <w:sz w:val="28"/>
        </w:rPr>
        <w:t>
      9) республиканский трансплантационный координатор (далее – уполномоченное лицо) – врач, обеспечивающий координацию работы региональных трансплантационных координаторов и эффективное межведомственное взаимодействие медицинских организаций по вопросам службы трансплантации, являющийся штатным сотрудником Координационного центра по трансплантации;</w:t>
      </w:r>
    </w:p>
    <w:bookmarkEnd w:id="180"/>
    <w:bookmarkStart w:name="z216" w:id="181"/>
    <w:p>
      <w:pPr>
        <w:spacing w:after="0"/>
        <w:ind w:left="0"/>
        <w:jc w:val="both"/>
      </w:pPr>
      <w:r>
        <w:rPr>
          <w:rFonts w:ascii="Times New Roman"/>
          <w:b w:val="false"/>
          <w:i w:val="false"/>
          <w:color w:val="000000"/>
          <w:sz w:val="28"/>
        </w:rPr>
        <w:t>
      10) Координационный центр по трансплантации – организация здравоохранения, занимающаяся вопросами координации и сопровождения трансплантации органов (части органа) и (или) тканей (части ткани), положение о которой утверждается уполномоченным органом;</w:t>
      </w:r>
    </w:p>
    <w:bookmarkEnd w:id="181"/>
    <w:bookmarkStart w:name="z217" w:id="182"/>
    <w:p>
      <w:pPr>
        <w:spacing w:after="0"/>
        <w:ind w:left="0"/>
        <w:jc w:val="both"/>
      </w:pPr>
      <w:r>
        <w:rPr>
          <w:rFonts w:ascii="Times New Roman"/>
          <w:b w:val="false"/>
          <w:i w:val="false"/>
          <w:color w:val="000000"/>
          <w:sz w:val="28"/>
        </w:rPr>
        <w:t>
      11)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82"/>
    <w:bookmarkStart w:name="z218" w:id="183"/>
    <w:p>
      <w:pPr>
        <w:spacing w:after="0"/>
        <w:ind w:left="0"/>
        <w:jc w:val="both"/>
      </w:pPr>
      <w:r>
        <w:rPr>
          <w:rFonts w:ascii="Times New Roman"/>
          <w:b w:val="false"/>
          <w:i w:val="false"/>
          <w:color w:val="000000"/>
          <w:sz w:val="28"/>
        </w:rPr>
        <w:t>
      12)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создания, хранения и использования электронных документов в целях реализации государственных функций и вытекающих из них государственных услуг, а также при взаимодействии с физическими и юридическими лицами, получении и оказании услуг в электронной форме.";</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220" w:id="184"/>
    <w:p>
      <w:pPr>
        <w:spacing w:after="0"/>
        <w:ind w:left="0"/>
        <w:jc w:val="both"/>
      </w:pPr>
      <w:r>
        <w:rPr>
          <w:rFonts w:ascii="Times New Roman"/>
          <w:b w:val="false"/>
          <w:i w:val="false"/>
          <w:color w:val="000000"/>
          <w:sz w:val="28"/>
        </w:rPr>
        <w:t>
      "12. При подаче заявления в электронном виде сведения о документе, удостоверяющем личность, услугодатель получает из сервиса цифровых документов (для идентификации)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отправления короткого текстового сообщения в качестве ответа на уведомление веб-портала "электронного правительства.";</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3</w:t>
      </w:r>
      <w:r>
        <w:rPr>
          <w:rFonts w:ascii="Times New Roman"/>
          <w:b w:val="false"/>
          <w:i w:val="false"/>
          <w:color w:val="000000"/>
          <w:sz w:val="28"/>
        </w:rPr>
        <w:t xml:space="preserve"> изложить в новой редакции:</w:t>
      </w:r>
    </w:p>
    <w:bookmarkStart w:name="z222" w:id="185"/>
    <w:p>
      <w:pPr>
        <w:spacing w:after="0"/>
        <w:ind w:left="0"/>
        <w:jc w:val="both"/>
      </w:pPr>
      <w:r>
        <w:rPr>
          <w:rFonts w:ascii="Times New Roman"/>
          <w:b w:val="false"/>
          <w:i w:val="false"/>
          <w:color w:val="000000"/>
          <w:sz w:val="28"/>
        </w:rPr>
        <w:t>
      "Глава 3. Порядок обжалования решений, действий (бездействий) услугодателя и (или) его должностных лиц по вопросу оказания государственной услуги</w:t>
      </w:r>
    </w:p>
    <w:bookmarkEnd w:id="185"/>
    <w:bookmarkStart w:name="z223" w:id="186"/>
    <w:p>
      <w:pPr>
        <w:spacing w:after="0"/>
        <w:ind w:left="0"/>
        <w:jc w:val="both"/>
      </w:pPr>
      <w:r>
        <w:rPr>
          <w:rFonts w:ascii="Times New Roman"/>
          <w:b w:val="false"/>
          <w:i w:val="false"/>
          <w:color w:val="000000"/>
          <w:sz w:val="28"/>
        </w:rPr>
        <w:t>
      20.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186"/>
    <w:bookmarkStart w:name="z224" w:id="187"/>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пяти рабочих дней со дня ее регистрации.</w:t>
      </w:r>
    </w:p>
    <w:bookmarkEnd w:id="187"/>
    <w:bookmarkStart w:name="z225" w:id="18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88"/>
    <w:bookmarkStart w:name="z226" w:id="189"/>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189"/>
    <w:bookmarkStart w:name="z227" w:id="190"/>
    <w:p>
      <w:pPr>
        <w:spacing w:after="0"/>
        <w:ind w:left="0"/>
        <w:jc w:val="both"/>
      </w:pPr>
      <w:r>
        <w:rPr>
          <w:rFonts w:ascii="Times New Roman"/>
          <w:b w:val="false"/>
          <w:i w:val="false"/>
          <w:color w:val="000000"/>
          <w:sz w:val="28"/>
        </w:rPr>
        <w:t>
      21.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190"/>
    <w:bookmarkStart w:name="z228" w:id="191"/>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191"/>
    <w:bookmarkStart w:name="z229" w:id="192"/>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192"/>
    <w:bookmarkStart w:name="z230" w:id="193"/>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193"/>
    <w:bookmarkStart w:name="z231" w:id="194"/>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правилам дачи прижизненного волеизъявления человека на посмертное донорство органов (части органа) и (или) тканей (части ткани) и уведомления супруга (супруги) или одного из близких родственников об этом, изложить в следующей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bookmarkStart w:name="z233" w:id="195"/>
    <w:p>
      <w:pPr>
        <w:spacing w:after="0"/>
        <w:ind w:left="0"/>
        <w:jc w:val="both"/>
      </w:pPr>
      <w:r>
        <w:rPr>
          <w:rFonts w:ascii="Times New Roman"/>
          <w:b w:val="false"/>
          <w:i w:val="false"/>
          <w:color w:val="000000"/>
          <w:sz w:val="28"/>
        </w:rPr>
        <w:t xml:space="preserve">
      10.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24 августа 2021 года № ҚР ДСМ-90 "Об утверждении Правил оказания первичной медико-санитарной помощи" (зарегистрирован в Реестре государственной регистрации нормативных правовых актов под № 24094) следующее изменение:</w:t>
      </w:r>
    </w:p>
    <w:bookmarkEnd w:id="195"/>
    <w:bookmarkStart w:name="z234" w:id="1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первичной медико-санитарной помощи, утвержденных приложением к указанному приказу:</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36" w:id="197"/>
    <w:p>
      <w:pPr>
        <w:spacing w:after="0"/>
        <w:ind w:left="0"/>
        <w:jc w:val="both"/>
      </w:pPr>
      <w:r>
        <w:rPr>
          <w:rFonts w:ascii="Times New Roman"/>
          <w:b w:val="false"/>
          <w:i w:val="false"/>
          <w:color w:val="000000"/>
          <w:sz w:val="28"/>
        </w:rPr>
        <w:t>
      "3. Организация ПМСП оказывает медицинскую помощь населению:</w:t>
      </w:r>
    </w:p>
    <w:bookmarkEnd w:id="197"/>
    <w:bookmarkStart w:name="z237" w:id="198"/>
    <w:p>
      <w:pPr>
        <w:spacing w:after="0"/>
        <w:ind w:left="0"/>
        <w:jc w:val="both"/>
      </w:pPr>
      <w:r>
        <w:rPr>
          <w:rFonts w:ascii="Times New Roman"/>
          <w:b w:val="false"/>
          <w:i w:val="false"/>
          <w:color w:val="000000"/>
          <w:sz w:val="28"/>
        </w:rPr>
        <w:t>
      1) в рамках ГОБМП;</w:t>
      </w:r>
    </w:p>
    <w:bookmarkEnd w:id="198"/>
    <w:bookmarkStart w:name="z238" w:id="199"/>
    <w:p>
      <w:pPr>
        <w:spacing w:after="0"/>
        <w:ind w:left="0"/>
        <w:jc w:val="both"/>
      </w:pPr>
      <w:r>
        <w:rPr>
          <w:rFonts w:ascii="Times New Roman"/>
          <w:b w:val="false"/>
          <w:i w:val="false"/>
          <w:color w:val="000000"/>
          <w:sz w:val="28"/>
        </w:rPr>
        <w:t>
      2) в системе ОСМС;</w:t>
      </w:r>
    </w:p>
    <w:bookmarkEnd w:id="199"/>
    <w:bookmarkStart w:name="z239" w:id="200"/>
    <w:p>
      <w:pPr>
        <w:spacing w:after="0"/>
        <w:ind w:left="0"/>
        <w:jc w:val="both"/>
      </w:pPr>
      <w:r>
        <w:rPr>
          <w:rFonts w:ascii="Times New Roman"/>
          <w:b w:val="false"/>
          <w:i w:val="false"/>
          <w:color w:val="000000"/>
          <w:sz w:val="28"/>
        </w:rPr>
        <w:t xml:space="preserve">
      3) в рамках добровольного медицинского страхования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4</w:t>
      </w:r>
      <w:r>
        <w:rPr>
          <w:rFonts w:ascii="Times New Roman"/>
          <w:b w:val="false"/>
          <w:i w:val="false"/>
          <w:color w:val="000000"/>
          <w:sz w:val="28"/>
        </w:rPr>
        <w:t xml:space="preserve"> изложить в новой редакции:</w:t>
      </w:r>
    </w:p>
    <w:bookmarkStart w:name="z241" w:id="201"/>
    <w:p>
      <w:pPr>
        <w:spacing w:after="0"/>
        <w:ind w:left="0"/>
        <w:jc w:val="both"/>
      </w:pPr>
      <w:r>
        <w:rPr>
          <w:rFonts w:ascii="Times New Roman"/>
          <w:b w:val="false"/>
          <w:i w:val="false"/>
          <w:color w:val="000000"/>
          <w:sz w:val="28"/>
        </w:rPr>
        <w:t>
      "Глава 4. Порядок обжалования решений, действий (бездействий) услугодателя и (или) его должностных лиц по вопросу оказания государственной услуги</w:t>
      </w:r>
    </w:p>
    <w:bookmarkEnd w:id="201"/>
    <w:bookmarkStart w:name="z242" w:id="202"/>
    <w:p>
      <w:pPr>
        <w:spacing w:after="0"/>
        <w:ind w:left="0"/>
        <w:jc w:val="both"/>
      </w:pPr>
      <w:r>
        <w:rPr>
          <w:rFonts w:ascii="Times New Roman"/>
          <w:b w:val="false"/>
          <w:i w:val="false"/>
          <w:color w:val="000000"/>
          <w:sz w:val="28"/>
        </w:rPr>
        <w:t>
      71.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202"/>
    <w:bookmarkStart w:name="z243" w:id="203"/>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пяти рабочих дней со дня ее регистрации.</w:t>
      </w:r>
    </w:p>
    <w:bookmarkEnd w:id="203"/>
    <w:bookmarkStart w:name="z244" w:id="20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04"/>
    <w:bookmarkStart w:name="z245" w:id="205"/>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205"/>
    <w:bookmarkStart w:name="z246" w:id="206"/>
    <w:p>
      <w:pPr>
        <w:spacing w:after="0"/>
        <w:ind w:left="0"/>
        <w:jc w:val="both"/>
      </w:pPr>
      <w:r>
        <w:rPr>
          <w:rFonts w:ascii="Times New Roman"/>
          <w:b w:val="false"/>
          <w:i w:val="false"/>
          <w:color w:val="000000"/>
          <w:sz w:val="28"/>
        </w:rPr>
        <w:t>
      72.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206"/>
    <w:bookmarkStart w:name="z247" w:id="207"/>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207"/>
    <w:bookmarkStart w:name="z248" w:id="208"/>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208"/>
    <w:bookmarkStart w:name="z249" w:id="209"/>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09"/>
    <w:bookmarkStart w:name="z250" w:id="210"/>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 периодичности</w:t>
            </w:r>
            <w:r>
              <w:br/>
            </w:r>
            <w:r>
              <w:rPr>
                <w:rFonts w:ascii="Times New Roman"/>
                <w:b w:val="false"/>
                <w:i w:val="false"/>
                <w:color w:val="000000"/>
                <w:sz w:val="20"/>
              </w:rPr>
              <w:t>проведения обязательных</w:t>
            </w:r>
            <w:r>
              <w:br/>
            </w:r>
            <w:r>
              <w:rPr>
                <w:rFonts w:ascii="Times New Roman"/>
                <w:b w:val="false"/>
                <w:i w:val="false"/>
                <w:color w:val="000000"/>
                <w:sz w:val="20"/>
              </w:rPr>
              <w:t>медицинских осмотров и</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"Прохождение</w:t>
            </w:r>
            <w:r>
              <w:br/>
            </w:r>
            <w:r>
              <w:rPr>
                <w:rFonts w:ascii="Times New Roman"/>
                <w:b w:val="false"/>
                <w:i w:val="false"/>
                <w:color w:val="000000"/>
                <w:sz w:val="20"/>
              </w:rPr>
              <w:t>предварительных обязательных</w:t>
            </w:r>
            <w:r>
              <w:br/>
            </w:r>
            <w:r>
              <w:rPr>
                <w:rFonts w:ascii="Times New Roman"/>
                <w:b w:val="false"/>
                <w:i w:val="false"/>
                <w:color w:val="000000"/>
                <w:sz w:val="20"/>
              </w:rPr>
              <w:t>медицинских осмотров"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1815"/>
        <w:gridCol w:w="100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w:t>
            </w:r>
          </w:p>
          <w:p>
            <w:pPr>
              <w:spacing w:after="20"/>
              <w:ind w:left="20"/>
              <w:jc w:val="both"/>
            </w:pPr>
            <w:r>
              <w:rPr>
                <w:rFonts w:ascii="Times New Roman"/>
                <w:b w:val="false"/>
                <w:i w:val="false"/>
                <w:color w:val="000000"/>
                <w:sz w:val="20"/>
              </w:rPr>
              <w:t>"Прохождение предварительных обязательных медицинских осмотров"</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(далее – услугодатель)</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11"/>
          <w:p>
            <w:pPr>
              <w:spacing w:after="20"/>
              <w:ind w:left="20"/>
              <w:jc w:val="both"/>
            </w:pPr>
            <w:r>
              <w:rPr>
                <w:rFonts w:ascii="Times New Roman"/>
                <w:b w:val="false"/>
                <w:i w:val="false"/>
                <w:color w:val="000000"/>
                <w:sz w:val="20"/>
              </w:rPr>
              <w:t>
1) услугодатель</w:t>
            </w:r>
          </w:p>
          <w:bookmarkEnd w:id="211"/>
          <w:p>
            <w:pPr>
              <w:spacing w:after="20"/>
              <w:ind w:left="20"/>
              <w:jc w:val="both"/>
            </w:pPr>
            <w:r>
              <w:rPr>
                <w:rFonts w:ascii="Times New Roman"/>
                <w:b w:val="false"/>
                <w:i w:val="false"/>
                <w:color w:val="000000"/>
                <w:sz w:val="20"/>
              </w:rPr>
              <w:t>
2) веб-портал "электронного правительства"</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допустимое время ожидания документов - 1 рабочий день</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справка (врачебное профессионально-консультативное заключение), выданная по форме № 075/у, утвержденной </w:t>
            </w:r>
            <w:r>
              <w:rPr>
                <w:rFonts w:ascii="Times New Roman"/>
                <w:b w:val="false"/>
                <w:i w:val="false"/>
                <w:color w:val="000000"/>
                <w:sz w:val="20"/>
              </w:rPr>
              <w:t>приказом</w:t>
            </w:r>
            <w:r>
              <w:rPr>
                <w:rFonts w:ascii="Times New Roman"/>
                <w:b w:val="false"/>
                <w:i w:val="false"/>
                <w:color w:val="000000"/>
                <w:sz w:val="20"/>
              </w:rPr>
              <w:t xml:space="preserve"> и.о.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за № 21579) либо мотивированный ответ об отказе в оказании государственной услуги по основаниям, указанным в пункте 9 настоящего стандарта.</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платной основе, стоимость оказания государственной услуги определяется в соответствии со </w:t>
            </w:r>
            <w:r>
              <w:rPr>
                <w:rFonts w:ascii="Times New Roman"/>
                <w:b w:val="false"/>
                <w:i w:val="false"/>
                <w:color w:val="000000"/>
                <w:sz w:val="20"/>
              </w:rPr>
              <w:t>статьей 202</w:t>
            </w:r>
            <w:r>
              <w:rPr>
                <w:rFonts w:ascii="Times New Roman"/>
                <w:b w:val="false"/>
                <w:i w:val="false"/>
                <w:color w:val="000000"/>
                <w:sz w:val="20"/>
              </w:rPr>
              <w:t xml:space="preserve"> Кодекса</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кроме праздничных и выходных дней в соответствии с установленным графиком работы услугодателя.</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12"/>
          <w:p>
            <w:pPr>
              <w:spacing w:after="20"/>
              <w:ind w:left="20"/>
              <w:jc w:val="both"/>
            </w:pPr>
            <w:r>
              <w:rPr>
                <w:rFonts w:ascii="Times New Roman"/>
                <w:b w:val="false"/>
                <w:i w:val="false"/>
                <w:color w:val="000000"/>
                <w:sz w:val="20"/>
              </w:rPr>
              <w:t>
1) документ, удостоверяющий личность, либо электронный документ из сервиса цифровых документов (для идентификации);</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подтверждающий оплату за оказание государственной услуги.</w:t>
            </w:r>
          </w:p>
          <w:p>
            <w:pPr>
              <w:spacing w:after="20"/>
              <w:ind w:left="20"/>
              <w:jc w:val="both"/>
            </w:pPr>
            <w:r>
              <w:rPr>
                <w:rFonts w:ascii="Times New Roman"/>
                <w:b w:val="false"/>
                <w:i w:val="false"/>
                <w:color w:val="000000"/>
                <w:sz w:val="20"/>
              </w:rPr>
              <w:t>
Сведения о документах, удостоверяющих личность, услугодатель получают из сервиса цифровых документов (для идентификации)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13"/>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13"/>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14"/>
          <w:p>
            <w:pPr>
              <w:spacing w:after="20"/>
              <w:ind w:left="20"/>
              <w:jc w:val="both"/>
            </w:pPr>
            <w:r>
              <w:rPr>
                <w:rFonts w:ascii="Times New Roman"/>
                <w:b w:val="false"/>
                <w:i w:val="false"/>
                <w:color w:val="000000"/>
                <w:sz w:val="20"/>
              </w:rPr>
              <w:t>
При непосредственном обращении к услугодателю предоставляется возможность выбрать свободное время врачей, рентгенологического (флюорографического) обследования и лабораторных исследований согласно графика работы врачей, утвержденного услугодателем.</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услугополучателя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лиц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справочных службах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p>
        </w:tc>
      </w:tr>
    </w:tbl>
    <w:bookmarkStart w:name="z263" w:id="21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справки о допуске к управлению транспортным средством"</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1839"/>
        <w:gridCol w:w="100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"Выдача справки о допуске к управлению транспортным средством"</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16"/>
          <w:p>
            <w:pPr>
              <w:spacing w:after="20"/>
              <w:ind w:left="20"/>
              <w:jc w:val="both"/>
            </w:pPr>
            <w:r>
              <w:rPr>
                <w:rFonts w:ascii="Times New Roman"/>
                <w:b w:val="false"/>
                <w:i w:val="false"/>
                <w:color w:val="000000"/>
                <w:sz w:val="20"/>
              </w:rPr>
              <w:t>
1) услугодатель;</w:t>
            </w:r>
          </w:p>
          <w:bookmarkEnd w:id="216"/>
          <w:p>
            <w:pPr>
              <w:spacing w:after="20"/>
              <w:ind w:left="20"/>
              <w:jc w:val="both"/>
            </w:pPr>
            <w:r>
              <w:rPr>
                <w:rFonts w:ascii="Times New Roman"/>
                <w:b w:val="false"/>
                <w:i w:val="false"/>
                <w:color w:val="000000"/>
                <w:sz w:val="20"/>
              </w:rPr>
              <w:t>
2) веб-портал "Электронного правительства" (далее – портал).</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17"/>
          <w:p>
            <w:pPr>
              <w:spacing w:after="20"/>
              <w:ind w:left="20"/>
              <w:jc w:val="both"/>
            </w:pPr>
            <w:r>
              <w:rPr>
                <w:rFonts w:ascii="Times New Roman"/>
                <w:b w:val="false"/>
                <w:i w:val="false"/>
                <w:color w:val="000000"/>
                <w:sz w:val="20"/>
              </w:rPr>
              <w:t>
1) услугодатель;</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с момента сдачи услугополучателем документов услугодателю - в течение 1 рабочего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услугополучателем услугодателю – до 5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обслуживания услугодателя - в течение 1 рабочего дня;</w:t>
            </w:r>
          </w:p>
          <w:p>
            <w:pPr>
              <w:spacing w:after="20"/>
              <w:ind w:left="20"/>
              <w:jc w:val="both"/>
            </w:pPr>
            <w:r>
              <w:rPr>
                <w:rFonts w:ascii="Times New Roman"/>
                <w:b w:val="false"/>
                <w:i w:val="false"/>
                <w:color w:val="000000"/>
                <w:sz w:val="20"/>
              </w:rPr>
              <w:t>
2) через портал - с момента сдачи документа не более 30 (тридцати) минут.</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справка о допуске к управлению транспортом, выданная по форме № 073/у, утвержденной </w:t>
            </w:r>
            <w:r>
              <w:rPr>
                <w:rFonts w:ascii="Times New Roman"/>
                <w:b w:val="false"/>
                <w:i w:val="false"/>
                <w:color w:val="000000"/>
                <w:sz w:val="20"/>
              </w:rPr>
              <w:t>приказом</w:t>
            </w:r>
            <w:r>
              <w:rPr>
                <w:rFonts w:ascii="Times New Roman"/>
                <w:b w:val="false"/>
                <w:i w:val="false"/>
                <w:color w:val="000000"/>
                <w:sz w:val="20"/>
              </w:rPr>
              <w:t xml:space="preserve"> и.о.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за № 21579) либо мотивированный ответ об отказе в оказании государственной услуги по основаниям, указанным в пункте 9 настоящего стандарта.</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платной основе, стоимость оказания государственной услуги определяется в соответствии со </w:t>
            </w:r>
            <w:r>
              <w:rPr>
                <w:rFonts w:ascii="Times New Roman"/>
                <w:b w:val="false"/>
                <w:i w:val="false"/>
                <w:color w:val="000000"/>
                <w:sz w:val="20"/>
              </w:rPr>
              <w:t>статьей 202</w:t>
            </w:r>
            <w:r>
              <w:rPr>
                <w:rFonts w:ascii="Times New Roman"/>
                <w:b w:val="false"/>
                <w:i w:val="false"/>
                <w:color w:val="000000"/>
                <w:sz w:val="20"/>
              </w:rPr>
              <w:t xml:space="preserve"> Кодекса</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18"/>
          <w:p>
            <w:pPr>
              <w:spacing w:after="20"/>
              <w:ind w:left="20"/>
              <w:jc w:val="both"/>
            </w:pPr>
            <w:r>
              <w:rPr>
                <w:rFonts w:ascii="Times New Roman"/>
                <w:b w:val="false"/>
                <w:i w:val="false"/>
                <w:color w:val="000000"/>
                <w:sz w:val="20"/>
              </w:rPr>
              <w:t>
1) услугодатель – с понедельника по пятницу с 9-00 до 18-30 часов без перерыва на обед, в субботу с 9-00 до 13-00 часов, выходной – воскресенье и праздничные дни, согласно трудовому законодательству Республики Казахстан;</w:t>
            </w:r>
          </w:p>
          <w:bookmarkEnd w:id="218"/>
          <w:p>
            <w:pPr>
              <w:spacing w:after="20"/>
              <w:ind w:left="20"/>
              <w:jc w:val="both"/>
            </w:pP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19"/>
          <w:p>
            <w:pPr>
              <w:spacing w:after="20"/>
              <w:ind w:left="20"/>
              <w:jc w:val="both"/>
            </w:pPr>
            <w:r>
              <w:rPr>
                <w:rFonts w:ascii="Times New Roman"/>
                <w:b w:val="false"/>
                <w:i w:val="false"/>
                <w:color w:val="000000"/>
                <w:sz w:val="20"/>
              </w:rPr>
              <w:t>
1) к услугодателю:</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результаты медицинского осмотра, в соответствии с правилами проведения медицинского осмотра лиц, претендующих на получение права управления транспортными средствами;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документ, подтверждающий оплату за оказание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портал: заявление в форме электронного запроса.</w:t>
            </w:r>
          </w:p>
          <w:p>
            <w:pPr>
              <w:spacing w:after="20"/>
              <w:ind w:left="20"/>
              <w:jc w:val="both"/>
            </w:pPr>
            <w:r>
              <w:rPr>
                <w:rFonts w:ascii="Times New Roman"/>
                <w:b w:val="false"/>
                <w:i w:val="false"/>
                <w:color w:val="000000"/>
                <w:sz w:val="20"/>
              </w:rPr>
              <w:t>
Сведения о документах, удостоверяющих личность, услугодатель получают из сервиса цифровых документов (для идентификации)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20"/>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2) предоставление услугополучателем неполного пакета документов согласно перечню, предусмотренному пунктом 8 настоящего стандарта государственной услуги, и (или) документов с истекшим сроком действия;</w:t>
            </w:r>
          </w:p>
          <w:p>
            <w:pPr>
              <w:spacing w:after="20"/>
              <w:ind w:left="20"/>
              <w:jc w:val="both"/>
            </w:pPr>
            <w:r>
              <w:rPr>
                <w:rFonts w:ascii="Times New Roman"/>
                <w:b w:val="false"/>
                <w:i w:val="false"/>
                <w:color w:val="000000"/>
                <w:sz w:val="20"/>
              </w:rPr>
              <w:t>
3) отрицательный результат медицинского осмотра в соответствии с Правилами.</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21"/>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услугополучателя путем передачи одноразового пароля или путем отправления короткого текстового сообщения в качестве ответа на уведомление портала.</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формирования полного пакета через веб-портал "Электронного правительства" услугополучателю необходимо пройти медицинский осмотр в медицинском учреждении для формирования/наличия в электронном формате справки "Выдача справки о допуске к управлению транспортным средством" при получении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лиц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справочных службах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прикрепления физических лиц</w:t>
            </w:r>
            <w:r>
              <w:br/>
            </w:r>
            <w:r>
              <w:rPr>
                <w:rFonts w:ascii="Times New Roman"/>
                <w:b w:val="false"/>
                <w:i w:val="false"/>
                <w:color w:val="000000"/>
                <w:sz w:val="20"/>
              </w:rPr>
              <w:t>к организациям здравоохранения,</w:t>
            </w:r>
            <w:r>
              <w:br/>
            </w:r>
            <w:r>
              <w:rPr>
                <w:rFonts w:ascii="Times New Roman"/>
                <w:b w:val="false"/>
                <w:i w:val="false"/>
                <w:color w:val="000000"/>
                <w:sz w:val="20"/>
              </w:rPr>
              <w:t>оказывающим первичную</w:t>
            </w:r>
            <w:r>
              <w:br/>
            </w:r>
            <w:r>
              <w:rPr>
                <w:rFonts w:ascii="Times New Roman"/>
                <w:b w:val="false"/>
                <w:i w:val="false"/>
                <w:color w:val="000000"/>
                <w:sz w:val="20"/>
              </w:rPr>
              <w:t>медико-санитарную помощь</w:t>
            </w:r>
          </w:p>
        </w:tc>
      </w:tr>
    </w:tbl>
    <w:bookmarkStart w:name="z283" w:id="222"/>
    <w:p>
      <w:pPr>
        <w:spacing w:after="0"/>
        <w:ind w:left="0"/>
        <w:jc w:val="left"/>
      </w:pPr>
      <w:r>
        <w:rPr>
          <w:rFonts w:ascii="Times New Roman"/>
          <w:b/>
          <w:i w:val="false"/>
          <w:color w:val="000000"/>
        </w:rPr>
        <w:t xml:space="preserve"> Государственная услуга "Прикрепление к медицинской организации,</w:t>
      </w:r>
      <w:r>
        <w:br/>
      </w:r>
      <w:r>
        <w:rPr>
          <w:rFonts w:ascii="Times New Roman"/>
          <w:b/>
          <w:i w:val="false"/>
          <w:color w:val="000000"/>
        </w:rPr>
        <w:t>оказывающей первичную медико-санитарную помощь"</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1708"/>
        <w:gridCol w:w="10171"/>
      </w:tblGrid>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медико-санитарную помощь</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23"/>
          <w:p>
            <w:pPr>
              <w:spacing w:after="20"/>
              <w:ind w:left="20"/>
              <w:jc w:val="both"/>
            </w:pPr>
            <w:r>
              <w:rPr>
                <w:rFonts w:ascii="Times New Roman"/>
                <w:b w:val="false"/>
                <w:i w:val="false"/>
                <w:color w:val="000000"/>
                <w:sz w:val="20"/>
              </w:rPr>
              <w:t>
1) непосредственно через организацию первичной медико-санитарной помощи (далее – ПМСП);</w:t>
            </w:r>
          </w:p>
          <w:bookmarkEnd w:id="223"/>
          <w:p>
            <w:pPr>
              <w:spacing w:after="20"/>
              <w:ind w:left="20"/>
              <w:jc w:val="both"/>
            </w:pPr>
            <w:r>
              <w:rPr>
                <w:rFonts w:ascii="Times New Roman"/>
                <w:b w:val="false"/>
                <w:i w:val="false"/>
                <w:color w:val="000000"/>
                <w:sz w:val="20"/>
              </w:rPr>
              <w:t>
2) веб-портал "Электронного правительства" (далее – ПЭП).</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24"/>
          <w:p>
            <w:pPr>
              <w:spacing w:after="20"/>
              <w:ind w:left="20"/>
              <w:jc w:val="both"/>
            </w:pPr>
            <w:r>
              <w:rPr>
                <w:rFonts w:ascii="Times New Roman"/>
                <w:b w:val="false"/>
                <w:i w:val="false"/>
                <w:color w:val="000000"/>
                <w:sz w:val="20"/>
              </w:rPr>
              <w:t>
1) с момента сдачи пациентом документов организации ПМСП, а также при обращении через ПЭП – 1 (один) рабочий день;</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- 30 (тридцать) минут;</w:t>
            </w:r>
          </w:p>
          <w:p>
            <w:pPr>
              <w:spacing w:after="20"/>
              <w:ind w:left="20"/>
              <w:jc w:val="both"/>
            </w:pPr>
            <w:r>
              <w:rPr>
                <w:rFonts w:ascii="Times New Roman"/>
                <w:b w:val="false"/>
                <w:i w:val="false"/>
                <w:color w:val="000000"/>
                <w:sz w:val="20"/>
              </w:rPr>
              <w:t>
3) максимально допустимое время обслуживания пациента – 30 (тридцать) минут.</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(либо его представителя по доверенности)</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25"/>
          <w:p>
            <w:pPr>
              <w:spacing w:after="20"/>
              <w:ind w:left="20"/>
              <w:jc w:val="both"/>
            </w:pPr>
            <w:r>
              <w:rPr>
                <w:rFonts w:ascii="Times New Roman"/>
                <w:b w:val="false"/>
                <w:i w:val="false"/>
                <w:color w:val="000000"/>
                <w:sz w:val="20"/>
              </w:rPr>
              <w:t>
1) уведомление о прикреплении в форме электронного документа, подписанной электронной цифровой подписью (далее – ЭЦП) организации ПМСП;</w:t>
            </w:r>
          </w:p>
          <w:bookmarkEnd w:id="225"/>
          <w:p>
            <w:pPr>
              <w:spacing w:after="20"/>
              <w:ind w:left="20"/>
              <w:jc w:val="both"/>
            </w:pPr>
            <w:r>
              <w:rPr>
                <w:rFonts w:ascii="Times New Roman"/>
                <w:b w:val="false"/>
                <w:i w:val="false"/>
                <w:color w:val="000000"/>
                <w:sz w:val="20"/>
              </w:rPr>
              <w:t>
2) мотивированный отказ.</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26"/>
          <w:p>
            <w:pPr>
              <w:spacing w:after="20"/>
              <w:ind w:left="20"/>
              <w:jc w:val="both"/>
            </w:pPr>
            <w:r>
              <w:rPr>
                <w:rFonts w:ascii="Times New Roman"/>
                <w:b w:val="false"/>
                <w:i w:val="false"/>
                <w:color w:val="000000"/>
                <w:sz w:val="20"/>
              </w:rPr>
              <w:t xml:space="preserve">
1) организация ПМСП – с понедельника по субботу (понедельник – пятница с 8.00 до 20.00 часов без перерыва, в субботу с 9.00 до 14.00 часов, кроме выходных (воскресенье)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 этом, запрос на оказание государственной услуги принимается за 2 часа до окончания работы организации ПМСП (до 18.00 часов в рабочие дни, до 12.00 в субботу);</w:t>
            </w:r>
          </w:p>
          <w:bookmarkEnd w:id="226"/>
          <w:p>
            <w:pPr>
              <w:spacing w:after="20"/>
              <w:ind w:left="20"/>
              <w:jc w:val="both"/>
            </w:pPr>
            <w:r>
              <w:rPr>
                <w:rFonts w:ascii="Times New Roman"/>
                <w:b w:val="false"/>
                <w:i w:val="false"/>
                <w:color w:val="000000"/>
                <w:sz w:val="20"/>
              </w:rPr>
              <w:t xml:space="preserve">
2) ПЭП – круглосуточно, за исключением технических перерывов, связанных с проведением ремонтных работ (при обращении пациента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27"/>
          <w:p>
            <w:pPr>
              <w:spacing w:after="20"/>
              <w:ind w:left="20"/>
              <w:jc w:val="both"/>
            </w:pPr>
            <w:r>
              <w:rPr>
                <w:rFonts w:ascii="Times New Roman"/>
                <w:b w:val="false"/>
                <w:i w:val="false"/>
                <w:color w:val="000000"/>
                <w:sz w:val="20"/>
              </w:rPr>
              <w:t>
1. Документы, необходимые для оказания государственной услуги при обращении определенного контингента в организации ПМСП:</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пенсионеры – пенсионное удостоверение;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инвалиды – пенсионное удостоверение либо выписка из акта освидетельствования медико-социальной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законные представители ребенка инвалида с детства, а также опекуны или попечители, патронатные воспитатели и другие заменяющие их лица, осуществляющие в соответствии с законодательством РК заботу, образование, воспитание, защиту прав и интересов ребенка (законные представители) – решение суда либо иной документ, подтверждающий опекунство и попечительство;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осужденные, отбывающие наказание по приговору суда в местах лишения свободы, отбывающие в колониях (по месту отбывания) - протокол комиссии по рассмотрению вопросов регистрации прикрепления (открепления) населения к ПМСП в ИС "РПН", созданной приказом первого руководителя Государственных учреждений "Управление здравоохранение" регионов;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военнослужащие срочной службы – выписка из приказа командира воинской части (начальника учреждения) о зачислении военнослужащих срочной службы в списки личного состава;</w:t>
            </w:r>
          </w:p>
          <w:p>
            <w:pPr>
              <w:spacing w:after="20"/>
              <w:ind w:left="20"/>
              <w:jc w:val="both"/>
            </w:pPr>
            <w:r>
              <w:rPr>
                <w:rFonts w:ascii="Times New Roman"/>
                <w:b w:val="false"/>
                <w:i w:val="false"/>
                <w:color w:val="000000"/>
                <w:sz w:val="20"/>
              </w:rPr>
              <w:t>
</w:t>
            </w:r>
            <w:r>
              <w:rPr>
                <w:rFonts w:ascii="Times New Roman"/>
                <w:b w:val="false"/>
                <w:i w:val="false"/>
                <w:color w:val="000000"/>
                <w:sz w:val="20"/>
              </w:rPr>
              <w:t>7) студенты (дети до 18 лет), а также обучающиеся в медресе (дети до 18 лет) – официальное обращение ректора высшего учебного заведения в ПМСП и протокол комиссии между учебным заведением и ПМСП;</w:t>
            </w:r>
          </w:p>
          <w:p>
            <w:pPr>
              <w:spacing w:after="20"/>
              <w:ind w:left="20"/>
              <w:jc w:val="both"/>
            </w:pPr>
            <w:r>
              <w:rPr>
                <w:rFonts w:ascii="Times New Roman"/>
                <w:b w:val="false"/>
                <w:i w:val="false"/>
                <w:color w:val="000000"/>
                <w:sz w:val="20"/>
              </w:rPr>
              <w:t>
</w:t>
            </w:r>
            <w:r>
              <w:rPr>
                <w:rFonts w:ascii="Times New Roman"/>
                <w:b w:val="false"/>
                <w:i w:val="false"/>
                <w:color w:val="000000"/>
                <w:sz w:val="20"/>
              </w:rPr>
              <w:t>8) дети, родившиеся в иностранных государствах – документ, подтверждающий рождение в иностранном государстве;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9) опекаемые домов малютки, сирот, престарелых и другие - решение местных исполнительных органов государственного управления здравоохранения областей, городов республиканского значения и столицы;</w:t>
            </w:r>
          </w:p>
          <w:p>
            <w:pPr>
              <w:spacing w:after="20"/>
              <w:ind w:left="20"/>
              <w:jc w:val="both"/>
            </w:pPr>
            <w:r>
              <w:rPr>
                <w:rFonts w:ascii="Times New Roman"/>
                <w:b w:val="false"/>
                <w:i w:val="false"/>
                <w:color w:val="000000"/>
                <w:sz w:val="20"/>
              </w:rPr>
              <w:t>
</w:t>
            </w:r>
            <w:r>
              <w:rPr>
                <w:rFonts w:ascii="Times New Roman"/>
                <w:b w:val="false"/>
                <w:i w:val="false"/>
                <w:color w:val="000000"/>
                <w:sz w:val="20"/>
              </w:rPr>
              <w:t>10) оформляющие прикрепление по доверенности, в том числе по договору добровольного медицинского страхования при наличии договора.</w:t>
            </w:r>
          </w:p>
          <w:p>
            <w:pPr>
              <w:spacing w:after="20"/>
              <w:ind w:left="20"/>
              <w:jc w:val="both"/>
            </w:pPr>
            <w:r>
              <w:rPr>
                <w:rFonts w:ascii="Times New Roman"/>
                <w:b w:val="false"/>
                <w:i w:val="false"/>
                <w:color w:val="000000"/>
                <w:sz w:val="20"/>
              </w:rPr>
              <w:t>
2. на ПЭП: запрос в электронном виде.</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28"/>
          <w:p>
            <w:pPr>
              <w:spacing w:after="20"/>
              <w:ind w:left="20"/>
              <w:jc w:val="both"/>
            </w:pPr>
            <w:r>
              <w:rPr>
                <w:rFonts w:ascii="Times New Roman"/>
                <w:b w:val="false"/>
                <w:i w:val="false"/>
                <w:color w:val="000000"/>
                <w:sz w:val="20"/>
              </w:rPr>
              <w:t>
1) установление недостоверности документов, представленных пациентом для получения государственной услуги, и (или) данных (сведений), содержащихся в них;</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2) установление фактического (постоянного или временного) проживания пациента за пределами административно-территориальной единицы (села, поселка, города, района в городе областного значения, городах республиканского значения, столице), где находится субъект здравоохранения, оказывающий ПМСП, за исключением лиц, проживающих на приграничных территориях, которые по праву свободного выбора медицинской организации прикрепляются в близлежащую поликлинику, расположенную на другой административно-территориальной единице;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превышение количества прикрепленного населения на одного врача общей практики 1 700 человек смешенного населения, участкового терапевта 2 200 человек, участкового педиатра – 500 детей от 0 до 6 лет, 900 детей от 0 до 14 лет при свободном выборе организации ПМСП;</w:t>
            </w:r>
          </w:p>
          <w:p>
            <w:pPr>
              <w:spacing w:after="20"/>
              <w:ind w:left="20"/>
              <w:jc w:val="both"/>
            </w:pPr>
            <w:r>
              <w:rPr>
                <w:rFonts w:ascii="Times New Roman"/>
                <w:b w:val="false"/>
                <w:i w:val="false"/>
                <w:color w:val="000000"/>
                <w:sz w:val="20"/>
              </w:rPr>
              <w:t>
4) отсутствие документа, подтверждающего законное представительство, в случае прикрепления детей и вышеуказанных лиц.</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29"/>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услугополучателя путем передачи одноразового пароля или путем отправления короткого текстового сообщения в качестве ответа на уведомление портала.</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лиц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справочных службах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временной</w:t>
            </w:r>
            <w:r>
              <w:br/>
            </w:r>
            <w:r>
              <w:rPr>
                <w:rFonts w:ascii="Times New Roman"/>
                <w:b w:val="false"/>
                <w:i w:val="false"/>
                <w:color w:val="000000"/>
                <w:sz w:val="20"/>
              </w:rPr>
              <w:t>нетрудоспособности, выдачи</w:t>
            </w:r>
            <w:r>
              <w:br/>
            </w:r>
            <w:r>
              <w:rPr>
                <w:rFonts w:ascii="Times New Roman"/>
                <w:b w:val="false"/>
                <w:i w:val="false"/>
                <w:color w:val="000000"/>
                <w:sz w:val="20"/>
              </w:rPr>
              <w:t>листа или справки о временной</w:t>
            </w:r>
            <w:r>
              <w:br/>
            </w:r>
            <w:r>
              <w:rPr>
                <w:rFonts w:ascii="Times New Roman"/>
                <w:b w:val="false"/>
                <w:i w:val="false"/>
                <w:color w:val="000000"/>
                <w:sz w:val="20"/>
              </w:rPr>
              <w:t>нетрудоспособности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2085"/>
        <w:gridCol w:w="97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листа о временной нетрудоспособности"</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30"/>
          <w:p>
            <w:pPr>
              <w:spacing w:after="20"/>
              <w:ind w:left="20"/>
              <w:jc w:val="both"/>
            </w:pPr>
            <w:r>
              <w:rPr>
                <w:rFonts w:ascii="Times New Roman"/>
                <w:b w:val="false"/>
                <w:i w:val="false"/>
                <w:color w:val="000000"/>
                <w:sz w:val="20"/>
              </w:rPr>
              <w:t>
1) услугодатель (при непосредственных обращениях);</w:t>
            </w:r>
          </w:p>
          <w:bookmarkEnd w:id="230"/>
          <w:p>
            <w:pPr>
              <w:spacing w:after="20"/>
              <w:ind w:left="20"/>
              <w:jc w:val="both"/>
            </w:pPr>
            <w:r>
              <w:rPr>
                <w:rFonts w:ascii="Times New Roman"/>
                <w:b w:val="false"/>
                <w:i w:val="false"/>
                <w:color w:val="000000"/>
                <w:sz w:val="20"/>
              </w:rPr>
              <w:t>
2) веб-портал "Электронного правительства" (далее – портал).</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самостоятельном обращении к услугодателю или через портал – с момента сдачи услугополучателем документов не более 30 (тридцати) минут.</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о временной нетрудоспособности либо мотивированный ответ об отказе в оказании государственной услуги по основаниям, указанным в пункте 9 настоящего стандарта.</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31"/>
          <w:p>
            <w:pPr>
              <w:spacing w:after="20"/>
              <w:ind w:left="20"/>
              <w:jc w:val="both"/>
            </w:pPr>
            <w:r>
              <w:rPr>
                <w:rFonts w:ascii="Times New Roman"/>
                <w:b w:val="false"/>
                <w:i w:val="false"/>
                <w:color w:val="000000"/>
                <w:sz w:val="20"/>
              </w:rPr>
              <w:t>
1) услугодатель – с понедельника по субботу (понедельник – пятница с 8.00 до 20.00 часов без перерыва, в субботу с 9.00 до 14.00 часов), с обеспечением работы дежурных врачей в выходные (воскресенье) и праздничные дни. Обращения на получение государственной услуги принимаются до 18.00 часов в рабочие дни.</w:t>
            </w:r>
          </w:p>
          <w:bookmarkEnd w:id="231"/>
          <w:p>
            <w:pPr>
              <w:spacing w:after="20"/>
              <w:ind w:left="20"/>
              <w:jc w:val="both"/>
            </w:pP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32"/>
          <w:p>
            <w:pPr>
              <w:spacing w:after="20"/>
              <w:ind w:left="20"/>
              <w:jc w:val="both"/>
            </w:pPr>
            <w:r>
              <w:rPr>
                <w:rFonts w:ascii="Times New Roman"/>
                <w:b w:val="false"/>
                <w:i w:val="false"/>
                <w:color w:val="000000"/>
                <w:sz w:val="20"/>
              </w:rPr>
              <w:t>
1) к услугодателю: документ, удостоверяющий личность, либо электронный документ из сервиса цифровых документов (для идентификации);</w:t>
            </w:r>
          </w:p>
          <w:bookmarkEnd w:id="232"/>
          <w:p>
            <w:pPr>
              <w:spacing w:after="20"/>
              <w:ind w:left="20"/>
              <w:jc w:val="both"/>
            </w:pPr>
            <w:r>
              <w:rPr>
                <w:rFonts w:ascii="Times New Roman"/>
                <w:b w:val="false"/>
                <w:i w:val="false"/>
                <w:color w:val="000000"/>
                <w:sz w:val="20"/>
              </w:rPr>
              <w:t>
2) на портал: заявление в форме электронного запроса. Сведения о документах, удостоверяющих личность, услугодатель получают из сервиса цифровых документов (для идентификации)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33"/>
          <w:p>
            <w:pPr>
              <w:spacing w:after="20"/>
              <w:ind w:left="20"/>
              <w:jc w:val="both"/>
            </w:pPr>
            <w:r>
              <w:rPr>
                <w:rFonts w:ascii="Times New Roman"/>
                <w:b w:val="false"/>
                <w:i w:val="false"/>
                <w:color w:val="000000"/>
                <w:sz w:val="20"/>
              </w:rPr>
              <w:t>
1) установление недостоверности документа, представленного услугополучателем для получения государственной услуги, и (или) данных (сведений), содержащихся в них;</w:t>
            </w:r>
          </w:p>
          <w:bookmarkEnd w:id="233"/>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34"/>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услугополучателя путем передачи одноразового пароля или путем отправления короткого текстового сообщения в качестве ответа на уведомление портала.</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лиц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справочных службах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дачи прижизненного</w:t>
            </w:r>
            <w:r>
              <w:br/>
            </w:r>
            <w:r>
              <w:rPr>
                <w:rFonts w:ascii="Times New Roman"/>
                <w:b w:val="false"/>
                <w:i w:val="false"/>
                <w:color w:val="000000"/>
                <w:sz w:val="20"/>
              </w:rPr>
              <w:t>волеизъявления человека</w:t>
            </w:r>
            <w:r>
              <w:br/>
            </w:r>
            <w:r>
              <w:rPr>
                <w:rFonts w:ascii="Times New Roman"/>
                <w:b w:val="false"/>
                <w:i w:val="false"/>
                <w:color w:val="000000"/>
                <w:sz w:val="20"/>
              </w:rPr>
              <w:t>на посмертное донорство</w:t>
            </w:r>
            <w:r>
              <w:br/>
            </w:r>
            <w:r>
              <w:rPr>
                <w:rFonts w:ascii="Times New Roman"/>
                <w:b w:val="false"/>
                <w:i w:val="false"/>
                <w:color w:val="000000"/>
                <w:sz w:val="20"/>
              </w:rPr>
              <w:t>органов (части органа) и (или)</w:t>
            </w:r>
            <w:r>
              <w:br/>
            </w:r>
            <w:r>
              <w:rPr>
                <w:rFonts w:ascii="Times New Roman"/>
                <w:b w:val="false"/>
                <w:i w:val="false"/>
                <w:color w:val="000000"/>
                <w:sz w:val="20"/>
              </w:rPr>
              <w:t>тканей (части ткани) и</w:t>
            </w:r>
            <w:r>
              <w:br/>
            </w:r>
            <w:r>
              <w:rPr>
                <w:rFonts w:ascii="Times New Roman"/>
                <w:b w:val="false"/>
                <w:i w:val="false"/>
                <w:color w:val="000000"/>
                <w:sz w:val="20"/>
              </w:rPr>
              <w:t>уведомления супруга (супруги)</w:t>
            </w:r>
            <w:r>
              <w:br/>
            </w:r>
            <w:r>
              <w:rPr>
                <w:rFonts w:ascii="Times New Roman"/>
                <w:b w:val="false"/>
                <w:i w:val="false"/>
                <w:color w:val="000000"/>
                <w:sz w:val="20"/>
              </w:rPr>
              <w:t>или одного из близких</w:t>
            </w:r>
            <w:r>
              <w:br/>
            </w:r>
            <w:r>
              <w:rPr>
                <w:rFonts w:ascii="Times New Roman"/>
                <w:b w:val="false"/>
                <w:i w:val="false"/>
                <w:color w:val="000000"/>
                <w:sz w:val="20"/>
              </w:rPr>
              <w:t>родственников об этом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2779"/>
        <w:gridCol w:w="883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"Регистрация прижизненного отказа или согласия на посмертное донорство органов (части органа) и (или) тканей (части ткани) в целях трансплантации"</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медико-санитарную помощь</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35"/>
          <w:p>
            <w:pPr>
              <w:spacing w:after="20"/>
              <w:ind w:left="20"/>
              <w:jc w:val="both"/>
            </w:pPr>
            <w:r>
              <w:rPr>
                <w:rFonts w:ascii="Times New Roman"/>
                <w:b w:val="false"/>
                <w:i w:val="false"/>
                <w:color w:val="000000"/>
                <w:sz w:val="20"/>
              </w:rPr>
              <w:t>
1) Медицинские организации, оказывающие первичную медико-санитарную помощь;</w:t>
            </w:r>
          </w:p>
          <w:bookmarkEnd w:id="235"/>
          <w:p>
            <w:pPr>
              <w:spacing w:after="20"/>
              <w:ind w:left="20"/>
              <w:jc w:val="both"/>
            </w:pPr>
            <w:r>
              <w:rPr>
                <w:rFonts w:ascii="Times New Roman"/>
                <w:b w:val="false"/>
                <w:i w:val="false"/>
                <w:color w:val="000000"/>
                <w:sz w:val="20"/>
              </w:rPr>
              <w:t>
2) веб-портал "электронного правительства".</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36"/>
          <w:p>
            <w:pPr>
              <w:spacing w:after="20"/>
              <w:ind w:left="20"/>
              <w:jc w:val="both"/>
            </w:pPr>
            <w:r>
              <w:rPr>
                <w:rFonts w:ascii="Times New Roman"/>
                <w:b w:val="false"/>
                <w:i w:val="false"/>
                <w:color w:val="000000"/>
                <w:sz w:val="20"/>
              </w:rPr>
              <w:t>
1) через услугодателя срок оказания – в течение 1 (одного) рабочего дня;</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2) через портал – максимально допустимое время ожидания для сдачи пакета документов – не более 15 (пятнадцати)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обслуживания услугополучателя через портал – 30 (тридцать)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через услугодателя – 1 (один) рабочий день.</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37"/>
          <w:p>
            <w:pPr>
              <w:spacing w:after="20"/>
              <w:ind w:left="20"/>
              <w:jc w:val="both"/>
            </w:pPr>
            <w:r>
              <w:rPr>
                <w:rFonts w:ascii="Times New Roman"/>
                <w:b w:val="false"/>
                <w:i w:val="false"/>
                <w:color w:val="000000"/>
                <w:sz w:val="20"/>
              </w:rPr>
              <w:t>
Справка о регистрации прижизненного отказа на посмертное донорство органов (части органа) и (или) тканей (части ткани) по форме согласно приложению 1 к настоящей государственной услуге;</w:t>
            </w:r>
          </w:p>
          <w:bookmarkEnd w:id="237"/>
          <w:p>
            <w:pPr>
              <w:spacing w:after="20"/>
              <w:ind w:left="20"/>
              <w:jc w:val="both"/>
            </w:pPr>
            <w:r>
              <w:rPr>
                <w:rFonts w:ascii="Times New Roman"/>
                <w:b w:val="false"/>
                <w:i w:val="false"/>
                <w:color w:val="000000"/>
                <w:sz w:val="20"/>
              </w:rPr>
              <w:t>
справка о регистрации прижизненного согласия на посмертное донорство органов (части органа) и (или) тканей (части ткани) по форме согласно приложению 2 к настоящей государственной услуге.</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лицам бесплатно.</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38"/>
          <w:p>
            <w:pPr>
              <w:spacing w:after="20"/>
              <w:ind w:left="20"/>
              <w:jc w:val="both"/>
            </w:pPr>
            <w:r>
              <w:rPr>
                <w:rFonts w:ascii="Times New Roman"/>
                <w:b w:val="false"/>
                <w:i w:val="false"/>
                <w:color w:val="000000"/>
                <w:sz w:val="20"/>
              </w:rPr>
              <w:t>
1) Услугодатель – с понедельника по пятницу с 8.00 до 20.00 часов без перерыва, в субботу с 9.00 до 14.00 часов, кроме выходных и праздничных дней согласно трудовому законодательству Республики Казахстан.</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39"/>
          <w:p>
            <w:pPr>
              <w:spacing w:after="20"/>
              <w:ind w:left="20"/>
              <w:jc w:val="both"/>
            </w:pPr>
            <w:r>
              <w:rPr>
                <w:rFonts w:ascii="Times New Roman"/>
                <w:b w:val="false"/>
                <w:i w:val="false"/>
                <w:color w:val="000000"/>
                <w:sz w:val="20"/>
              </w:rPr>
              <w:t>
Услугодателю:</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либо электронный документ из сервиса цифровых документов для идентификации личности при непосредственном обращении к услугодателю;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2) заявление по формам, согласно приложениям 1, 2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1) заявление в форме электронного запроса.</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40"/>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2) предоставление услугополучателем неполного пакета документов согласно перечню, предусмотренному пунктом 8 настоящего стандарта государственной услуги;</w:t>
            </w:r>
          </w:p>
          <w:p>
            <w:pPr>
              <w:spacing w:after="20"/>
              <w:ind w:left="20"/>
              <w:jc w:val="both"/>
            </w:pPr>
            <w:r>
              <w:rPr>
                <w:rFonts w:ascii="Times New Roman"/>
                <w:b w:val="false"/>
                <w:i w:val="false"/>
                <w:color w:val="000000"/>
                <w:sz w:val="20"/>
              </w:rPr>
              <w:t>
3) отсутствие прикрепления к данной медицинской организации первичной медико-санитарной помощи.</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8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41"/>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услугополучателя путем передачи одноразового пароля или путем отправления короткого текстового сообщения в качестве ответа на уведомление портала.</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лиц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справочных службах услугодателя, а также Единого контакт-центра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