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51cfa" w14:textId="bd51c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28 марта 2020 года № 261 "Об утверждении Правил оказания государственных услуг в сфере охранной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10 сентября 2021 года № 542. Зарегистрирован в Министерстве юстиции Республики Казахстан 15 сентября 2021 года № 24359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28 марта 2020 года № 261 "Об утверждении Правил оказания государственных услуг в сфере охранной деятельности" (зарегистрирован в Реестре государственной регистрации нормативных правовых актов № 20224)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право занятия охранной деятельностью",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Услугодатель в течение 2 (двух) рабочих дней с момента получения проверяет полноту представленных документов.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в качестве юридического лица, из устава юридического лица, о лицензии, о высшем юридическом образовании руководителя услугополучателя (при отсутствии возможности получения сведений из соответствующих информационных систем на Портале, у услугополучателя в течение 1 (одного) рабочего дня после поступления заявления истребуется электронная копия документа (диплом), подтверждающего высшее юридическое образование), об отсутствии судимости, о не привлечении к уголовной и административной ответственности, подтверждающие трудовую деятельность руководителя услугополучателя (при отсутствии возможности получения сведений из соответствующих информационных систем на Портале, у услугополучателя в течение 1 (одного) рабочего дня после поступления заявления истребуется электронная копия документа, подтверждающего трудовую деятельность), из организаций, оказывающих медицинскую помощь в области психического здоровья (медицинские справки), о недвижимости на праве собственности, услугодатель получает из соответствующих государственных информационных систем через шлюз "электронного правительства", об уплате лицензионного сбора в том числе за переоформление лицензии через платежный шлюз "электронного правительства" (далее – ПШЭП).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и (или) представления документов с истекшим сроком действия, услугодатель в указанные сроки направляет мотивированный отказ в дальнейшем рассмотрении заявления в "личный кабинет" услугополучателя в форме электронного документа, подписанного ЭЦП уполномоченного лица услугодателя.";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При предоставлении услугополучателем полного пакета документов услугодатель в течение 7 (семи) рабочих дней изучает представленные документы и проверяет услугополучателя на предмет соответствия квалификационным требованиям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декабря 2014 года № 959 "Об утверждении квалификационных требований и перечня документов, подтверждающих соответствие им, для осуществления охранной деятельности" (зарегистрирован в Реестре государственной регистрации нормативных правовых актов № 10371), а также путем направления требования в Управление Комитета по правовой статистике и специальным учетам Генеральной прокуратуры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оснований, предусмотренных в пункте 9 стандарта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заранее, но не позднее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услугополучателю в форме электронного документа, подписанного ЭЦП уполномоченного лица услугодателя направляется положительный результат либо мотивированный отказ в оказании государственной услуги.";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При подаче услугополучателем заявления на переоформление лицензии и (или) приложения к лицензии услугодатель в течение 2 (двух) рабочих дней с момента получения рассматривает представленные документы и проверяет их полноту. В случае предоставления услугополучателем неполного пакета документов и (или) представления документов с истекшим сроком действия, либо по основаниям, предусмотренным в пункте 9 стандарта, услугополучателю в форме электронного документа, подписанного ЭЦП уполномоченного лица услугодателя направляется мотивированный отказ в оказании государственной услуги.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рассмотрения и проведения соответствующей проверки документов, услугодатель в течение 1 (одного) рабочего дня в бумажном формате составляет рапорт (в произвольной форме) на имя своего руководителя с приложением документов на право переоформления лицензии и (или) приложения к лицензии и формирует результат оказания государственной услуги в ИС "ГБД "Е-лицензирование", который после подписания руководителем услугодателя направляется в "личный кабинет" услугополучателя в форме электронного документа, подписанного ЭЦП уполномоченного лица услугодателя.";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При подаче услугополучателем заявления на выдачу дубликата лицензии и (или) приложения к лицензии услугодатель в течение 1 (одного) рабочего дня с момента получения рассматривает представленные документы и проверяет их полноту. В случае предоставления услугополучателем неполного пакета документов и (или) представления документов с истекшим сроком действия, либо по основаниям, предусмотренным в пункте 9 стандарта, услугополучателю в форме электронного документа, подписанного ЭЦП уполномоченного лица услугодателя направляется мотивированный отказ в оказании государственной услуги.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рассмотрения и проведения соответствующей проверки документов, услугодатель в течение 1 (одного) рабочего дня в бумажном формате составляет рапорт (в произвольной форме) на имя своего руководителя с приложением документов на право выдачи дубликата лицензии и (или) приложения к лицензии и формирует результат оказания государственной услуги в ИС "ГБД "Е-лицензирование", который после подписания руководителем услугодателя направляется в "личный кабинет" услугополучателя в форме электронного документа, подписанного ЭЦП уполномоченного лица услугодателя.";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обжалования решений, действий (бездействия) услугодателей по вопросам оказания государственных услуг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подается услугодателю, должностному лицу, чье решение, действие (бездействие) обжалуются.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трех рабочих дней примет благоприятное решение, совершит административное действие, полностью удовлетворяющие требования, указанные в жалобе.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порядке.";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8, изложить в следующей редакции: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1432"/>
        <w:gridCol w:w="10190"/>
      </w:tblGrid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10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лицензии и (или) приложения к лицензии, переоформления лицензии и (или) приложения к лицензии: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электронного документа, подписанного ЭЦП услугополучателя, с заполненной формой сведений;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получения дубликата лицензии и (или) приложения к лицензии в случае утери, порчи лицензии услугополучатель обращается к услугодателю лишь при отсутствии возможности получения сведений о лицензии из соответствующих информационных систем на Портале с предоставлением следующих документов: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электронного документа, подписанного ЭЦП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 подвиду деятельности "Все виды охранных услуг, за исключением охраны объектов, уязвимых в террористическом отношении", прилагаются документы в соответствии с подпунктом 1);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 подвиду деятельности "Все виды охранных услуг, в том числе охрана объектов, уязвимых в террористическом отношении", вместе с документами, указанными в подпункте 1) прилагаются следующие документы: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копии документов, подтверждающих наличие офисного помещения для размещения пункта централизованной охраны в случаях арендного пользования;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копии документов, подтверждающих наличие пульта централизованного наблюдения: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электронная копия штатной расстановки о наличии работников пульта централизованного наблюдения;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электронные копии технической документации (инвентарные номера, накладные, фискальные чеки или другие документы), на компьютерную технику и соответствующее программное обеспечение, осуществляющих прием сигналов с приемно-контрольных приборов, установленных на охраняемых объектах, а также собственный защищенный сервер для хранения данных с охраняемых объектов;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разрешения на использование радиочастотного спектра либо договора на абонентское обслуживание (аренды) радиостанций с частотой;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копии штатной расстановки и приказов о создании мобильных групп (групп оперативного реагирования) и назначении соответствующих работников на должность;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копии свидетельств о государственной регистрации не менее двух транспортных средств на праве собственности, предназначенных для передвижения мобильных групп (групп оперативного реагирования).</w:t>
            </w:r>
          </w:p>
          <w:bookmarkEnd w:id="25"/>
        </w:tc>
      </w:tr>
    </w:tbl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6"/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10, изложить в следующей редакции: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2"/>
        <w:gridCol w:w="1852"/>
        <w:gridCol w:w="9246"/>
      </w:tblGrid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контакт-центр: 1414, 8-800-080-7777.</w:t>
            </w:r>
          </w:p>
          <w:bookmarkEnd w:id="29"/>
        </w:tc>
      </w:tr>
    </w:tbl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5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"Определение уполномоченным органом специализированного учебного центра по подготовке и повышению квалификации работников, занимающих должности руководителя и охранника в частной охранной организации", утвержденных указанным приказом:</w:t>
      </w:r>
    </w:p>
    <w:bookmarkEnd w:id="31"/>
    <w:bookmarkStart w:name="z5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"/>
    <w:bookmarkStart w:name="z5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предоставления услугополучателем неполного пакета документов и (или) представления документов с истекшим сроком действия, сотрудник ответственного структурного подразделения услугодателя в указанные сроки направляет мотивированный отказ в дальнейшем рассмотрении заявления в "личный кабинет" услугополучателя в форме электронного документа, подписанного ЭЦП уполномоченного лица услугодателя.";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При предоставлении услугополучателем полного пакета документов сотрудник ответственного структурного подразделения услугодателя в течение 3 (трех) календарных дней изучает представленные документы и проверяет услугополучателя на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охранной деятельности".</w:t>
      </w:r>
    </w:p>
    <w:bookmarkEnd w:id="34"/>
    <w:bookmarkStart w:name="z5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оснований, предусмотренных в пункте 9 стандарта сотрудник ответственного структурного подразделения услугодателя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35"/>
    <w:bookmarkStart w:name="z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заранее, но не позднее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36"/>
    <w:bookmarkStart w:name="z6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услугополучателю в форме электронного документа, подписанного ЭЦП уполномоченного лица услугодателя направляется положительный результат либо мотивированный отказ в оказании государственной услуги.";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обжалования решений, действий (бездействия) услугодателей по вопросам оказания государственных услуг</w:t>
      </w:r>
    </w:p>
    <w:bookmarkEnd w:id="38"/>
    <w:bookmarkStart w:name="z6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39"/>
    <w:bookmarkStart w:name="z6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подается услугодателю, должностному лицу, чье решение, действие (бездействие) обжалуются. </w:t>
      </w:r>
    </w:p>
    <w:bookmarkEnd w:id="40"/>
    <w:bookmarkStart w:name="z6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41"/>
    <w:bookmarkStart w:name="z6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трех рабочих дней примет благоприятное решение, совершит административное действие, полностью удовлетворяющие требования, указанные в жалобе.</w:t>
      </w:r>
    </w:p>
    <w:bookmarkEnd w:id="42"/>
    <w:bookmarkStart w:name="z6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bookmarkEnd w:id="43"/>
    <w:bookmarkStart w:name="z6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44"/>
    <w:bookmarkStart w:name="z6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порядке.";</w:t>
      </w:r>
    </w:p>
    <w:bookmarkEnd w:id="45"/>
    <w:bookmarkStart w:name="z7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6"/>
    <w:bookmarkStart w:name="z7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10, изложить в следующей редакции:</w:t>
      </w:r>
    </w:p>
    <w:bookmarkEnd w:id="47"/>
    <w:bookmarkStart w:name="z7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2"/>
        <w:gridCol w:w="1852"/>
        <w:gridCol w:w="9246"/>
      </w:tblGrid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контакт-центр: 1414, 8-800-080-7777.</w:t>
            </w:r>
          </w:p>
          <w:bookmarkEnd w:id="49"/>
        </w:tc>
      </w:tr>
    </w:tbl>
    <w:bookmarkStart w:name="z7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0"/>
    <w:bookmarkStart w:name="z7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"Согласование уполномоченного органа на учреждение охранной организации национальной компанией", утвержденных указанным приказом:</w:t>
      </w:r>
    </w:p>
    <w:bookmarkEnd w:id="51"/>
    <w:bookmarkStart w:name="z7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2"/>
    <w:bookmarkStart w:name="z7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предоставления услугополучателем неполного пакета документов и (или) представления документов с истекшим сроком действия, сотрудник ответственного структурного подразделения услугодателя в указанные сроки направляет мотивированный отказ в дальнейшем рассмотрении заявления в форме электронного документа, подписанного ЭЦП уполномоченного лица услугодателя.";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При предоставлении услугополучателем полного пакета документов сотрудник ответственного структурного подразделения услугодателя в течение 5 (пяти) рабочих дней изучает представленные документы и проверяет услугополучателя на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охранной деятельности".</w:t>
      </w:r>
    </w:p>
    <w:bookmarkEnd w:id="54"/>
    <w:bookmarkStart w:name="z8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оснований, предусмотренных в пункте 9 стандарта сотрудник ответственного структурного подразделения услугодателя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55"/>
    <w:bookmarkStart w:name="z8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заранее, но не позднее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56"/>
    <w:bookmarkStart w:name="z8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услугополучателю в форме электронного документа, подписанного ЭЦП уполномоченного лица услугодателя направляется положительный результат либо мотивированный отказ в оказании государственной услуги.";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обжалования решений, действий (бездействия) услугодателей по вопросам оказания государственных услуг</w:t>
      </w:r>
    </w:p>
    <w:bookmarkEnd w:id="58"/>
    <w:bookmarkStart w:name="z8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59"/>
    <w:bookmarkStart w:name="z8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подается услугодателю, должностному лицу, чье решение, действие (бездействие) обжалуются. </w:t>
      </w:r>
    </w:p>
    <w:bookmarkEnd w:id="60"/>
    <w:bookmarkStart w:name="z8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61"/>
    <w:bookmarkStart w:name="z8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трех рабочих дней примет благоприятное решение, совершит административное действие, полностью удовлетворяющие требования, указанные в жалобе.</w:t>
      </w:r>
    </w:p>
    <w:bookmarkEnd w:id="62"/>
    <w:bookmarkStart w:name="z9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bookmarkEnd w:id="63"/>
    <w:bookmarkStart w:name="z9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64"/>
    <w:bookmarkStart w:name="z9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порядке.";</w:t>
      </w:r>
    </w:p>
    <w:bookmarkEnd w:id="65"/>
    <w:bookmarkStart w:name="z9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6"/>
    <w:bookmarkStart w:name="z9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10, изложить в следующей редакции:</w:t>
      </w:r>
    </w:p>
    <w:bookmarkEnd w:id="67"/>
    <w:bookmarkStart w:name="z9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2"/>
        <w:gridCol w:w="1852"/>
        <w:gridCol w:w="9246"/>
      </w:tblGrid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9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контакт-центр: 1414, 8-800-080-7777.</w:t>
            </w:r>
          </w:p>
          <w:bookmarkEnd w:id="69"/>
        </w:tc>
      </w:tr>
    </w:tbl>
    <w:bookmarkStart w:name="z9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70"/>
    <w:bookmarkStart w:name="z9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контролю за охранной деятельностью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71"/>
    <w:bookmarkStart w:name="z10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2"/>
    <w:bookmarkStart w:name="z10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73"/>
    <w:bookmarkStart w:name="z10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74"/>
    <w:bookmarkStart w:name="z10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75"/>
    <w:bookmarkStart w:name="z10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2021 года № 542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приложением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охранной деятельностью"</w:t>
            </w:r>
          </w:p>
        </w:tc>
      </w:tr>
    </w:tbl>
    <w:bookmarkStart w:name="z109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по выдаче лицензии/переоформлению лицензии и (или)</w:t>
      </w:r>
      <w:r>
        <w:br/>
      </w:r>
      <w:r>
        <w:rPr>
          <w:rFonts w:ascii="Times New Roman"/>
          <w:b/>
          <w:i w:val="false"/>
          <w:color w:val="000000"/>
        </w:rPr>
        <w:t>приложения к лицензии на право занятия охранной деятельностью</w:t>
      </w:r>
    </w:p>
    <w:bookmarkEnd w:id="78"/>
    <w:bookmarkStart w:name="z11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Общая информация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(бизнес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Сведения о квалификационных требованиях к руководителю охранной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организации, а также к руководителям их филиалов и представительств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(специальность и квалификация)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(номер и дата выдачи диплома о высшем образовании по профилю лицензируемого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вида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учебного заведения)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(номер и дата приказа о принятии на работу/индивидуального трудового договора)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5)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(номер и дата выдачи свидетельства о прохождении курсов по специальной программе)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6)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и юридический адрес специализированного учебного центра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подготовке и повышению квалификации)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7)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(сведения об увольнений по отрицательным мотивам)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8)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(сведения о расторжений трудового договора по подпунктам 9), 10), 11), 12), 15), 16)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17)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52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Сведения о квалификационных требованиях к частной охранной организации,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 также ее филиалам и представительствам для охраны объектов, уязвимых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террористическом отношении (заполняется при получении подвида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"Все виды охранных услуг, в том числе охрана объектов, уязвимых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террористическом отношении")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(наличие офисного помещения на праве собственности (да/нет))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(кадастровый номер документа на офисное помещение (заполняется при наличии на праве собственности))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(наличие разрешения на использование радиочастотного спектра (да/нет))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(номер и дата разрешения на использование радиочастотного спектра (заполняется 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5)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(количество мобильных групп (групп оперативного реагирования))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6)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(номер и дата свидетельств о государственной регистрации транспортных средств,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предназначенных для мобильных групп (групп оперативного реагирования))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7)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(номер и дата разрешения на приобретение, хранение, хранение и ношение оружия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патронов к нему)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Сведения о согласовании уполномоченного органа на учреждение охранной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организации национальной компанией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(номер и дата письма согласования Министерства внутренних дел Республики Казахстан)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Оплата лицензионного сбора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(сумма, номер и дата квитанции об оплате)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Предупреждение об административной ответственности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(за предоставление заведомо недостоверной (ложной) информации при получении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лицензии по части 2 </w:t>
      </w:r>
      <w:r>
        <w:rPr>
          <w:rFonts w:ascii="Times New Roman"/>
          <w:b w:val="false"/>
          <w:i w:val="false"/>
          <w:color w:val="000000"/>
          <w:sz w:val="28"/>
        </w:rPr>
        <w:t>статьи 464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об административных правонарушениях)</w:t>
      </w:r>
    </w:p>
    <w:bookmarkEnd w:id="7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