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ce75" w14:textId="a94c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Приказ и.о. Министра внутренних дел Республики Казахстан от 28 июля 2021 года № 443. Зарегистрирован в Министерстве юстиции Республики Казахстан 29 июля 2021 года № 23761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20184)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приобретение гражданского оружия и патронов к нему физическим лицам", утвержденной настоящим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8 Стандарта государственных услуг, проверяет полноту представленных документов и (или) сведений.</w:t>
      </w:r>
    </w:p>
    <w:bookmarkEnd w:id="3"/>
    <w:bookmarkStart w:name="z9" w:id="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формируют мотивированный отказ в приеме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Мотивированый отказ). Мотивированный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
    <w:bookmarkStart w:name="z10" w:id="5"/>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установленным требованиям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5"/>
    <w:bookmarkStart w:name="z11" w:id="6"/>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внутренних дел по линии борьбы с экстремизмом, терроризмом или организованной преступностью.</w:t>
      </w:r>
    </w:p>
    <w:bookmarkEnd w:id="6"/>
    <w:bookmarkStart w:name="z12" w:id="7"/>
    <w:p>
      <w:pPr>
        <w:spacing w:after="0"/>
        <w:ind w:left="0"/>
        <w:jc w:val="both"/>
      </w:pPr>
      <w:r>
        <w:rPr>
          <w:rFonts w:ascii="Times New Roman"/>
          <w:b w:val="false"/>
          <w:i w:val="false"/>
          <w:color w:val="000000"/>
          <w:sz w:val="28"/>
        </w:rPr>
        <w:t xml:space="preserve">
      В случае непредставления территориальными органами национальной безопасности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16 мая 2014 года "О разрешениях и уведомлениях" выдача заключения считается согласованной.</w:t>
      </w:r>
    </w:p>
    <w:bookmarkEnd w:id="7"/>
    <w:bookmarkStart w:name="z13" w:id="8"/>
    <w:p>
      <w:pPr>
        <w:spacing w:after="0"/>
        <w:ind w:left="0"/>
        <w:jc w:val="both"/>
      </w:pPr>
      <w:r>
        <w:rPr>
          <w:rFonts w:ascii="Times New Roman"/>
          <w:b w:val="false"/>
          <w:i w:val="false"/>
          <w:color w:val="000000"/>
          <w:sz w:val="28"/>
        </w:rPr>
        <w:t>
      В информационном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8"/>
    <w:bookmarkStart w:name="z14" w:id="9"/>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bookmarkEnd w:id="9"/>
    <w:bookmarkStart w:name="z15" w:id="10"/>
    <w:p>
      <w:pPr>
        <w:spacing w:after="0"/>
        <w:ind w:left="0"/>
        <w:jc w:val="both"/>
      </w:pPr>
      <w:r>
        <w:rPr>
          <w:rFonts w:ascii="Times New Roman"/>
          <w:b w:val="false"/>
          <w:i w:val="false"/>
          <w:color w:val="000000"/>
          <w:sz w:val="28"/>
        </w:rPr>
        <w:t>
      Проверка по вышеуказанным учетам иностранных лиц, зарегистрированных в органах внутренних дел в установленном порядке для проживания на территории Республики Казахстан на срок не менее одного года, прибывших в Республику Казахстан с целью туризма, по частным и служебным делам и зарегистрированных в установленном порядке в органах внутренних дел, не требуется.</w:t>
      </w:r>
    </w:p>
    <w:bookmarkEnd w:id="10"/>
    <w:bookmarkStart w:name="z16" w:id="11"/>
    <w:p>
      <w:pPr>
        <w:spacing w:after="0"/>
        <w:ind w:left="0"/>
        <w:jc w:val="both"/>
      </w:pPr>
      <w:r>
        <w:rPr>
          <w:rFonts w:ascii="Times New Roman"/>
          <w:b w:val="false"/>
          <w:i w:val="false"/>
          <w:color w:val="000000"/>
          <w:sz w:val="28"/>
        </w:rPr>
        <w:t xml:space="preserve">
      Работник услугодателя, готовит и направляет задание участковому инспектору полиции о проверке условий для хранения оружия по месту жительства услугополучателя, подписанное руководителем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(далее – Приказ № 313), проводит регистрацию его в журнале регистрации заданий о проверке владельцев гражданского оружия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313 и передает для исполнения участковому инспектору полиции.</w:t>
      </w:r>
    </w:p>
    <w:bookmarkEnd w:id="11"/>
    <w:bookmarkStart w:name="z17" w:id="12"/>
    <w:p>
      <w:pPr>
        <w:spacing w:after="0"/>
        <w:ind w:left="0"/>
        <w:jc w:val="both"/>
      </w:pPr>
      <w:r>
        <w:rPr>
          <w:rFonts w:ascii="Times New Roman"/>
          <w:b w:val="false"/>
          <w:i w:val="false"/>
          <w:color w:val="000000"/>
          <w:sz w:val="28"/>
        </w:rPr>
        <w:t xml:space="preserve">
      Участковым инспектором полиции с момента получения задания в течении 7 (семи) рабочих дней проводится проверка услугополучателя по месту его жительства, по результатам которого составляется рапорт о проверке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Приказу № 313 и направляется услугодателю.";</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оказания государственной услуги "Выдача разрешения на приобретение гражданского оружия и патронов к нему физическим лицам" утвержденным указанным приказом:</w:t>
      </w:r>
    </w:p>
    <w:bookmarkEnd w:id="13"/>
    <w:bookmarkStart w:name="z19" w:id="14"/>
    <w:p>
      <w:pPr>
        <w:spacing w:after="0"/>
        <w:ind w:left="0"/>
        <w:jc w:val="both"/>
      </w:pPr>
      <w:r>
        <w:rPr>
          <w:rFonts w:ascii="Times New Roman"/>
          <w:b w:val="false"/>
          <w:i w:val="false"/>
          <w:color w:val="000000"/>
          <w:sz w:val="28"/>
        </w:rPr>
        <w:t>
      пункт 8 изложить в следующей редакции:</w:t>
      </w:r>
    </w:p>
    <w:bookmarkEnd w:id="14"/>
    <w:bookmarkStart w:name="z20"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89"/>
        <w:gridCol w:w="11285"/>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для получения разрешения на приобретение гражданского оружия и патронов к нему физическим лицам:</w:t>
            </w:r>
            <w:r>
              <w:br/>
            </w: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Стандарту государственной услуги (далее – Стандарт), с заполненной формой сведения согласно приложению 2 к Стандарту;</w:t>
            </w:r>
            <w:r>
              <w:br/>
            </w: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обязанностью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 21579).</w:t>
            </w:r>
            <w:r>
              <w:br/>
            </w: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r>
              <w:br/>
            </w:r>
            <w:r>
              <w:rPr>
                <w:rFonts w:ascii="Times New Roman"/>
                <w:b w:val="false"/>
                <w:i w:val="false"/>
                <w:color w:val="000000"/>
                <w:sz w:val="20"/>
              </w:rPr>
              <w:t>
</w:t>
            </w:r>
            <w:r>
              <w:rPr>
                <w:rFonts w:ascii="Times New Roman"/>
                <w:b w:val="false"/>
                <w:i w:val="false"/>
                <w:color w:val="000000"/>
                <w:sz w:val="20"/>
              </w:rPr>
              <w:t xml:space="preserve">электронную копию удостоверения охотника установленной уполномоченным органом в области охраны, воспроизводства и использования животного мира, по форме согласно приложению 1 утвержденной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 (далее – Приказ №60),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r>
              <w:br/>
            </w: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r>
              <w:br/>
            </w:r>
            <w:r>
              <w:rPr>
                <w:rFonts w:ascii="Times New Roman"/>
                <w:b w:val="false"/>
                <w:i w:val="false"/>
                <w:color w:val="000000"/>
                <w:sz w:val="20"/>
              </w:rPr>
              <w:t>
</w:t>
            </w:r>
            <w:r>
              <w:rPr>
                <w:rFonts w:ascii="Times New Roman"/>
                <w:b w:val="false"/>
                <w:i w:val="false"/>
                <w:color w:val="000000"/>
                <w:sz w:val="20"/>
              </w:rPr>
              <w:t xml:space="preserve">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утвержденной приказом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электронную копию ходатайства республиканских и региональных аккредитованных спортивных федерации по видам спорта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электронную копию сведения об имеющемся и потребном количестве оружия и патронов к нему с учетом норм содержания спортивного оружия в спортивных федерациях или организациях, в котором состоит спортсмен, приобретающий спортивное оружие, по форме согласно приложению 3 к Приказу № 602 (при приобретении оружия для занятий по стрелковым видам спорта);</w:t>
            </w:r>
            <w:r>
              <w:br/>
            </w:r>
            <w:r>
              <w:rPr>
                <w:rFonts w:ascii="Times New Roman"/>
                <w:b w:val="false"/>
                <w:i w:val="false"/>
                <w:color w:val="000000"/>
                <w:sz w:val="20"/>
              </w:rPr>
              <w:t>
</w:t>
            </w:r>
            <w:r>
              <w:rPr>
                <w:rFonts w:ascii="Times New Roman"/>
                <w:b w:val="false"/>
                <w:i w:val="false"/>
                <w:color w:val="000000"/>
                <w:sz w:val="20"/>
              </w:rPr>
              <w:t>иностранцам, прибывшим в Республику Казахстан с целью туризма, по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r>
              <w:br/>
            </w:r>
            <w:r>
              <w:rPr>
                <w:rFonts w:ascii="Times New Roman"/>
                <w:b w:val="false"/>
                <w:i w:val="false"/>
                <w:color w:val="000000"/>
                <w:sz w:val="20"/>
              </w:rPr>
              <w:t>
</w:t>
            </w:r>
            <w:r>
              <w:rPr>
                <w:rFonts w:ascii="Times New Roman"/>
                <w:b w:val="false"/>
                <w:i w:val="false"/>
                <w:color w:val="000000"/>
                <w:sz w:val="20"/>
              </w:rPr>
              <w:t>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r>
              <w:br/>
            </w:r>
            <w:r>
              <w:rPr>
                <w:rFonts w:ascii="Times New Roman"/>
                <w:b w:val="false"/>
                <w:i w:val="false"/>
                <w:color w:val="000000"/>
                <w:sz w:val="20"/>
              </w:rPr>
              <w:t>
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bookmarkEnd w:id="16"/>
        </w:tc>
      </w:tr>
    </w:tbl>
    <w:bookmarkStart w:name="z33" w:id="17"/>
    <w:p>
      <w:pPr>
        <w:spacing w:after="0"/>
        <w:ind w:left="0"/>
        <w:jc w:val="both"/>
      </w:pPr>
      <w:r>
        <w:rPr>
          <w:rFonts w:ascii="Times New Roman"/>
          <w:b w:val="false"/>
          <w:i w:val="false"/>
          <w:color w:val="000000"/>
          <w:sz w:val="28"/>
        </w:rPr>
        <w:t>
      ";</w:t>
      </w:r>
    </w:p>
    <w:bookmarkEnd w:id="17"/>
    <w:bookmarkStart w:name="z34" w:id="18"/>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8"/>
    <w:bookmarkStart w:name="z35"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6" w:id="20"/>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внутренних дел Республики Казахстан; </w:t>
      </w:r>
    </w:p>
    <w:bookmarkEnd w:id="20"/>
    <w:bookmarkStart w:name="z37"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1"/>
    <w:bookmarkStart w:name="z38"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2"/>
    <w:bookmarkStart w:name="z39" w:id="2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внутренних дел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bookmarkStart w:name="z41" w:id="2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