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ce75" w14:textId="a94c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27 марта 2020 года №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Приказ и.о. Министра внутренних дел Республики Казахстан от 28 июля 2021 года № 443. Зарегистрирован в Министерстве юстиции Республики Казахстан 29 июля 2021 года № 23761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марта 2020 года №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(зарегистрирован в Реестре государственной регистрации нормативных правовых актов № 20184)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приобретение гражданского оружия и патронов к нему физическим лицам", утвержденной настоящим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Стандарта государственных услуг, проверяет полноту представленных документов и (или) сведений.</w:t>
      </w:r>
    </w:p>
    <w:bookmarkEnd w:id="3"/>
    <w:bookmarkStart w:name="z9" w:id="4"/>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приеме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
    <w:bookmarkStart w:name="z10" w:id="5"/>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Правил оборота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5"/>
    <w:bookmarkStart w:name="z11" w:id="6"/>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6"/>
    <w:bookmarkStart w:name="z12" w:id="7"/>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16 мая 2014 года "О разрешениях и уведомлениях" выдача заключения считается согласованной.</w:t>
      </w:r>
    </w:p>
    <w:bookmarkEnd w:id="7"/>
    <w:bookmarkStart w:name="z13" w:id="8"/>
    <w:p>
      <w:pPr>
        <w:spacing w:after="0"/>
        <w:ind w:left="0"/>
        <w:jc w:val="both"/>
      </w:pPr>
      <w:r>
        <w:rPr>
          <w:rFonts w:ascii="Times New Roman"/>
          <w:b w:val="false"/>
          <w:i w:val="false"/>
          <w:color w:val="000000"/>
          <w:sz w:val="28"/>
        </w:rPr>
        <w:t>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8"/>
    <w:bookmarkStart w:name="z14" w:id="9"/>
    <w:p>
      <w:pPr>
        <w:spacing w:after="0"/>
        <w:ind w:left="0"/>
        <w:jc w:val="both"/>
      </w:pPr>
      <w:r>
        <w:rPr>
          <w:rFonts w:ascii="Times New Roman"/>
          <w:b w:val="false"/>
          <w:i w:val="false"/>
          <w:color w:val="000000"/>
          <w:sz w:val="28"/>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9"/>
    <w:bookmarkStart w:name="z15" w:id="10"/>
    <w:p>
      <w:pPr>
        <w:spacing w:after="0"/>
        <w:ind w:left="0"/>
        <w:jc w:val="both"/>
      </w:pPr>
      <w:r>
        <w:rPr>
          <w:rFonts w:ascii="Times New Roman"/>
          <w:b w:val="false"/>
          <w:i w:val="false"/>
          <w:color w:val="000000"/>
          <w:sz w:val="28"/>
        </w:rPr>
        <w:t>
      Проверка по вышеуказанным учетам иностранных лиц, зарегистрированных в органах внутренних дел в установленном порядке для проживания на территории Республики Казахстан на срок не менее одного года, прибывших в Республику Казахстан с целью туризма, по частным и служебным делам и зарегистрированных в установленном порядке в органах внутренних дел, не требуется.</w:t>
      </w:r>
    </w:p>
    <w:bookmarkEnd w:id="10"/>
    <w:bookmarkStart w:name="z16" w:id="11"/>
    <w:p>
      <w:pPr>
        <w:spacing w:after="0"/>
        <w:ind w:left="0"/>
        <w:jc w:val="both"/>
      </w:pPr>
      <w:r>
        <w:rPr>
          <w:rFonts w:ascii="Times New Roman"/>
          <w:b w:val="false"/>
          <w:i w:val="false"/>
          <w:color w:val="000000"/>
          <w:sz w:val="28"/>
        </w:rPr>
        <w:t xml:space="preserve">
      Работник услугодателя, готовит и направляет задание участковому инспектору полиции о проверке условий для хранения оружия по месту жительства услугополучателя, подписанное руководителем услугодателя,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 (далее – Приказ № 313), проводит регистрацию его в журнале регистрации заданий о проверке владельцев гражданского оружия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Приказу № 313 и передает для исполнения участковому инспектору полиции.</w:t>
      </w:r>
    </w:p>
    <w:bookmarkEnd w:id="11"/>
    <w:bookmarkStart w:name="z17" w:id="12"/>
    <w:p>
      <w:pPr>
        <w:spacing w:after="0"/>
        <w:ind w:left="0"/>
        <w:jc w:val="both"/>
      </w:pPr>
      <w:r>
        <w:rPr>
          <w:rFonts w:ascii="Times New Roman"/>
          <w:b w:val="false"/>
          <w:i w:val="false"/>
          <w:color w:val="000000"/>
          <w:sz w:val="28"/>
        </w:rPr>
        <w:t xml:space="preserve">
      Участковым инспектором полиции с момента получения задания в течении 7 (семи) рабочих дней проводится проверка услугополучателя по месту его жительства, по результатам которого составляется рапорт о проверке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Приказу № 313 и направляется услугодателю.";</w:t>
      </w:r>
    </w:p>
    <w:bookmarkEnd w:id="12"/>
    <w:bookmarkStart w:name="z18"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 оказания государственной услуги "Выдача разрешения на приобретение гражданского оружия и патронов к нему физическим лицам" утвержденным указанным приказом:</w:t>
      </w:r>
    </w:p>
    <w:bookmarkEnd w:id="13"/>
    <w:bookmarkStart w:name="z19" w:id="14"/>
    <w:p>
      <w:pPr>
        <w:spacing w:after="0"/>
        <w:ind w:left="0"/>
        <w:jc w:val="both"/>
      </w:pPr>
      <w:r>
        <w:rPr>
          <w:rFonts w:ascii="Times New Roman"/>
          <w:b w:val="false"/>
          <w:i w:val="false"/>
          <w:color w:val="000000"/>
          <w:sz w:val="28"/>
        </w:rPr>
        <w:t>
      пункт 8 изложить в следующей редакции:</w:t>
      </w:r>
    </w:p>
    <w:bookmarkEnd w:id="14"/>
    <w:bookmarkStart w:name="z20"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89"/>
        <w:gridCol w:w="11285"/>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для получения разрешения на приобретение гражданского оружия и патронов к нему физическим лицам:</w:t>
            </w:r>
            <w:r>
              <w:br/>
            </w: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Стандарту государственной услуги (далее – Стандарт), с заполненной формой сведения согласно приложению 2 к Стандарту;</w:t>
            </w:r>
            <w:r>
              <w:br/>
            </w: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r>
              <w:br/>
            </w: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установленной уполномоченным органом в области здравоохранения, по форме № 076/у,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обязанностью Министра здравоохранения Республики Казахстан от 30 октября 2020 года №ҚР ДСМ-175/2020 (зарегистрирован в Реестре государственной регистрации нормативных правовых актов № 21579).</w:t>
            </w:r>
            <w:r>
              <w:br/>
            </w:r>
            <w:r>
              <w:rPr>
                <w:rFonts w:ascii="Times New Roman"/>
                <w:b w:val="false"/>
                <w:i w:val="false"/>
                <w:color w:val="000000"/>
                <w:sz w:val="20"/>
              </w:rPr>
              <w:t>
</w:t>
            </w:r>
            <w:r>
              <w:rPr>
                <w:rFonts w:ascii="Times New Roman"/>
                <w:b w:val="false"/>
                <w:i w:val="false"/>
                <w:color w:val="000000"/>
                <w:sz w:val="20"/>
              </w:rPr>
              <w:t>Военнослужащие Вооруженных Сил, других войск и воинских формирований,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r>
              <w:br/>
            </w:r>
            <w:r>
              <w:rPr>
                <w:rFonts w:ascii="Times New Roman"/>
                <w:b w:val="false"/>
                <w:i w:val="false"/>
                <w:color w:val="000000"/>
                <w:sz w:val="20"/>
              </w:rPr>
              <w:t>
</w:t>
            </w:r>
            <w:r>
              <w:rPr>
                <w:rFonts w:ascii="Times New Roman"/>
                <w:b w:val="false"/>
                <w:i w:val="false"/>
                <w:color w:val="000000"/>
                <w:sz w:val="20"/>
              </w:rPr>
              <w:t xml:space="preserve">электронную копию удостоверения охотника установленной уполномоченным органом в области охраны, воспроизводства и использования животного мира, по форме согласно приложению 1 утвержденной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 февраля 2018 года № 60 (зарегистрирован в Реестре государственной регистрации нормативных правовых актов № 16463) (далее – Приказ №60), в случае выдачи удостоверения охотника в электронном виде указывается в форме сведений (не представляется гражданами приобретаемых гражданское оружие в целях самообороны без права ношения);</w:t>
            </w:r>
            <w:r>
              <w:br/>
            </w: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13 июня 2019 года № 536 (зарегистрирован в Реестре государственной регистрации нормативных правовых актов № 18849) (не представляется спортсменами-членами Национальной сборной Республики Казахстан, имеющих разряд не ниже кандидата мастера спорта);</w:t>
            </w:r>
            <w:r>
              <w:br/>
            </w:r>
            <w:r>
              <w:rPr>
                <w:rFonts w:ascii="Times New Roman"/>
                <w:b w:val="false"/>
                <w:i w:val="false"/>
                <w:color w:val="000000"/>
                <w:sz w:val="20"/>
              </w:rPr>
              <w:t>
</w:t>
            </w:r>
            <w:r>
              <w:rPr>
                <w:rFonts w:ascii="Times New Roman"/>
                <w:b w:val="false"/>
                <w:i w:val="false"/>
                <w:color w:val="000000"/>
                <w:sz w:val="20"/>
              </w:rPr>
              <w:t xml:space="preserve">электронную копию свидетельства о регистрации спортсмена с указанием разряда не ниже кандидата в мастера спорта связанному со стрельбой,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утвержденной приказом Председателя Агентства Республики Казахстан по делам спорта и физической культуры от 28 июля 2014 года № 295 (зарегистрирован в Реестре государственной регистрации нормативных правовых актов № 9673) подтверждающего прохождение спортсменом регистрации в республиканской, региональной аккредитованной спортивной федерации по видам спорта и подтверждающего статус гражданина регулярно занимающегося спортивной стрельбой (при приобретении оружия для занятий по стрелковым видам спорта);</w:t>
            </w:r>
            <w:r>
              <w:br/>
            </w:r>
            <w:r>
              <w:rPr>
                <w:rFonts w:ascii="Times New Roman"/>
                <w:b w:val="false"/>
                <w:i w:val="false"/>
                <w:color w:val="000000"/>
                <w:sz w:val="20"/>
              </w:rPr>
              <w:t>
</w:t>
            </w:r>
            <w:r>
              <w:rPr>
                <w:rFonts w:ascii="Times New Roman"/>
                <w:b w:val="false"/>
                <w:i w:val="false"/>
                <w:color w:val="000000"/>
                <w:sz w:val="20"/>
              </w:rPr>
              <w:t>электронную копию ходатайства республиканских и региональных аккредитованных спортивных федерации по видам спорта (при приобретении оружия для занятий по стрелковым видам спорта);</w:t>
            </w:r>
            <w:r>
              <w:br/>
            </w:r>
            <w:r>
              <w:rPr>
                <w:rFonts w:ascii="Times New Roman"/>
                <w:b w:val="false"/>
                <w:i w:val="false"/>
                <w:color w:val="000000"/>
                <w:sz w:val="20"/>
              </w:rPr>
              <w:t>
</w:t>
            </w:r>
            <w:r>
              <w:rPr>
                <w:rFonts w:ascii="Times New Roman"/>
                <w:b w:val="false"/>
                <w:i w:val="false"/>
                <w:color w:val="000000"/>
                <w:sz w:val="20"/>
              </w:rPr>
              <w:t>электронную копию сведения об имеющемся и потребном количестве оружия и патронов к нему с учетом норм содержания спортивного оружия в спортивных федерациях или организациях, в котором состоит спортсмен, приобретающий спортивное оружие, по форме согласно приложению 3 к Приказу № 602 (при приобретении оружия для занятий по стрелковым видам спорта);</w:t>
            </w:r>
            <w:r>
              <w:br/>
            </w:r>
            <w:r>
              <w:rPr>
                <w:rFonts w:ascii="Times New Roman"/>
                <w:b w:val="false"/>
                <w:i w:val="false"/>
                <w:color w:val="000000"/>
                <w:sz w:val="20"/>
              </w:rPr>
              <w:t>
</w:t>
            </w:r>
            <w:r>
              <w:rPr>
                <w:rFonts w:ascii="Times New Roman"/>
                <w:b w:val="false"/>
                <w:i w:val="false"/>
                <w:color w:val="000000"/>
                <w:sz w:val="20"/>
              </w:rPr>
              <w:t>иностранцам, прибывшим в Республику Казахстан с целью туризма, по частным и служебным делам и зарегистрированным в органах внутренних дел, для проживания на территории Республики Казахстан электронная копия ходатайства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r>
              <w:br/>
            </w:r>
            <w:r>
              <w:rPr>
                <w:rFonts w:ascii="Times New Roman"/>
                <w:b w:val="false"/>
                <w:i w:val="false"/>
                <w:color w:val="000000"/>
                <w:sz w:val="20"/>
              </w:rPr>
              <w:t>
</w:t>
            </w:r>
            <w:r>
              <w:rPr>
                <w:rFonts w:ascii="Times New Roman"/>
                <w:b w:val="false"/>
                <w:i w:val="false"/>
                <w:color w:val="000000"/>
                <w:sz w:val="20"/>
              </w:rPr>
              <w:t>иностранцам, зарегистрированным в органах внутренних дел для проживания на территории Республики Казахстан на срок не менее одного года электронную копию ходатайства дипломатических представительств государств, гражданами которых они являются (для получения разрешения на приобретение гражданского оружия самообороны, за исключением длинноствольного гладкоствольного);</w:t>
            </w:r>
            <w:r>
              <w:br/>
            </w:r>
            <w:r>
              <w:rPr>
                <w:rFonts w:ascii="Times New Roman"/>
                <w:b w:val="false"/>
                <w:i w:val="false"/>
                <w:color w:val="000000"/>
                <w:sz w:val="20"/>
              </w:rPr>
              <w:t>
электронная копия договора на хранение оружия в пунктах централизованного хранения, в случае отсутствия условий хранения оружия по фактическому месту жительства.</w:t>
            </w:r>
          </w:p>
          <w:bookmarkEnd w:id="16"/>
        </w:tc>
      </w:tr>
    </w:tbl>
    <w:bookmarkStart w:name="z33" w:id="17"/>
    <w:p>
      <w:pPr>
        <w:spacing w:after="0"/>
        <w:ind w:left="0"/>
        <w:jc w:val="both"/>
      </w:pPr>
      <w:r>
        <w:rPr>
          <w:rFonts w:ascii="Times New Roman"/>
          <w:b w:val="false"/>
          <w:i w:val="false"/>
          <w:color w:val="000000"/>
          <w:sz w:val="28"/>
        </w:rPr>
        <w:t>
      ";</w:t>
      </w:r>
    </w:p>
    <w:bookmarkEnd w:id="17"/>
    <w:bookmarkStart w:name="z34" w:id="18"/>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18"/>
    <w:bookmarkStart w:name="z35"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36" w:id="20"/>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внутренних дел Республики Казахстан; </w:t>
      </w:r>
    </w:p>
    <w:bookmarkEnd w:id="20"/>
    <w:bookmarkStart w:name="z37" w:id="2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21"/>
    <w:bookmarkStart w:name="z38"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22"/>
    <w:bookmarkStart w:name="z39" w:id="23"/>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br/>
            </w:r>
            <w:r>
              <w:rPr>
                <w:rFonts w:ascii="Times New Roman"/>
                <w:b w:val="false"/>
                <w:i/>
                <w:color w:val="000000"/>
                <w:sz w:val="20"/>
              </w:rPr>
              <w:t xml:space="preserve">Министра внутренних дел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bookmarkStart w:name="z41" w:id="2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 xml:space="preserve">инноваций и аэрокосмической промышленности </w:t>
      </w:r>
      <w:r>
        <w:br/>
      </w:r>
      <w:r>
        <w:rPr>
          <w:rFonts w:ascii="Times New Roman"/>
          <w:b w:val="false"/>
          <w:i w:val="false"/>
          <w:color w:val="000000"/>
          <w:sz w:val="28"/>
        </w:rPr>
        <w:t>Республики Казахстан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