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218e" w14:textId="b8821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проверочного листа за соблюдением законодательства Республики Казахстан в сфере регулирования торговой деятельности</w:t>
      </w:r>
    </w:p>
    <w:p>
      <w:pPr>
        <w:spacing w:after="0"/>
        <w:ind w:left="0"/>
        <w:jc w:val="both"/>
      </w:pPr>
      <w:r>
        <w:rPr>
          <w:rFonts w:ascii="Times New Roman"/>
          <w:b w:val="false"/>
          <w:i w:val="false"/>
          <w:color w:val="000000"/>
          <w:sz w:val="28"/>
        </w:rPr>
        <w:t>Совместный приказ Министра торговли и интеграции Республики Казахстан от 30 июня 2021 года № 439-НҚ и Министра национальной экономики Республики Казахстан от 1 июля 2021 года № 68. Зарегистрирован в Министерстве юстиции Республики Казахстан 19 июля 2021 года № 23431.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совместного приказа и.о. Министра торговли и интеграции РК от 30.09.2024 </w:t>
      </w:r>
      <w:r>
        <w:rPr>
          <w:rFonts w:ascii="Times New Roman"/>
          <w:b w:val="false"/>
          <w:i w:val="false"/>
          <w:color w:val="000000"/>
          <w:sz w:val="28"/>
        </w:rPr>
        <w:t>№ 344-НҚ</w:t>
      </w:r>
      <w:r>
        <w:rPr>
          <w:rFonts w:ascii="Times New Roman"/>
          <w:b w:val="false"/>
          <w:i w:val="false"/>
          <w:color w:val="ff0000"/>
          <w:sz w:val="28"/>
        </w:rPr>
        <w:t xml:space="preserve"> и Заместителя Премьер-Министра - Министра национальной экономики РК от 04.10.2024 № 86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01.07.2021.</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ПРИКАЗЫВАЕМ:</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и.о. Министра торговли и интеграции РК от 16.01.2023 № 13-НҚ и Министра национальной экономики РК от 18.01.2023 № 4 (вводится в действие с 01.01.2023).</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критерии оценки степени риска за соблюдением законодательства Республики Казахстан в сфере регулирования торговой деятельности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bookmarkStart w:name="z8" w:id="3"/>
    <w:p>
      <w:pPr>
        <w:spacing w:after="0"/>
        <w:ind w:left="0"/>
        <w:jc w:val="both"/>
      </w:pPr>
      <w:r>
        <w:rPr>
          <w:rFonts w:ascii="Times New Roman"/>
          <w:b w:val="false"/>
          <w:i w:val="false"/>
          <w:color w:val="000000"/>
          <w:sz w:val="28"/>
        </w:rPr>
        <w:t xml:space="preserve">
      2) проверочный лист за соблюдением законодательства Республики Казахстан в сфере регулирования торговой деятельности в отношении субъектов внутренней торговли в части ценообразования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3"/>
    <w:bookmarkStart w:name="z162" w:id="4"/>
    <w:p>
      <w:pPr>
        <w:spacing w:after="0"/>
        <w:ind w:left="0"/>
        <w:jc w:val="both"/>
      </w:pPr>
      <w:r>
        <w:rPr>
          <w:rFonts w:ascii="Times New Roman"/>
          <w:b w:val="false"/>
          <w:i w:val="false"/>
          <w:color w:val="000000"/>
          <w:sz w:val="28"/>
        </w:rPr>
        <w:t xml:space="preserve">
      3) проверочный лист за соблюдением законодательства Республики Казахстан в сфере регулирования торговой деятельности в отношении торговых рынков, торговых сетей и крупных торговых объектов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4"/>
    <w:bookmarkStart w:name="z163" w:id="5"/>
    <w:p>
      <w:pPr>
        <w:spacing w:after="0"/>
        <w:ind w:left="0"/>
        <w:jc w:val="both"/>
      </w:pPr>
      <w:r>
        <w:rPr>
          <w:rFonts w:ascii="Times New Roman"/>
          <w:b w:val="false"/>
          <w:i w:val="false"/>
          <w:color w:val="000000"/>
          <w:sz w:val="28"/>
        </w:rPr>
        <w:t xml:space="preserve">
      4) проверочный лист за соблюдением законодательства Республики Казахстан в сфере регулирования торговой деятельности в отношении оптово-распределительных центров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совместного приказа и.о. Министра торговли и интеграции РК от 30.09.2024 </w:t>
      </w:r>
      <w:r>
        <w:rPr>
          <w:rFonts w:ascii="Times New Roman"/>
          <w:b w:val="false"/>
          <w:i w:val="false"/>
          <w:color w:val="000000"/>
          <w:sz w:val="28"/>
        </w:rPr>
        <w:t>№ 344-НҚ</w:t>
      </w:r>
      <w:r>
        <w:rPr>
          <w:rFonts w:ascii="Times New Roman"/>
          <w:b w:val="false"/>
          <w:i w:val="false"/>
          <w:color w:val="ff0000"/>
          <w:sz w:val="28"/>
        </w:rPr>
        <w:t xml:space="preserve"> и Заместителя Премьер-Министра - Министра национальной экономики РК от 04.10.2024 № 86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Департаменту внутренней торговли Министерства торговли и интеграции Республики Казахстан в установленном законодательством порядке обеспечить:</w:t>
      </w:r>
    </w:p>
    <w:bookmarkEnd w:id="6"/>
    <w:bookmarkStart w:name="z10" w:id="7"/>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7"/>
    <w:bookmarkStart w:name="z11" w:id="8"/>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торговли и интеграции Республики Казахстан.</w:t>
      </w:r>
    </w:p>
    <w:bookmarkEnd w:id="8"/>
    <w:bookmarkStart w:name="z12" w:id="9"/>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курирующих вице-министров торговли и интеграции, национальной экономики Республики Казахстан.</w:t>
      </w:r>
    </w:p>
    <w:bookmarkEnd w:id="9"/>
    <w:bookmarkStart w:name="z13" w:id="10"/>
    <w:p>
      <w:pPr>
        <w:spacing w:after="0"/>
        <w:ind w:left="0"/>
        <w:jc w:val="both"/>
      </w:pPr>
      <w:r>
        <w:rPr>
          <w:rFonts w:ascii="Times New Roman"/>
          <w:b w:val="false"/>
          <w:i w:val="false"/>
          <w:color w:val="000000"/>
          <w:sz w:val="28"/>
        </w:rPr>
        <w:t>
      4. Настоящий совместный приказ вводится в действие с 1 июля 2021 года и подлежит официальному опубликованию.</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 экономики</w:t>
            </w:r>
          </w:p>
          <w:p>
            <w:pPr>
              <w:spacing w:after="20"/>
              <w:ind w:left="20"/>
              <w:jc w:val="both"/>
            </w:pPr>
            <w:r>
              <w:rPr>
                <w:rFonts w:ascii="Times New Roman"/>
                <w:b w:val="false"/>
                <w:i w:val="false"/>
                <w:color w:val="000000"/>
                <w:sz w:val="20"/>
              </w:rPr>
              <w:t>Республики Казахстан __________А. Иргалиев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торговли и интеграции</w:t>
            </w:r>
          </w:p>
          <w:p>
            <w:pPr>
              <w:spacing w:after="20"/>
              <w:ind w:left="20"/>
              <w:jc w:val="both"/>
            </w:pPr>
            <w:r>
              <w:rPr>
                <w:rFonts w:ascii="Times New Roman"/>
                <w:b w:val="false"/>
                <w:i w:val="false"/>
                <w:color w:val="000000"/>
                <w:sz w:val="20"/>
              </w:rPr>
              <w:t>Республики Казахстан __________ Б. Сұлтанов</w:t>
            </w:r>
          </w:p>
        </w:tc>
      </w:tr>
    </w:tbl>
    <w:p>
      <w:pPr>
        <w:spacing w:after="0"/>
        <w:ind w:left="0"/>
        <w:jc w:val="both"/>
      </w:pPr>
      <w:bookmarkStart w:name="z14"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Комитет по правовой</w:t>
      </w:r>
    </w:p>
    <w:p>
      <w:pPr>
        <w:spacing w:after="0"/>
        <w:ind w:left="0"/>
        <w:jc w:val="both"/>
      </w:pPr>
      <w:r>
        <w:rPr>
          <w:rFonts w:ascii="Times New Roman"/>
          <w:b w:val="false"/>
          <w:i w:val="false"/>
          <w:color w:val="000000"/>
          <w:sz w:val="28"/>
        </w:rPr>
        <w:t>статистике 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2021 года № 68</w:t>
            </w:r>
            <w:r>
              <w:br/>
            </w:r>
            <w:r>
              <w:rPr>
                <w:rFonts w:ascii="Times New Roman"/>
                <w:b w:val="false"/>
                <w:i w:val="false"/>
                <w:color w:val="000000"/>
                <w:sz w:val="20"/>
              </w:rPr>
              <w:t>и 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2021 года</w:t>
            </w:r>
            <w:r>
              <w:br/>
            </w:r>
            <w:r>
              <w:rPr>
                <w:rFonts w:ascii="Times New Roman"/>
                <w:b w:val="false"/>
                <w:i w:val="false"/>
                <w:color w:val="000000"/>
                <w:sz w:val="20"/>
              </w:rPr>
              <w:t>№ 439-НҚ</w:t>
            </w:r>
          </w:p>
        </w:tc>
      </w:tr>
    </w:tbl>
    <w:bookmarkStart w:name="z77" w:id="12"/>
    <w:p>
      <w:pPr>
        <w:spacing w:after="0"/>
        <w:ind w:left="0"/>
        <w:jc w:val="left"/>
      </w:pPr>
      <w:r>
        <w:rPr>
          <w:rFonts w:ascii="Times New Roman"/>
          <w:b/>
          <w:i w:val="false"/>
          <w:color w:val="000000"/>
        </w:rPr>
        <w:t xml:space="preserve"> Критерии оценки степени риска за соблюдением законодательства Республики Казахстан в сфере регулирования торговой деятельности</w:t>
      </w:r>
    </w:p>
    <w:bookmarkEnd w:id="12"/>
    <w:p>
      <w:pPr>
        <w:spacing w:after="0"/>
        <w:ind w:left="0"/>
        <w:jc w:val="both"/>
      </w:pPr>
      <w:r>
        <w:rPr>
          <w:rFonts w:ascii="Times New Roman"/>
          <w:b w:val="false"/>
          <w:i w:val="false"/>
          <w:color w:val="ff0000"/>
          <w:sz w:val="28"/>
        </w:rPr>
        <w:t xml:space="preserve">
      Сноска. Приложение 1 - в редакции совместного приказа и.о. Министра торговли и интеграции РК от 30.09.2024 </w:t>
      </w:r>
      <w:r>
        <w:rPr>
          <w:rFonts w:ascii="Times New Roman"/>
          <w:b w:val="false"/>
          <w:i w:val="false"/>
          <w:color w:val="ff0000"/>
          <w:sz w:val="28"/>
        </w:rPr>
        <w:t>№ 344-НҚ</w:t>
      </w:r>
      <w:r>
        <w:rPr>
          <w:rFonts w:ascii="Times New Roman"/>
          <w:b w:val="false"/>
          <w:i w:val="false"/>
          <w:color w:val="ff0000"/>
          <w:sz w:val="28"/>
        </w:rPr>
        <w:t xml:space="preserve"> и Заместителя Премьер-Министра - Министра национальной экономики РК от 04.10.2024 № 86 (вводится в действие по истечении десяти календарных дней после дня его первого официального опубликования).</w:t>
      </w:r>
    </w:p>
    <w:bookmarkStart w:name="z79" w:id="13"/>
    <w:p>
      <w:pPr>
        <w:spacing w:after="0"/>
        <w:ind w:left="0"/>
        <w:jc w:val="left"/>
      </w:pPr>
      <w:r>
        <w:rPr>
          <w:rFonts w:ascii="Times New Roman"/>
          <w:b/>
          <w:i w:val="false"/>
          <w:color w:val="000000"/>
        </w:rPr>
        <w:t xml:space="preserve"> Глава 1. Общие положения</w:t>
      </w:r>
    </w:p>
    <w:bookmarkEnd w:id="13"/>
    <w:bookmarkStart w:name="z80" w:id="14"/>
    <w:p>
      <w:pPr>
        <w:spacing w:after="0"/>
        <w:ind w:left="0"/>
        <w:jc w:val="both"/>
      </w:pPr>
      <w:r>
        <w:rPr>
          <w:rFonts w:ascii="Times New Roman"/>
          <w:b w:val="false"/>
          <w:i w:val="false"/>
          <w:color w:val="000000"/>
          <w:sz w:val="28"/>
        </w:rPr>
        <w:t xml:space="preserve">
      1. Настоящие критерии оценки степени риска за соблюдением законодательства Республики Казахстан в сфере регулирования торговой деятельности (далее – Критерии) разработаны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 (далее – Кодекс), а также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проверочных листов" (зарегистрирован в Реестре государственной регистрации нормативных правовых актов под № 17371)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под № 28577).</w:t>
      </w:r>
    </w:p>
    <w:bookmarkEnd w:id="14"/>
    <w:bookmarkStart w:name="z165" w:id="15"/>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5"/>
    <w:bookmarkStart w:name="z166" w:id="16"/>
    <w:p>
      <w:pPr>
        <w:spacing w:after="0"/>
        <w:ind w:left="0"/>
        <w:jc w:val="both"/>
      </w:pPr>
      <w:r>
        <w:rPr>
          <w:rFonts w:ascii="Times New Roman"/>
          <w:b w:val="false"/>
          <w:i w:val="false"/>
          <w:color w:val="000000"/>
          <w:sz w:val="28"/>
        </w:rPr>
        <w:t>
      1) субъекты (объекты) контроля – индивидуальные предприниматели и юридические лица за деятельностью которых осуществляется контроль за соблюдением законодательства Республики Казахстан о регулировании торговой деятельности;</w:t>
      </w:r>
    </w:p>
    <w:bookmarkEnd w:id="16"/>
    <w:bookmarkStart w:name="z167" w:id="17"/>
    <w:p>
      <w:pPr>
        <w:spacing w:after="0"/>
        <w:ind w:left="0"/>
        <w:jc w:val="both"/>
      </w:pPr>
      <w:r>
        <w:rPr>
          <w:rFonts w:ascii="Times New Roman"/>
          <w:b w:val="false"/>
          <w:i w:val="false"/>
          <w:color w:val="000000"/>
          <w:sz w:val="28"/>
        </w:rPr>
        <w:t>
      2) балл – количественная мера исчисления риска;</w:t>
      </w:r>
    </w:p>
    <w:bookmarkEnd w:id="17"/>
    <w:bookmarkStart w:name="z168" w:id="18"/>
    <w:p>
      <w:pPr>
        <w:spacing w:after="0"/>
        <w:ind w:left="0"/>
        <w:jc w:val="both"/>
      </w:pPr>
      <w:r>
        <w:rPr>
          <w:rFonts w:ascii="Times New Roman"/>
          <w:b w:val="false"/>
          <w:i w:val="false"/>
          <w:color w:val="000000"/>
          <w:sz w:val="28"/>
        </w:rPr>
        <w:t>
      3) незначительные нарушения – нарушение, связанное с отсутствием товарно-сопроводительных документов на продовольственные товары, оформленных изготовителем или поставщиком (продавцом);</w:t>
      </w:r>
    </w:p>
    <w:bookmarkEnd w:id="18"/>
    <w:bookmarkStart w:name="z169" w:id="19"/>
    <w:p>
      <w:pPr>
        <w:spacing w:after="0"/>
        <w:ind w:left="0"/>
        <w:jc w:val="both"/>
      </w:pPr>
      <w:r>
        <w:rPr>
          <w:rFonts w:ascii="Times New Roman"/>
          <w:b w:val="false"/>
          <w:i w:val="false"/>
          <w:color w:val="000000"/>
          <w:sz w:val="28"/>
        </w:rPr>
        <w:t>
      4)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19"/>
    <w:bookmarkStart w:name="z170" w:id="20"/>
    <w:p>
      <w:pPr>
        <w:spacing w:after="0"/>
        <w:ind w:left="0"/>
        <w:jc w:val="both"/>
      </w:pPr>
      <w:r>
        <w:rPr>
          <w:rFonts w:ascii="Times New Roman"/>
          <w:b w:val="false"/>
          <w:i w:val="false"/>
          <w:color w:val="000000"/>
          <w:sz w:val="28"/>
        </w:rPr>
        <w:t>
      5) значительные нарушения – нарушения, связанные с реализацией на территории Республики Казахстан с указанием цены в тенге товара, оформленного ярлыком цен, выставленного во внутренних и (или) внешних витринах торгового объекта, либо реализация на территории Республики Казахстан товара, стоимость которого не должна превышать оформленную ярлыком цену, выставленного во внутренних и (или) внешних витринах торгового объекта, либо указание цены товара в тенге при его реализации на территории Республики Казахстан на условиях публичного договора, четко оформленными ценниками на реализуемые товары с указанием наименования товара, его сорта, цены за вес или единицу товара, осуществлением электронной торговли, оборудования торговыми рынками торговых мест в соответствии со схемой их размещения, административно-бытовых, складских помещений и мест общего пользования, оборудованием доступных для обозрения мест, наличием в стационарных торговых объектах, наличием в оптово-распределительных центрах соответствия требованиям технического оснащения оптово-распределительных центров, обеспечением администрацией оптово-распределительных центров утвержденного регламента работы;</w:t>
      </w:r>
    </w:p>
    <w:bookmarkEnd w:id="20"/>
    <w:bookmarkStart w:name="z171" w:id="21"/>
    <w:p>
      <w:pPr>
        <w:spacing w:after="0"/>
        <w:ind w:left="0"/>
        <w:jc w:val="both"/>
      </w:pPr>
      <w:r>
        <w:rPr>
          <w:rFonts w:ascii="Times New Roman"/>
          <w:b w:val="false"/>
          <w:i w:val="false"/>
          <w:color w:val="000000"/>
          <w:sz w:val="28"/>
        </w:rPr>
        <w:t>
      6) грубые нарушения – нарушения, связанные с не установлением размера предельной торговой надбавки не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 а также наличие товарно-сопроводительных документов и договоров поставки на продовольственные товары, оформленных изготовителем или поставщиком (продавцом), превышение субъектом внутренней торговли размера предельной торговой надбавки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 превышением субъектом внутренней торговли, осуществляющим деятельность по продаже товаров посредством организации торговой сети или крупных торговых объектов, пятипроцентного размера вознаграждения от цены приобретенных продовольственных товаров при заключении договора поставки продовольственных товаров с поставщиком продовольственных товаров, незаконным требованием вознаграждения в связи с приобретением социально значимых продовольственных товаров, превышение установленных минимальных оптовых цен на производимые, ввозимые и (или) реализуемые в Республике Казахстан социально значимые продовольственные товары, ограничением доступа товаров, выражающийся в необоснованном отказе от заключения договора о поставке товаров либо в заключении договора, не соблюдение индивидуальными предпринимателями и (или) юридическими лицами, основным видом деятельности которых является предоставление в аренду (пользование) торговых мест в крупных торговых объектах, а также на торговых рынках, обеспечения функционирования таких объектов и организация их работы, не заключением письменных договоров аренды (пользования) при предоставлении в аренду (пользование) на срок более трех календарных дней в пределах календарного месяца торговых объектов, торговых мест в торговых объектах, в том числе на торговых рынках, коммунальных рынках;</w:t>
      </w:r>
    </w:p>
    <w:bookmarkEnd w:id="21"/>
    <w:bookmarkStart w:name="z172" w:id="22"/>
    <w:p>
      <w:pPr>
        <w:spacing w:after="0"/>
        <w:ind w:left="0"/>
        <w:jc w:val="both"/>
      </w:pPr>
      <w:r>
        <w:rPr>
          <w:rFonts w:ascii="Times New Roman"/>
          <w:b w:val="false"/>
          <w:i w:val="false"/>
          <w:color w:val="000000"/>
          <w:sz w:val="28"/>
        </w:rPr>
        <w:t>
      7) риск – вероятность причинения вреда в результате деятельности субъекта (объекта) контроля, законным интересам физических и юридических лиц, имущественным интересам государства с учетом степени тяжести его последствий;</w:t>
      </w:r>
    </w:p>
    <w:bookmarkEnd w:id="22"/>
    <w:bookmarkStart w:name="z173" w:id="23"/>
    <w:p>
      <w:pPr>
        <w:spacing w:after="0"/>
        <w:ind w:left="0"/>
        <w:jc w:val="both"/>
      </w:pPr>
      <w:r>
        <w:rPr>
          <w:rFonts w:ascii="Times New Roman"/>
          <w:b w:val="false"/>
          <w:i w:val="false"/>
          <w:color w:val="000000"/>
          <w:sz w:val="28"/>
        </w:rPr>
        <w:t>
      8)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w:t>
      </w:r>
    </w:p>
    <w:bookmarkEnd w:id="23"/>
    <w:bookmarkStart w:name="z174" w:id="24"/>
    <w:p>
      <w:pPr>
        <w:spacing w:after="0"/>
        <w:ind w:left="0"/>
        <w:jc w:val="both"/>
      </w:pPr>
      <w:r>
        <w:rPr>
          <w:rFonts w:ascii="Times New Roman"/>
          <w:b w:val="false"/>
          <w:i w:val="false"/>
          <w:color w:val="000000"/>
          <w:sz w:val="28"/>
        </w:rPr>
        <w:t>
      9)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за соблюдением законодательства Республики Казахстан о регулировании торговой деятельности и не зависящие непосредственно от отдельного субъекта (объекта) контроля;</w:t>
      </w:r>
    </w:p>
    <w:bookmarkEnd w:id="24"/>
    <w:bookmarkStart w:name="z175" w:id="25"/>
    <w:p>
      <w:pPr>
        <w:spacing w:after="0"/>
        <w:ind w:left="0"/>
        <w:jc w:val="both"/>
      </w:pPr>
      <w:r>
        <w:rPr>
          <w:rFonts w:ascii="Times New Roman"/>
          <w:b w:val="false"/>
          <w:i w:val="false"/>
          <w:color w:val="000000"/>
          <w:sz w:val="28"/>
        </w:rPr>
        <w:t>
      10)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25"/>
    <w:bookmarkStart w:name="z176" w:id="26"/>
    <w:p>
      <w:pPr>
        <w:spacing w:after="0"/>
        <w:ind w:left="0"/>
        <w:jc w:val="both"/>
      </w:pPr>
      <w:r>
        <w:rPr>
          <w:rFonts w:ascii="Times New Roman"/>
          <w:b w:val="false"/>
          <w:i w:val="false"/>
          <w:color w:val="000000"/>
          <w:sz w:val="28"/>
        </w:rPr>
        <w:t xml:space="preserve">
      11) проверочный лист – перечень требований, включающий в себя требования, предъявляемые к деятельности субъектов (объектов) контроля, несоблюдение которых влечет за собой угрозу законным интересам физических и юридических лиц, государства; </w:t>
      </w:r>
    </w:p>
    <w:bookmarkEnd w:id="26"/>
    <w:bookmarkStart w:name="z177" w:id="27"/>
    <w:p>
      <w:pPr>
        <w:spacing w:after="0"/>
        <w:ind w:left="0"/>
        <w:jc w:val="both"/>
      </w:pPr>
      <w:r>
        <w:rPr>
          <w:rFonts w:ascii="Times New Roman"/>
          <w:b w:val="false"/>
          <w:i w:val="false"/>
          <w:color w:val="000000"/>
          <w:sz w:val="28"/>
        </w:rPr>
        <w:t xml:space="preserve">
      12) выборочная совокупность (выборка) – перечень оцениваемых субъектов (объектов), относимых к однородной группе субъектов (объектов) контроля в конкретной сфере государственного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27"/>
    <w:bookmarkStart w:name="z178" w:id="28"/>
    <w:p>
      <w:pPr>
        <w:spacing w:after="0"/>
        <w:ind w:left="0"/>
        <w:jc w:val="both"/>
      </w:pPr>
      <w:r>
        <w:rPr>
          <w:rFonts w:ascii="Times New Roman"/>
          <w:b w:val="false"/>
          <w:i w:val="false"/>
          <w:color w:val="000000"/>
          <w:sz w:val="28"/>
        </w:rPr>
        <w:t xml:space="preserve">
      3. Критерии оценки степени риска для профилактического контроля с посещением субъекта (объекта) контроля формируются посредством объективных и субъективных критериев. </w:t>
      </w:r>
    </w:p>
    <w:bookmarkEnd w:id="28"/>
    <w:bookmarkStart w:name="z179" w:id="29"/>
    <w:p>
      <w:pPr>
        <w:spacing w:after="0"/>
        <w:ind w:left="0"/>
        <w:jc w:val="both"/>
      </w:pPr>
      <w:r>
        <w:rPr>
          <w:rFonts w:ascii="Times New Roman"/>
          <w:b w:val="false"/>
          <w:i w:val="false"/>
          <w:color w:val="000000"/>
          <w:sz w:val="28"/>
        </w:rPr>
        <w:t>
      Профилактический контроль с посещением субъекта (объекта) контроля применяется в отношении субъекта (объекта) контроля, отнесенного к высокой степени риска.</w:t>
      </w:r>
    </w:p>
    <w:bookmarkEnd w:id="29"/>
    <w:bookmarkStart w:name="z180" w:id="30"/>
    <w:p>
      <w:pPr>
        <w:spacing w:after="0"/>
        <w:ind w:left="0"/>
        <w:jc w:val="both"/>
      </w:pPr>
      <w:r>
        <w:rPr>
          <w:rFonts w:ascii="Times New Roman"/>
          <w:b w:val="false"/>
          <w:i w:val="false"/>
          <w:color w:val="000000"/>
          <w:sz w:val="28"/>
        </w:rPr>
        <w:t xml:space="preserve">
      4. Профилактический контроль с посещением субъектов (объектов) контроля проводится на основании списков проведения профилактического контроля с посещением субъектов (объектов) контроля, формируемых на полугодие, по результатам проводимого анализа и оценки. </w:t>
      </w:r>
    </w:p>
    <w:bookmarkEnd w:id="30"/>
    <w:bookmarkStart w:name="z181" w:id="31"/>
    <w:p>
      <w:pPr>
        <w:spacing w:after="0"/>
        <w:ind w:left="0"/>
        <w:jc w:val="both"/>
      </w:pPr>
      <w:r>
        <w:rPr>
          <w:rFonts w:ascii="Times New Roman"/>
          <w:b w:val="false"/>
          <w:i w:val="false"/>
          <w:color w:val="000000"/>
          <w:sz w:val="28"/>
        </w:rPr>
        <w:t>
      5. Списки проведения профилактического контроля с посещением субъекта (объекта) контроля составляются с учетом приоритетности субъекта (объекта) контроля с наибольшим показателем степени риска по субъективным критериям.</w:t>
      </w:r>
    </w:p>
    <w:bookmarkEnd w:id="31"/>
    <w:bookmarkStart w:name="z182" w:id="32"/>
    <w:p>
      <w:pPr>
        <w:spacing w:after="0"/>
        <w:ind w:left="0"/>
        <w:jc w:val="left"/>
      </w:pPr>
      <w:r>
        <w:rPr>
          <w:rFonts w:ascii="Times New Roman"/>
          <w:b/>
          <w:i w:val="false"/>
          <w:color w:val="000000"/>
        </w:rPr>
        <w:t xml:space="preserve"> Глава 2. Объективные критерии</w:t>
      </w:r>
    </w:p>
    <w:bookmarkEnd w:id="32"/>
    <w:bookmarkStart w:name="z183" w:id="33"/>
    <w:p>
      <w:pPr>
        <w:spacing w:after="0"/>
        <w:ind w:left="0"/>
        <w:jc w:val="both"/>
      </w:pPr>
      <w:r>
        <w:rPr>
          <w:rFonts w:ascii="Times New Roman"/>
          <w:b w:val="false"/>
          <w:i w:val="false"/>
          <w:color w:val="000000"/>
          <w:sz w:val="28"/>
        </w:rPr>
        <w:t>
      6. В регулировании торговой деятельности к высокой степени риска относятся риски вероятности причинения вреда законным интересам физических и юридических лиц, имущественным интересам государства субъектами контроля.</w:t>
      </w:r>
    </w:p>
    <w:bookmarkEnd w:id="33"/>
    <w:bookmarkStart w:name="z184" w:id="34"/>
    <w:p>
      <w:pPr>
        <w:spacing w:after="0"/>
        <w:ind w:left="0"/>
        <w:jc w:val="both"/>
      </w:pPr>
      <w:r>
        <w:rPr>
          <w:rFonts w:ascii="Times New Roman"/>
          <w:b w:val="false"/>
          <w:i w:val="false"/>
          <w:color w:val="000000"/>
          <w:sz w:val="28"/>
        </w:rPr>
        <w:t>
      По объективным критериям к высокой степени риска относятся субъекты внутренней торговли, осуществляющие деятельность на торговых объектах.</w:t>
      </w:r>
    </w:p>
    <w:bookmarkEnd w:id="34"/>
    <w:bookmarkStart w:name="z185" w:id="35"/>
    <w:p>
      <w:pPr>
        <w:spacing w:after="0"/>
        <w:ind w:left="0"/>
        <w:jc w:val="both"/>
      </w:pPr>
      <w:r>
        <w:rPr>
          <w:rFonts w:ascii="Times New Roman"/>
          <w:b w:val="false"/>
          <w:i w:val="false"/>
          <w:color w:val="000000"/>
          <w:sz w:val="28"/>
        </w:rPr>
        <w:t>
      В отношении субъектов (объектов) контроля, отнесенных по объективным критериям к высокой степени риска, применяются субъективные критерии с целью проведения профилактического контроля с посещением субъекта (объекта) контроля.</w:t>
      </w:r>
    </w:p>
    <w:bookmarkEnd w:id="35"/>
    <w:bookmarkStart w:name="z186" w:id="36"/>
    <w:p>
      <w:pPr>
        <w:spacing w:after="0"/>
        <w:ind w:left="0"/>
        <w:jc w:val="both"/>
      </w:pPr>
      <w:r>
        <w:rPr>
          <w:rFonts w:ascii="Times New Roman"/>
          <w:b w:val="false"/>
          <w:i w:val="false"/>
          <w:color w:val="000000"/>
          <w:sz w:val="28"/>
        </w:rPr>
        <w:t>
      Субъекты внутренней торговли, осуществляющие деятельность на коммунальных рынках, относятся к низкой степени риска. В отношении таких субъектов проводятся внеплановые проверки.</w:t>
      </w:r>
    </w:p>
    <w:bookmarkEnd w:id="36"/>
    <w:bookmarkStart w:name="z187" w:id="37"/>
    <w:p>
      <w:pPr>
        <w:spacing w:after="0"/>
        <w:ind w:left="0"/>
        <w:jc w:val="left"/>
      </w:pPr>
      <w:r>
        <w:rPr>
          <w:rFonts w:ascii="Times New Roman"/>
          <w:b/>
          <w:i w:val="false"/>
          <w:color w:val="000000"/>
        </w:rPr>
        <w:t xml:space="preserve"> Глава 3. Субъективные критерии</w:t>
      </w:r>
    </w:p>
    <w:bookmarkEnd w:id="37"/>
    <w:bookmarkStart w:name="z188" w:id="38"/>
    <w:p>
      <w:pPr>
        <w:spacing w:after="0"/>
        <w:ind w:left="0"/>
        <w:jc w:val="both"/>
      </w:pPr>
      <w:r>
        <w:rPr>
          <w:rFonts w:ascii="Times New Roman"/>
          <w:b w:val="false"/>
          <w:i w:val="false"/>
          <w:color w:val="000000"/>
          <w:sz w:val="28"/>
        </w:rPr>
        <w:t>
      7. Определение субъективных критериев осуществляется с применением следующих этапов:</w:t>
      </w:r>
    </w:p>
    <w:bookmarkEnd w:id="38"/>
    <w:bookmarkStart w:name="z189" w:id="39"/>
    <w:p>
      <w:pPr>
        <w:spacing w:after="0"/>
        <w:ind w:left="0"/>
        <w:jc w:val="both"/>
      </w:pPr>
      <w:r>
        <w:rPr>
          <w:rFonts w:ascii="Times New Roman"/>
          <w:b w:val="false"/>
          <w:i w:val="false"/>
          <w:color w:val="000000"/>
          <w:sz w:val="28"/>
        </w:rPr>
        <w:t>
      1) формирование базы данных и сбор информации;</w:t>
      </w:r>
    </w:p>
    <w:bookmarkEnd w:id="39"/>
    <w:bookmarkStart w:name="z190" w:id="40"/>
    <w:p>
      <w:pPr>
        <w:spacing w:after="0"/>
        <w:ind w:left="0"/>
        <w:jc w:val="both"/>
      </w:pPr>
      <w:r>
        <w:rPr>
          <w:rFonts w:ascii="Times New Roman"/>
          <w:b w:val="false"/>
          <w:i w:val="false"/>
          <w:color w:val="000000"/>
          <w:sz w:val="28"/>
        </w:rPr>
        <w:t>
      2) анализ информации и оценка рисков.</w:t>
      </w:r>
    </w:p>
    <w:bookmarkEnd w:id="40"/>
    <w:bookmarkStart w:name="z191" w:id="41"/>
    <w:p>
      <w:pPr>
        <w:spacing w:after="0"/>
        <w:ind w:left="0"/>
        <w:jc w:val="both"/>
      </w:pPr>
      <w:r>
        <w:rPr>
          <w:rFonts w:ascii="Times New Roman"/>
          <w:b w:val="false"/>
          <w:i w:val="false"/>
          <w:color w:val="000000"/>
          <w:sz w:val="28"/>
        </w:rPr>
        <w:t>
      8. Для оценки степени риска используются следующие источники информации:</w:t>
      </w:r>
    </w:p>
    <w:bookmarkEnd w:id="41"/>
    <w:bookmarkStart w:name="z192" w:id="42"/>
    <w:p>
      <w:pPr>
        <w:spacing w:after="0"/>
        <w:ind w:left="0"/>
        <w:jc w:val="both"/>
      </w:pPr>
      <w:r>
        <w:rPr>
          <w:rFonts w:ascii="Times New Roman"/>
          <w:b w:val="false"/>
          <w:i w:val="false"/>
          <w:color w:val="000000"/>
          <w:sz w:val="28"/>
        </w:rPr>
        <w:t>
      1) результаты предыдущих проверок и профилактического контроля с посещением субъектов (объектов) контроля;</w:t>
      </w:r>
    </w:p>
    <w:bookmarkEnd w:id="42"/>
    <w:bookmarkStart w:name="z193" w:id="43"/>
    <w:p>
      <w:pPr>
        <w:spacing w:after="0"/>
        <w:ind w:left="0"/>
        <w:jc w:val="both"/>
      </w:pPr>
      <w:r>
        <w:rPr>
          <w:rFonts w:ascii="Times New Roman"/>
          <w:b w:val="false"/>
          <w:i w:val="false"/>
          <w:color w:val="000000"/>
          <w:sz w:val="28"/>
        </w:rPr>
        <w:t>
      2) наличие неблагоприятных происшествий, возникших по вине субъекта контроля.</w:t>
      </w:r>
    </w:p>
    <w:bookmarkEnd w:id="43"/>
    <w:bookmarkStart w:name="z194" w:id="44"/>
    <w:p>
      <w:pPr>
        <w:spacing w:after="0"/>
        <w:ind w:left="0"/>
        <w:jc w:val="both"/>
      </w:pPr>
      <w:r>
        <w:rPr>
          <w:rFonts w:ascii="Times New Roman"/>
          <w:b w:val="false"/>
          <w:i w:val="false"/>
          <w:color w:val="000000"/>
          <w:sz w:val="28"/>
        </w:rPr>
        <w:t>
      9. Субъективные критерии разработаны на основании требований проверочных листов, несоблюдение которых в соответствии с субъективными критериями оценки степени рисков субъектов в сферах о регулировании торговой деятельности соответствуют определенной степени нарушения. В отношении каждого требования из проверочных листов определяется степень нарушения – грубое, значительное и незначительное.</w:t>
      </w:r>
    </w:p>
    <w:bookmarkEnd w:id="44"/>
    <w:bookmarkStart w:name="z195" w:id="45"/>
    <w:p>
      <w:pPr>
        <w:spacing w:after="0"/>
        <w:ind w:left="0"/>
        <w:jc w:val="both"/>
      </w:pPr>
      <w:r>
        <w:rPr>
          <w:rFonts w:ascii="Times New Roman"/>
          <w:b w:val="false"/>
          <w:i w:val="false"/>
          <w:color w:val="000000"/>
          <w:sz w:val="28"/>
        </w:rPr>
        <w:t xml:space="preserve">
      Субъективные критерии к оценке степени риска деятельности субъектов контроля изложены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Критериям.</w:t>
      </w:r>
    </w:p>
    <w:bookmarkEnd w:id="45"/>
    <w:bookmarkStart w:name="z196" w:id="46"/>
    <w:p>
      <w:pPr>
        <w:spacing w:after="0"/>
        <w:ind w:left="0"/>
        <w:jc w:val="both"/>
      </w:pPr>
      <w:r>
        <w:rPr>
          <w:rFonts w:ascii="Times New Roman"/>
          <w:b w:val="false"/>
          <w:i w:val="false"/>
          <w:color w:val="000000"/>
          <w:sz w:val="28"/>
        </w:rPr>
        <w:t>
      10.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рассчитывается общий показатель степени риска по субъективным критериям по шкале от 0 до 100.</w:t>
      </w:r>
    </w:p>
    <w:bookmarkEnd w:id="46"/>
    <w:bookmarkStart w:name="z197" w:id="47"/>
    <w:p>
      <w:pPr>
        <w:spacing w:after="0"/>
        <w:ind w:left="0"/>
        <w:jc w:val="both"/>
      </w:pPr>
      <w:r>
        <w:rPr>
          <w:rFonts w:ascii="Times New Roman"/>
          <w:b w:val="false"/>
          <w:i w:val="false"/>
          <w:color w:val="000000"/>
          <w:sz w:val="28"/>
        </w:rPr>
        <w:t>
      По показателям степени риска субъект (объект) контроля относится:</w:t>
      </w:r>
    </w:p>
    <w:bookmarkEnd w:id="47"/>
    <w:bookmarkStart w:name="z198" w:id="48"/>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48"/>
    <w:bookmarkStart w:name="z199" w:id="49"/>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49"/>
    <w:bookmarkStart w:name="z200" w:id="50"/>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50"/>
    <w:bookmarkStart w:name="z201" w:id="51"/>
    <w:p>
      <w:pPr>
        <w:spacing w:after="0"/>
        <w:ind w:left="0"/>
        <w:jc w:val="both"/>
      </w:pPr>
      <w:r>
        <w:rPr>
          <w:rFonts w:ascii="Times New Roman"/>
          <w:b w:val="false"/>
          <w:i w:val="false"/>
          <w:color w:val="000000"/>
          <w:sz w:val="28"/>
        </w:rPr>
        <w:t xml:space="preserve">
      Приоритетность применяемых источников информации и значимость показателей субъективных критериев устанавливаются в критериях согласно перечню субъективных критериев для определения степени риска по субъективным критериям в сфере регулирования торговой деятельности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Критериям.</w:t>
      </w:r>
    </w:p>
    <w:bookmarkEnd w:id="51"/>
    <w:bookmarkStart w:name="z202" w:id="52"/>
    <w:p>
      <w:pPr>
        <w:spacing w:after="0"/>
        <w:ind w:left="0"/>
        <w:jc w:val="both"/>
      </w:pPr>
      <w:r>
        <w:rPr>
          <w:rFonts w:ascii="Times New Roman"/>
          <w:b w:val="false"/>
          <w:i w:val="false"/>
          <w:color w:val="000000"/>
          <w:sz w:val="28"/>
        </w:rPr>
        <w:t>
      11. Для отнесения субъекта (объекта) контроля к степени риска в соответствии с пунктом 5 настоящих Критериев применяется следующий порядок расчета показателя степени риска.</w:t>
      </w:r>
    </w:p>
    <w:bookmarkEnd w:id="52"/>
    <w:bookmarkStart w:name="z203" w:id="53"/>
    <w:p>
      <w:pPr>
        <w:spacing w:after="0"/>
        <w:ind w:left="0"/>
        <w:jc w:val="both"/>
      </w:pPr>
      <w:r>
        <w:rPr>
          <w:rFonts w:ascii="Times New Roman"/>
          <w:b w:val="false"/>
          <w:i w:val="false"/>
          <w:color w:val="000000"/>
          <w:sz w:val="28"/>
        </w:rPr>
        <w:t>
      Государственный орган собирает информацию и формирует базу данных по субъективным критериям из источников согласно пункту 8 настоящих Критериев.</w:t>
      </w:r>
    </w:p>
    <w:bookmarkEnd w:id="53"/>
    <w:bookmarkStart w:name="z204" w:id="54"/>
    <w:p>
      <w:pPr>
        <w:spacing w:after="0"/>
        <w:ind w:left="0"/>
        <w:jc w:val="both"/>
      </w:pPr>
      <w:r>
        <w:rPr>
          <w:rFonts w:ascii="Times New Roman"/>
          <w:b w:val="false"/>
          <w:i w:val="false"/>
          <w:color w:val="000000"/>
          <w:sz w:val="28"/>
        </w:rPr>
        <w:t>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в соответствии с пунктом 11 настоящих Критериев (SC), с последующей нормализацией значений данных в диапазон от 0 до 100 баллов.</w:t>
      </w:r>
    </w:p>
    <w:bookmarkEnd w:id="54"/>
    <w:bookmarkStart w:name="z205" w:id="55"/>
    <w:p>
      <w:pPr>
        <w:spacing w:after="0"/>
        <w:ind w:left="0"/>
        <w:jc w:val="both"/>
      </w:pPr>
      <w:r>
        <w:rPr>
          <w:rFonts w:ascii="Times New Roman"/>
          <w:b w:val="false"/>
          <w:i w:val="false"/>
          <w:color w:val="000000"/>
          <w:sz w:val="28"/>
        </w:rPr>
        <w:t>
      Rпром = SP + SC, где</w:t>
      </w:r>
    </w:p>
    <w:bookmarkEnd w:id="55"/>
    <w:bookmarkStart w:name="z206" w:id="56"/>
    <w:p>
      <w:pPr>
        <w:spacing w:after="0"/>
        <w:ind w:left="0"/>
        <w:jc w:val="both"/>
      </w:pPr>
      <w:r>
        <w:rPr>
          <w:rFonts w:ascii="Times New Roman"/>
          <w:b w:val="false"/>
          <w:i w:val="false"/>
          <w:color w:val="000000"/>
          <w:sz w:val="28"/>
        </w:rPr>
        <w:t>
      Rпром – промежуточный показатель степени риска по субъективным критериям,</w:t>
      </w:r>
    </w:p>
    <w:bookmarkEnd w:id="56"/>
    <w:bookmarkStart w:name="z207" w:id="57"/>
    <w:p>
      <w:pPr>
        <w:spacing w:after="0"/>
        <w:ind w:left="0"/>
        <w:jc w:val="both"/>
      </w:pPr>
      <w:r>
        <w:rPr>
          <w:rFonts w:ascii="Times New Roman"/>
          <w:b w:val="false"/>
          <w:i w:val="false"/>
          <w:color w:val="000000"/>
          <w:sz w:val="28"/>
        </w:rPr>
        <w:t>
      SР – показатель степени риска по нарушениям,</w:t>
      </w:r>
    </w:p>
    <w:bookmarkEnd w:id="57"/>
    <w:bookmarkStart w:name="z208" w:id="58"/>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11 настоящих Критериев.</w:t>
      </w:r>
    </w:p>
    <w:bookmarkEnd w:id="58"/>
    <w:bookmarkStart w:name="z209" w:id="59"/>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59"/>
    <w:bookmarkStart w:name="z210" w:id="60"/>
    <w:p>
      <w:pPr>
        <w:spacing w:after="0"/>
        <w:ind w:left="0"/>
        <w:jc w:val="both"/>
      </w:pPr>
      <w:r>
        <w:rPr>
          <w:rFonts w:ascii="Times New Roman"/>
          <w:b w:val="false"/>
          <w:i w:val="false"/>
          <w:color w:val="000000"/>
          <w:sz w:val="28"/>
        </w:rPr>
        <w:t>
      12. При выявлении одного грубого нарушения субъекту (объекту) контроля приравнивается показатель степени риска 100 и в отношении него проводится профилактический контроль с посещением субъекта (объекта) контроля.</w:t>
      </w:r>
    </w:p>
    <w:bookmarkEnd w:id="60"/>
    <w:bookmarkStart w:name="z211" w:id="61"/>
    <w:p>
      <w:pPr>
        <w:spacing w:after="0"/>
        <w:ind w:left="0"/>
        <w:jc w:val="both"/>
      </w:pPr>
      <w:r>
        <w:rPr>
          <w:rFonts w:ascii="Times New Roman"/>
          <w:b w:val="false"/>
          <w:i w:val="false"/>
          <w:color w:val="000000"/>
          <w:sz w:val="28"/>
        </w:rPr>
        <w:t>
      При невыявлении грубых нарушений определение показателя степени риска рассчитывается суммарным показателем по нарушениям значительной и незначительной степени.</w:t>
      </w:r>
    </w:p>
    <w:bookmarkEnd w:id="61"/>
    <w:bookmarkStart w:name="z212" w:id="62"/>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62"/>
    <w:bookmarkStart w:name="z213" w:id="63"/>
    <w:p>
      <w:pPr>
        <w:spacing w:after="0"/>
        <w:ind w:left="0"/>
        <w:jc w:val="both"/>
      </w:pPr>
      <w:r>
        <w:rPr>
          <w:rFonts w:ascii="Times New Roman"/>
          <w:b w:val="false"/>
          <w:i w:val="false"/>
          <w:color w:val="000000"/>
          <w:sz w:val="28"/>
        </w:rPr>
        <w:t>
      SРз = (SР2 х 100/SР1) х 0,7, где:</w:t>
      </w:r>
    </w:p>
    <w:bookmarkEnd w:id="63"/>
    <w:bookmarkStart w:name="z214" w:id="64"/>
    <w:p>
      <w:pPr>
        <w:spacing w:after="0"/>
        <w:ind w:left="0"/>
        <w:jc w:val="both"/>
      </w:pPr>
      <w:r>
        <w:rPr>
          <w:rFonts w:ascii="Times New Roman"/>
          <w:b w:val="false"/>
          <w:i w:val="false"/>
          <w:color w:val="000000"/>
          <w:sz w:val="28"/>
        </w:rPr>
        <w:t>
      SРз – показатель значительных нарушений;</w:t>
      </w:r>
    </w:p>
    <w:bookmarkEnd w:id="64"/>
    <w:bookmarkStart w:name="z215" w:id="65"/>
    <w:p>
      <w:pPr>
        <w:spacing w:after="0"/>
        <w:ind w:left="0"/>
        <w:jc w:val="both"/>
      </w:pPr>
      <w:r>
        <w:rPr>
          <w:rFonts w:ascii="Times New Roman"/>
          <w:b w:val="false"/>
          <w:i w:val="false"/>
          <w:color w:val="000000"/>
          <w:sz w:val="28"/>
        </w:rPr>
        <w:t>
      SР1 – требуемое количество значительных нарушений;</w:t>
      </w:r>
    </w:p>
    <w:bookmarkEnd w:id="65"/>
    <w:bookmarkStart w:name="z216" w:id="66"/>
    <w:p>
      <w:pPr>
        <w:spacing w:after="0"/>
        <w:ind w:left="0"/>
        <w:jc w:val="both"/>
      </w:pPr>
      <w:r>
        <w:rPr>
          <w:rFonts w:ascii="Times New Roman"/>
          <w:b w:val="false"/>
          <w:i w:val="false"/>
          <w:color w:val="000000"/>
          <w:sz w:val="28"/>
        </w:rPr>
        <w:t>
      SР2 – количество выявленных значительных нарушений;</w:t>
      </w:r>
    </w:p>
    <w:bookmarkEnd w:id="66"/>
    <w:bookmarkStart w:name="z217" w:id="67"/>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67"/>
    <w:bookmarkStart w:name="z218" w:id="68"/>
    <w:p>
      <w:pPr>
        <w:spacing w:after="0"/>
        <w:ind w:left="0"/>
        <w:jc w:val="both"/>
      </w:pPr>
      <w:r>
        <w:rPr>
          <w:rFonts w:ascii="Times New Roman"/>
          <w:b w:val="false"/>
          <w:i w:val="false"/>
          <w:color w:val="000000"/>
          <w:sz w:val="28"/>
        </w:rPr>
        <w:t>
      SРн = (SР2 х 100/SР1) х 0,3, где:</w:t>
      </w:r>
    </w:p>
    <w:bookmarkEnd w:id="68"/>
    <w:bookmarkStart w:name="z219" w:id="69"/>
    <w:p>
      <w:pPr>
        <w:spacing w:after="0"/>
        <w:ind w:left="0"/>
        <w:jc w:val="both"/>
      </w:pPr>
      <w:r>
        <w:rPr>
          <w:rFonts w:ascii="Times New Roman"/>
          <w:b w:val="false"/>
          <w:i w:val="false"/>
          <w:color w:val="000000"/>
          <w:sz w:val="28"/>
        </w:rPr>
        <w:t>
      SРн – показатель незначительных нарушений;</w:t>
      </w:r>
    </w:p>
    <w:bookmarkEnd w:id="69"/>
    <w:bookmarkStart w:name="z220" w:id="70"/>
    <w:p>
      <w:pPr>
        <w:spacing w:after="0"/>
        <w:ind w:left="0"/>
        <w:jc w:val="both"/>
      </w:pPr>
      <w:r>
        <w:rPr>
          <w:rFonts w:ascii="Times New Roman"/>
          <w:b w:val="false"/>
          <w:i w:val="false"/>
          <w:color w:val="000000"/>
          <w:sz w:val="28"/>
        </w:rPr>
        <w:t>
      SР1 – требуемое количество незначительных нарушений;</w:t>
      </w:r>
    </w:p>
    <w:bookmarkEnd w:id="70"/>
    <w:bookmarkStart w:name="z221" w:id="71"/>
    <w:p>
      <w:pPr>
        <w:spacing w:after="0"/>
        <w:ind w:left="0"/>
        <w:jc w:val="both"/>
      </w:pPr>
      <w:r>
        <w:rPr>
          <w:rFonts w:ascii="Times New Roman"/>
          <w:b w:val="false"/>
          <w:i w:val="false"/>
          <w:color w:val="000000"/>
          <w:sz w:val="28"/>
        </w:rPr>
        <w:t>
      SР2 – количество выявленных незначительных нарушений;</w:t>
      </w:r>
    </w:p>
    <w:bookmarkEnd w:id="71"/>
    <w:bookmarkStart w:name="z222" w:id="72"/>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72"/>
    <w:bookmarkStart w:name="z223" w:id="73"/>
    <w:p>
      <w:pPr>
        <w:spacing w:after="0"/>
        <w:ind w:left="0"/>
        <w:jc w:val="both"/>
      </w:pPr>
      <w:r>
        <w:rPr>
          <w:rFonts w:ascii="Times New Roman"/>
          <w:b w:val="false"/>
          <w:i w:val="false"/>
          <w:color w:val="000000"/>
          <w:sz w:val="28"/>
        </w:rPr>
        <w:t>
      SР = SРз + SРн,</w:t>
      </w:r>
    </w:p>
    <w:bookmarkEnd w:id="73"/>
    <w:bookmarkStart w:name="z224" w:id="74"/>
    <w:p>
      <w:pPr>
        <w:spacing w:after="0"/>
        <w:ind w:left="0"/>
        <w:jc w:val="both"/>
      </w:pPr>
      <w:r>
        <w:rPr>
          <w:rFonts w:ascii="Times New Roman"/>
          <w:b w:val="false"/>
          <w:i w:val="false"/>
          <w:color w:val="000000"/>
          <w:sz w:val="28"/>
        </w:rPr>
        <w:t>
      где:</w:t>
      </w:r>
    </w:p>
    <w:bookmarkEnd w:id="74"/>
    <w:bookmarkStart w:name="z225" w:id="75"/>
    <w:p>
      <w:pPr>
        <w:spacing w:after="0"/>
        <w:ind w:left="0"/>
        <w:jc w:val="both"/>
      </w:pPr>
      <w:r>
        <w:rPr>
          <w:rFonts w:ascii="Times New Roman"/>
          <w:b w:val="false"/>
          <w:i w:val="false"/>
          <w:color w:val="000000"/>
          <w:sz w:val="28"/>
        </w:rPr>
        <w:t>
      SР – общий показатель степени риска;</w:t>
      </w:r>
    </w:p>
    <w:bookmarkEnd w:id="75"/>
    <w:bookmarkStart w:name="z226" w:id="76"/>
    <w:p>
      <w:pPr>
        <w:spacing w:after="0"/>
        <w:ind w:left="0"/>
        <w:jc w:val="both"/>
      </w:pPr>
      <w:r>
        <w:rPr>
          <w:rFonts w:ascii="Times New Roman"/>
          <w:b w:val="false"/>
          <w:i w:val="false"/>
          <w:color w:val="000000"/>
          <w:sz w:val="28"/>
        </w:rPr>
        <w:t>
      SРз – показатель значительных нарушений;</w:t>
      </w:r>
    </w:p>
    <w:bookmarkEnd w:id="76"/>
    <w:bookmarkStart w:name="z227" w:id="77"/>
    <w:p>
      <w:pPr>
        <w:spacing w:after="0"/>
        <w:ind w:left="0"/>
        <w:jc w:val="both"/>
      </w:pPr>
      <w:r>
        <w:rPr>
          <w:rFonts w:ascii="Times New Roman"/>
          <w:b w:val="false"/>
          <w:i w:val="false"/>
          <w:color w:val="000000"/>
          <w:sz w:val="28"/>
        </w:rPr>
        <w:t>
      SРн – показатель незначительных нарушений.</w:t>
      </w:r>
    </w:p>
    <w:bookmarkEnd w:id="77"/>
    <w:bookmarkStart w:name="z228" w:id="78"/>
    <w:p>
      <w:pPr>
        <w:spacing w:after="0"/>
        <w:ind w:left="0"/>
        <w:jc w:val="both"/>
      </w:pPr>
      <w:r>
        <w:rPr>
          <w:rFonts w:ascii="Times New Roman"/>
          <w:b w:val="false"/>
          <w:i w:val="false"/>
          <w:color w:val="000000"/>
          <w:sz w:val="28"/>
        </w:rPr>
        <w:t>
      Расчет показателя степени риска по субъективным критериям, определенным в соответствии с пунктом 10 настоящих Критерии, производится по шкале от 0 до 100 баллов и осуществляется по следующей формуле:</w:t>
      </w:r>
    </w:p>
    <w:bookmarkEnd w:id="78"/>
    <w:bookmarkStart w:name="z229"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22479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479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0" w:id="80"/>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80"/>
    <w:bookmarkStart w:name="z231" w:id="81"/>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81"/>
    <w:bookmarkStart w:name="z232" w:id="82"/>
    <w:p>
      <w:pPr>
        <w:spacing w:after="0"/>
        <w:ind w:left="0"/>
        <w:jc w:val="both"/>
      </w:pPr>
      <w:r>
        <w:rPr>
          <w:rFonts w:ascii="Times New Roman"/>
          <w:b w:val="false"/>
          <w:i w:val="false"/>
          <w:color w:val="000000"/>
          <w:sz w:val="28"/>
        </w:rPr>
        <w:t>
      n – количество показателей.</w:t>
      </w:r>
    </w:p>
    <w:bookmarkEnd w:id="82"/>
    <w:bookmarkStart w:name="z233" w:id="83"/>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10 настоящих Критериев, включается в расчет показателя степени риска по субъективным критериям.</w:t>
      </w:r>
    </w:p>
    <w:bookmarkEnd w:id="83"/>
    <w:bookmarkStart w:name="z234" w:id="84"/>
    <w:p>
      <w:pPr>
        <w:spacing w:after="0"/>
        <w:ind w:left="0"/>
        <w:jc w:val="both"/>
      </w:pPr>
      <w:r>
        <w:rPr>
          <w:rFonts w:ascii="Times New Roman"/>
          <w:b w:val="false"/>
          <w:i w:val="false"/>
          <w:color w:val="000000"/>
          <w:sz w:val="28"/>
        </w:rPr>
        <w:t>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84"/>
    <w:bookmarkStart w:name="z235"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2032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6" w:id="86"/>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86"/>
    <w:bookmarkStart w:name="z237" w:id="87"/>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87"/>
    <w:bookmarkStart w:name="z238" w:id="88"/>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88"/>
    <w:bookmarkStart w:name="z239" w:id="89"/>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11 настоящих Критериев.</w:t>
      </w:r>
    </w:p>
    <w:bookmarkEnd w:id="89"/>
    <w:bookmarkStart w:name="z240" w:id="90"/>
    <w:p>
      <w:pPr>
        <w:spacing w:after="0"/>
        <w:ind w:left="0"/>
        <w:jc w:val="both"/>
      </w:pPr>
      <w:r>
        <w:rPr>
          <w:rFonts w:ascii="Times New Roman"/>
          <w:b w:val="false"/>
          <w:i w:val="false"/>
          <w:color w:val="000000"/>
          <w:sz w:val="28"/>
        </w:rPr>
        <w:t>
      13. Кратность проведения профилактического контроля с посещением субъекта (объекта) контроля определяется критериями оценки степени риска, не чаще двух раз в год.</w:t>
      </w:r>
    </w:p>
    <w:bookmarkEnd w:id="90"/>
    <w:bookmarkStart w:name="z241" w:id="91"/>
    <w:p>
      <w:pPr>
        <w:spacing w:after="0"/>
        <w:ind w:left="0"/>
        <w:jc w:val="left"/>
      </w:pPr>
      <w:r>
        <w:rPr>
          <w:rFonts w:ascii="Times New Roman"/>
          <w:b/>
          <w:i w:val="false"/>
          <w:color w:val="000000"/>
        </w:rPr>
        <w:t xml:space="preserve"> Глава 4. Управление рисками</w:t>
      </w:r>
    </w:p>
    <w:bookmarkEnd w:id="91"/>
    <w:bookmarkStart w:name="z242" w:id="92"/>
    <w:p>
      <w:pPr>
        <w:spacing w:after="0"/>
        <w:ind w:left="0"/>
        <w:jc w:val="both"/>
      </w:pPr>
      <w:r>
        <w:rPr>
          <w:rFonts w:ascii="Times New Roman"/>
          <w:b w:val="false"/>
          <w:i w:val="false"/>
          <w:color w:val="000000"/>
          <w:sz w:val="28"/>
        </w:rPr>
        <w:t>
      14. В целях реализации принципа поощрения добросовестных субъектов (объектов)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на период, определяемый критериями оценки степени риска регулирующего государственного органа, посредством применения субъективных критериев.</w:t>
      </w:r>
    </w:p>
    <w:bookmarkEnd w:id="92"/>
    <w:bookmarkStart w:name="z243" w:id="93"/>
    <w:p>
      <w:pPr>
        <w:spacing w:after="0"/>
        <w:ind w:left="0"/>
        <w:jc w:val="both"/>
      </w:pPr>
      <w:r>
        <w:rPr>
          <w:rFonts w:ascii="Times New Roman"/>
          <w:b w:val="false"/>
          <w:i w:val="false"/>
          <w:color w:val="000000"/>
          <w:sz w:val="28"/>
        </w:rPr>
        <w:t>
      15. Субъекты (объекты)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w:t>
      </w:r>
    </w:p>
    <w:bookmarkEnd w:id="93"/>
    <w:bookmarkStart w:name="z244" w:id="94"/>
    <w:p>
      <w:pPr>
        <w:spacing w:after="0"/>
        <w:ind w:left="0"/>
        <w:jc w:val="both"/>
      </w:pPr>
      <w:r>
        <w:rPr>
          <w:rFonts w:ascii="Times New Roman"/>
          <w:b w:val="false"/>
          <w:i w:val="false"/>
          <w:color w:val="000000"/>
          <w:sz w:val="28"/>
        </w:rPr>
        <w:t>
      1) если такие субъекты (объекты) заключили договоры страхования гражданско-правовой ответственности перед третьими лицами в случаях и порядке, установленных законами Республики Казахстан;</w:t>
      </w:r>
    </w:p>
    <w:bookmarkEnd w:id="94"/>
    <w:bookmarkStart w:name="z245" w:id="95"/>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регулирующего государственного органа определены случаи освобождения от профилактического контроля с посещением субъекта (объекта) контроля;</w:t>
      </w:r>
    </w:p>
    <w:bookmarkEnd w:id="95"/>
    <w:bookmarkStart w:name="z246" w:id="96"/>
    <w:p>
      <w:pPr>
        <w:spacing w:after="0"/>
        <w:ind w:left="0"/>
        <w:jc w:val="both"/>
      </w:pPr>
      <w:r>
        <w:rPr>
          <w:rFonts w:ascii="Times New Roman"/>
          <w:b w:val="false"/>
          <w:i w:val="false"/>
          <w:color w:val="000000"/>
          <w:sz w:val="28"/>
        </w:rPr>
        <w:t xml:space="preserve">
      3) если субъекты (объекты)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96"/>
    <w:bookmarkStart w:name="z247" w:id="97"/>
    <w:p>
      <w:pPr>
        <w:spacing w:after="0"/>
        <w:ind w:left="0"/>
        <w:jc w:val="both"/>
      </w:pPr>
      <w:r>
        <w:rPr>
          <w:rFonts w:ascii="Times New Roman"/>
          <w:b w:val="false"/>
          <w:i w:val="false"/>
          <w:color w:val="000000"/>
          <w:sz w:val="28"/>
        </w:rPr>
        <w:t>
      16. В целях освобождения от профилактического контроля с посещением субъекта (объекта) контроля, регулирующим государственным органом учитываются смягчающие индикаторы.</w:t>
      </w:r>
    </w:p>
    <w:bookmarkEnd w:id="97"/>
    <w:bookmarkStart w:name="z248" w:id="98"/>
    <w:p>
      <w:pPr>
        <w:spacing w:after="0"/>
        <w:ind w:left="0"/>
        <w:jc w:val="both"/>
      </w:pPr>
      <w:r>
        <w:rPr>
          <w:rFonts w:ascii="Times New Roman"/>
          <w:b w:val="false"/>
          <w:i w:val="false"/>
          <w:color w:val="000000"/>
          <w:sz w:val="28"/>
        </w:rPr>
        <w:t>
      К смягчающим индикаторам относится наличие аудио и (или) видео фиксации, с передачей данных в онлайн-режиме.</w:t>
      </w:r>
    </w:p>
    <w:bookmarkEnd w:id="98"/>
    <w:bookmarkStart w:name="z249" w:id="99"/>
    <w:p>
      <w:pPr>
        <w:spacing w:after="0"/>
        <w:ind w:left="0"/>
        <w:jc w:val="both"/>
      </w:pPr>
      <w:r>
        <w:rPr>
          <w:rFonts w:ascii="Times New Roman"/>
          <w:b w:val="false"/>
          <w:i w:val="false"/>
          <w:color w:val="000000"/>
          <w:sz w:val="28"/>
        </w:rPr>
        <w:t>
      При этом, освобождение от профилактического контроля с посещением субъекта (объекта) контроля регулирующим государственным органом осуществляется в части требований, данные по которым получены указанными в смягчающих индикаторах способами.</w:t>
      </w:r>
    </w:p>
    <w:bookmarkEnd w:id="99"/>
    <w:bookmarkStart w:name="z250" w:id="100"/>
    <w:p>
      <w:pPr>
        <w:spacing w:after="0"/>
        <w:ind w:left="0"/>
        <w:jc w:val="left"/>
      </w:pPr>
      <w:r>
        <w:rPr>
          <w:rFonts w:ascii="Times New Roman"/>
          <w:b/>
          <w:i w:val="false"/>
          <w:color w:val="000000"/>
        </w:rPr>
        <w:t xml:space="preserve"> Глава 5. Особенности формирования системы оценки и управления рисками для государственных органов, использующих информационные системы с учетом специфики, в соответствии с законодательными актами Республики Казахстан</w:t>
      </w:r>
    </w:p>
    <w:bookmarkEnd w:id="100"/>
    <w:bookmarkStart w:name="z251" w:id="101"/>
    <w:p>
      <w:pPr>
        <w:spacing w:after="0"/>
        <w:ind w:left="0"/>
        <w:jc w:val="both"/>
      </w:pPr>
      <w:r>
        <w:rPr>
          <w:rFonts w:ascii="Times New Roman"/>
          <w:b w:val="false"/>
          <w:i w:val="false"/>
          <w:color w:val="000000"/>
          <w:sz w:val="28"/>
        </w:rPr>
        <w:t>
      17. Система оценки и управления рисками государственными органами ведется с использованием информационных систем, относящих субъекты (объекты) контроля к конкретным степеням риска и формирующих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101"/>
    <w:bookmarkStart w:name="z252" w:id="102"/>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минимально допустимый порог количества субъектов (объектов) контроля, в отношении которых осуществляются профилактический контроль с посещением субъекта (объекта) контроля, не должен превышать пяти процентов от общего количества таких субъектов (объектов) контроля в определенной сфере государственного контроля.</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w:t>
            </w:r>
            <w:r>
              <w:br/>
            </w:r>
            <w:r>
              <w:rPr>
                <w:rFonts w:ascii="Times New Roman"/>
                <w:b w:val="false"/>
                <w:i w:val="false"/>
                <w:color w:val="000000"/>
                <w:sz w:val="20"/>
              </w:rPr>
              <w:t>за соблюдением 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регулирования</w:t>
            </w:r>
            <w:r>
              <w:br/>
            </w:r>
            <w:r>
              <w:rPr>
                <w:rFonts w:ascii="Times New Roman"/>
                <w:b w:val="false"/>
                <w:i w:val="false"/>
                <w:color w:val="000000"/>
                <w:sz w:val="20"/>
              </w:rPr>
              <w:t>торговой деятельности</w:t>
            </w:r>
          </w:p>
        </w:tc>
      </w:tr>
    </w:tbl>
    <w:bookmarkStart w:name="z159" w:id="103"/>
    <w:p>
      <w:pPr>
        <w:spacing w:after="0"/>
        <w:ind w:left="0"/>
        <w:jc w:val="left"/>
      </w:pPr>
      <w:r>
        <w:rPr>
          <w:rFonts w:ascii="Times New Roman"/>
          <w:b/>
          <w:i w:val="false"/>
          <w:color w:val="000000"/>
        </w:rPr>
        <w:t xml:space="preserve"> Степень нарушений требований в сфере регулирования торговой деятельности</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отношении субъектов внутренней торговли в части ценообразования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размера предельной торговой надбавки не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 а также наличие товарно-сопроводительных документов и договоров поставки на продовольственные товары, оформленных изготовителем или поставщиком (продавцом).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субъектом внутренней торговли, осуществляющим деятельность по продаже товаров посредством организации торговой сети или крупных торговых объектов, пятипроцентного размера вознаграждения от цены приобретенных продовольственных товаров при заключении договора поставки продовольственных товаров с поставщиком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требование субъектом внутренней торговли, осуществляющим деятельность по продаже товаров посредством организации торговой сети или крупных торговых объектов вознаграждения в связи с приобретением социально значимых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субъектом внутренней торговли размера предельной торговой надбавки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четко оформленных ценников на реализуемые товары с указанием наименования товара, его сорта, цены за вес или единицу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минимальных оптовых цен на производимые, ввозимые и (или) реализуемые в Республике Казахстан социально значимые продовольственные товары.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продавцом при осуществлении электронной торговли требований:</w:t>
            </w:r>
          </w:p>
          <w:p>
            <w:pPr>
              <w:spacing w:after="20"/>
              <w:ind w:left="20"/>
              <w:jc w:val="both"/>
            </w:pPr>
            <w:r>
              <w:rPr>
                <w:rFonts w:ascii="Times New Roman"/>
                <w:b w:val="false"/>
                <w:i w:val="false"/>
                <w:color w:val="000000"/>
                <w:sz w:val="20"/>
              </w:rPr>
              <w:t>1) по включению в оферту существенных условий договора или указанию порядка их определения;</w:t>
            </w:r>
          </w:p>
          <w:p>
            <w:pPr>
              <w:spacing w:after="20"/>
              <w:ind w:left="20"/>
              <w:jc w:val="both"/>
            </w:pPr>
            <w:r>
              <w:rPr>
                <w:rFonts w:ascii="Times New Roman"/>
                <w:b w:val="false"/>
                <w:i w:val="false"/>
                <w:color w:val="000000"/>
                <w:sz w:val="20"/>
              </w:rPr>
              <w:t>2) по предоставлению информации о порядке заключения договора;</w:t>
            </w:r>
          </w:p>
          <w:p>
            <w:pPr>
              <w:spacing w:after="20"/>
              <w:ind w:left="20"/>
              <w:jc w:val="both"/>
            </w:pPr>
            <w:r>
              <w:rPr>
                <w:rFonts w:ascii="Times New Roman"/>
                <w:b w:val="false"/>
                <w:i w:val="false"/>
                <w:color w:val="000000"/>
                <w:sz w:val="20"/>
              </w:rPr>
              <w:t>3) по выписке счетов-фактур.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на территории Республики Казахстан с указанием цены в тенге товара, оформленного ярлыком цен, выставленного во внутренних и (или) внешних витринах торгового объекта, либо реализация на территории Республики Казахстан товара, стоимость которого не должна превышать оформленную ярлыком цену, выставленного во внутренних и (или) внешних витринах торгового объекта, либо указание цены товара в тенге при его реализации на территории Республики Казахстан на условиях публичного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отношении торговых рынков, торговых сетей и крупных торговых объектов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торговыми рынками оборудования торговых мест в соответствии со схемой их размещения, административно-бытовых, складских помещений и мест общего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торговыми рынками оборудования доступных для обозрения мест, на которых размещаются:</w:t>
            </w:r>
          </w:p>
          <w:p>
            <w:pPr>
              <w:spacing w:after="20"/>
              <w:ind w:left="20"/>
              <w:jc w:val="both"/>
            </w:pPr>
            <w:r>
              <w:rPr>
                <w:rFonts w:ascii="Times New Roman"/>
                <w:b w:val="false"/>
                <w:i w:val="false"/>
                <w:color w:val="000000"/>
                <w:sz w:val="20"/>
              </w:rPr>
              <w:t>- информация, содержащая схему размещения на торговом рынке торговых мест;</w:t>
            </w:r>
          </w:p>
          <w:p>
            <w:pPr>
              <w:spacing w:after="20"/>
              <w:ind w:left="20"/>
              <w:jc w:val="both"/>
            </w:pPr>
            <w:r>
              <w:rPr>
                <w:rFonts w:ascii="Times New Roman"/>
                <w:b w:val="false"/>
                <w:i w:val="false"/>
                <w:color w:val="000000"/>
                <w:sz w:val="20"/>
              </w:rPr>
              <w:t>- схема эвакуации при возникновении аварийных или чрезвычайных ситуаций;</w:t>
            </w:r>
          </w:p>
          <w:p>
            <w:pPr>
              <w:spacing w:after="20"/>
              <w:ind w:left="20"/>
              <w:jc w:val="both"/>
            </w:pPr>
            <w:r>
              <w:rPr>
                <w:rFonts w:ascii="Times New Roman"/>
                <w:b w:val="false"/>
                <w:i w:val="false"/>
                <w:color w:val="000000"/>
                <w:sz w:val="20"/>
              </w:rPr>
              <w:t>- информация о порядке и об условиях предоставления торговых мест в аренду (пользование);</w:t>
            </w:r>
          </w:p>
          <w:p>
            <w:pPr>
              <w:spacing w:after="20"/>
              <w:ind w:left="20"/>
              <w:jc w:val="both"/>
            </w:pPr>
            <w:r>
              <w:rPr>
                <w:rFonts w:ascii="Times New Roman"/>
                <w:b w:val="false"/>
                <w:i w:val="false"/>
                <w:color w:val="000000"/>
                <w:sz w:val="20"/>
              </w:rPr>
              <w:t>- информация о наличии свободных торговых мест;</w:t>
            </w:r>
          </w:p>
          <w:p>
            <w:pPr>
              <w:spacing w:after="20"/>
              <w:ind w:left="20"/>
              <w:jc w:val="both"/>
            </w:pPr>
            <w:r>
              <w:rPr>
                <w:rFonts w:ascii="Times New Roman"/>
                <w:b w:val="false"/>
                <w:i w:val="false"/>
                <w:color w:val="000000"/>
                <w:sz w:val="20"/>
              </w:rPr>
              <w:t>- контактные данные (номер телефона и (или) электронный адрес) лица, уполномоченного вести переговоры по предоставлению торговых мест в аренду (пользование); -номера телефонов администрации торгового рынка, территориальных подразделений государственных органов в сферах защиты прав потребителей, санитарно-эпидемиологического благополучия населения, органов по ветеринарии и карантину растений, отдела внутренних дел, куда необходимо обращаться в случае возникновения вопросов относительно работы торгового рынка;</w:t>
            </w:r>
          </w:p>
          <w:p>
            <w:pPr>
              <w:spacing w:after="20"/>
              <w:ind w:left="20"/>
              <w:jc w:val="both"/>
            </w:pPr>
            <w:r>
              <w:rPr>
                <w:rFonts w:ascii="Times New Roman"/>
                <w:b w:val="false"/>
                <w:i w:val="false"/>
                <w:color w:val="000000"/>
                <w:sz w:val="20"/>
              </w:rPr>
              <w:t>- оснащения указателями направлений к торговым рядам (плодоовощным, мясным, молочным, бытовых товаров, одежды, обуви и другим), объектам общественного питания, контрольным средствам измерения, автобусным остановкам.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индивидуальными предпринимателями и (или) юридическими лицами, основным видом деятельности которых является предоставление в аренду (пользование) торговых мест в крупных торговых объектах, а также на торговых рынках, обеспечения функционирования таких объектов и организация их работы:</w:t>
            </w:r>
          </w:p>
          <w:p>
            <w:pPr>
              <w:spacing w:after="20"/>
              <w:ind w:left="20"/>
              <w:jc w:val="both"/>
            </w:pPr>
            <w:r>
              <w:rPr>
                <w:rFonts w:ascii="Times New Roman"/>
                <w:b w:val="false"/>
                <w:i w:val="false"/>
                <w:color w:val="000000"/>
                <w:sz w:val="20"/>
              </w:rPr>
              <w:t>1) утверждение и соблюдение регламента работы крупного торгового объекта, торгового рынка, включающего режим его работы для субъектов внутренней торговли и работников их администрации;</w:t>
            </w:r>
          </w:p>
          <w:p>
            <w:pPr>
              <w:spacing w:after="20"/>
              <w:ind w:left="20"/>
              <w:jc w:val="both"/>
            </w:pPr>
            <w:r>
              <w:rPr>
                <w:rFonts w:ascii="Times New Roman"/>
                <w:b w:val="false"/>
                <w:i w:val="false"/>
                <w:color w:val="000000"/>
                <w:sz w:val="20"/>
              </w:rPr>
              <w:t>2) регистрация и осуществление деятельности в информационной системе и соблюдение требований;</w:t>
            </w:r>
          </w:p>
          <w:p>
            <w:pPr>
              <w:spacing w:after="20"/>
              <w:ind w:left="20"/>
              <w:jc w:val="both"/>
            </w:pPr>
            <w:r>
              <w:rPr>
                <w:rFonts w:ascii="Times New Roman"/>
                <w:b w:val="false"/>
                <w:i w:val="false"/>
                <w:color w:val="000000"/>
                <w:sz w:val="20"/>
              </w:rPr>
              <w:t>3) осуществление модернизации торговой инфраструктуры;</w:t>
            </w:r>
          </w:p>
          <w:p>
            <w:pPr>
              <w:spacing w:after="20"/>
              <w:ind w:left="20"/>
              <w:jc w:val="both"/>
            </w:pPr>
            <w:r>
              <w:rPr>
                <w:rFonts w:ascii="Times New Roman"/>
                <w:b w:val="false"/>
                <w:i w:val="false"/>
                <w:color w:val="000000"/>
                <w:sz w:val="20"/>
              </w:rPr>
              <w:t>4) разграничение зоны продаж оптовой и розничной торговли на территории крупного торгового объекта, торгового рынка.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индивидуальными предпринимателями и юридическими лицами заключения письменных договоров аренды (пользования) при предоставлении в аренду (пользование) на срок более трех календарных дней в пределах календарного месяца торговых объектов, торговых мест в торговых объектах, в том числе на торговых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коммунальным рынком:</w:t>
            </w:r>
          </w:p>
          <w:p>
            <w:pPr>
              <w:spacing w:after="20"/>
              <w:ind w:left="20"/>
              <w:jc w:val="both"/>
            </w:pPr>
            <w:r>
              <w:rPr>
                <w:rFonts w:ascii="Times New Roman"/>
                <w:b w:val="false"/>
                <w:i w:val="false"/>
                <w:color w:val="000000"/>
                <w:sz w:val="20"/>
              </w:rPr>
              <w:t>1) деятельности в соответствии с регламентом работы торгового рынка, утвержденным местным исполнительным органом, по решению которого создан данный коммунальный рынок;</w:t>
            </w:r>
          </w:p>
          <w:p>
            <w:pPr>
              <w:spacing w:after="20"/>
              <w:ind w:left="20"/>
              <w:jc w:val="both"/>
            </w:pPr>
            <w:r>
              <w:rPr>
                <w:rFonts w:ascii="Times New Roman"/>
                <w:b w:val="false"/>
                <w:i w:val="false"/>
                <w:color w:val="000000"/>
                <w:sz w:val="20"/>
              </w:rPr>
              <w:t>2) выполнения социально значимых задач по вопросам поддержки местных товаропроизводителей, оказания социальной поддержки социально уязвимым слоям населения путем:</w:t>
            </w:r>
          </w:p>
          <w:p>
            <w:pPr>
              <w:spacing w:after="20"/>
              <w:ind w:left="20"/>
              <w:jc w:val="both"/>
            </w:pPr>
            <w:r>
              <w:rPr>
                <w:rFonts w:ascii="Times New Roman"/>
                <w:b w:val="false"/>
                <w:i w:val="false"/>
                <w:color w:val="000000"/>
                <w:sz w:val="20"/>
              </w:rPr>
              <w:t>- предоставления услуг отдельным категориям граждан, которым законодательно предоставлено право внеочередного обслуживания или других льгот согласно регламенту работы торгового рынка;</w:t>
            </w:r>
          </w:p>
          <w:p>
            <w:pPr>
              <w:spacing w:after="20"/>
              <w:ind w:left="20"/>
              <w:jc w:val="both"/>
            </w:pPr>
            <w:r>
              <w:rPr>
                <w:rFonts w:ascii="Times New Roman"/>
                <w:b w:val="false"/>
                <w:i w:val="false"/>
                <w:color w:val="000000"/>
                <w:sz w:val="20"/>
              </w:rPr>
              <w:t>- предоставления без взимания платы торговых мест гражданам, реализующим продукцию с собственного подсобного хозяйства;</w:t>
            </w:r>
          </w:p>
          <w:p>
            <w:pPr>
              <w:spacing w:after="20"/>
              <w:ind w:left="20"/>
              <w:jc w:val="both"/>
            </w:pPr>
            <w:r>
              <w:rPr>
                <w:rFonts w:ascii="Times New Roman"/>
                <w:b w:val="false"/>
                <w:i w:val="false"/>
                <w:color w:val="000000"/>
                <w:sz w:val="20"/>
              </w:rPr>
              <w:t>3) на коммунальном рынке для реализации продовольственных товаров отведения не менее 70 % торговых мест, из них не менее 10 % торговых мест предоставляется непосредственно сельскохозяйственным товаропроизводителям для реализации собственной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администрацией коммунального рынка:</w:t>
            </w:r>
          </w:p>
          <w:p>
            <w:pPr>
              <w:spacing w:after="20"/>
              <w:ind w:left="20"/>
              <w:jc w:val="both"/>
            </w:pPr>
            <w:r>
              <w:rPr>
                <w:rFonts w:ascii="Times New Roman"/>
                <w:b w:val="false"/>
                <w:i w:val="false"/>
                <w:color w:val="000000"/>
                <w:sz w:val="20"/>
              </w:rPr>
              <w:t>1) установления рекомендуемых розничных цен на продовольственные товары, реализуемые на коммунальном рынке по согласованию с местными исполнительными органами области, города, района на еженедельной основе;</w:t>
            </w:r>
          </w:p>
          <w:p>
            <w:pPr>
              <w:spacing w:after="20"/>
              <w:ind w:left="20"/>
              <w:jc w:val="both"/>
            </w:pPr>
            <w:r>
              <w:rPr>
                <w:rFonts w:ascii="Times New Roman"/>
                <w:b w:val="false"/>
                <w:i w:val="false"/>
                <w:color w:val="000000"/>
                <w:sz w:val="20"/>
              </w:rPr>
              <w:t>2) установления фиксированных тарифов по всем видам предоставляемых услуг (аренда торговых площадей, хранение, складирование, сортировка и расфасовка товаров, а также въезд и стоянка грузового и легкового автотранспорта) с возможностью корректировки не чаще одного раза в год по согласованию с местными исполнительными органами области, города, района на ежегодной основе;</w:t>
            </w:r>
          </w:p>
          <w:p>
            <w:pPr>
              <w:spacing w:after="20"/>
              <w:ind w:left="20"/>
              <w:jc w:val="both"/>
            </w:pPr>
            <w:r>
              <w:rPr>
                <w:rFonts w:ascii="Times New Roman"/>
                <w:b w:val="false"/>
                <w:i w:val="false"/>
                <w:color w:val="000000"/>
                <w:sz w:val="20"/>
              </w:rPr>
              <w:t>3) расположения на входе в торговый рынок информационного стенда о текущих розничных ценах на социально значимые продовольственные товары, в том числе в информационной системе. Информационный стенд может содержать информацию о текущих розничных ценах на иные продовольственные товары.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субъектом внутренней торговли при осуществлении продажи товаров посредством организации торговой сети и торговых рынков:</w:t>
            </w:r>
          </w:p>
          <w:p>
            <w:pPr>
              <w:spacing w:after="20"/>
              <w:ind w:left="20"/>
              <w:jc w:val="both"/>
            </w:pPr>
            <w:r>
              <w:rPr>
                <w:rFonts w:ascii="Times New Roman"/>
                <w:b w:val="false"/>
                <w:i w:val="false"/>
                <w:color w:val="000000"/>
                <w:sz w:val="20"/>
              </w:rPr>
              <w:t>1) обозначения мест выкладки товаров отечественного производства специальной вывеской или надписью "Сделано в Казахстане", которую допускается устанавливать на несколько расположенных рядом товаров отечественного производства;</w:t>
            </w:r>
          </w:p>
          <w:p>
            <w:pPr>
              <w:spacing w:after="20"/>
              <w:ind w:left="20"/>
              <w:jc w:val="both"/>
            </w:pPr>
            <w:r>
              <w:rPr>
                <w:rFonts w:ascii="Times New Roman"/>
                <w:b w:val="false"/>
                <w:i w:val="false"/>
                <w:color w:val="000000"/>
                <w:sz w:val="20"/>
              </w:rPr>
              <w:t>2) размещения товаров отечественного производства в визуально и физически доступных местах (на уровне глаз).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стационарных торговых объектах:</w:t>
            </w:r>
          </w:p>
          <w:p>
            <w:pPr>
              <w:spacing w:after="20"/>
              <w:ind w:left="20"/>
              <w:jc w:val="both"/>
            </w:pPr>
            <w:r>
              <w:rPr>
                <w:rFonts w:ascii="Times New Roman"/>
                <w:b w:val="false"/>
                <w:i w:val="false"/>
                <w:color w:val="000000"/>
                <w:sz w:val="20"/>
              </w:rPr>
              <w:t>1) оснащения удобными подъездными путями и пешеходными доступами ко входу, а также доступом для лиц с ограниченными возможностями;</w:t>
            </w:r>
          </w:p>
          <w:p>
            <w:pPr>
              <w:spacing w:after="20"/>
              <w:ind w:left="20"/>
              <w:jc w:val="both"/>
            </w:pPr>
            <w:r>
              <w:rPr>
                <w:rFonts w:ascii="Times New Roman"/>
                <w:b w:val="false"/>
                <w:i w:val="false"/>
                <w:color w:val="000000"/>
                <w:sz w:val="20"/>
              </w:rPr>
              <w:t>2) благоустройства и освещения в темное время суток территории, прилегающей к стационарным торговым объектам;</w:t>
            </w:r>
          </w:p>
          <w:p>
            <w:pPr>
              <w:spacing w:after="20"/>
              <w:ind w:left="20"/>
              <w:jc w:val="both"/>
            </w:pPr>
            <w:r>
              <w:rPr>
                <w:rFonts w:ascii="Times New Roman"/>
                <w:b w:val="false"/>
                <w:i w:val="false"/>
                <w:color w:val="000000"/>
                <w:sz w:val="20"/>
              </w:rPr>
              <w:t>3) площадок для стоянки, погрузочно-разгрузочными площадками для разгрузки автотранспорта, а также площадкой для лиц с ограниченными возможностями;</w:t>
            </w:r>
          </w:p>
          <w:p>
            <w:pPr>
              <w:spacing w:after="20"/>
              <w:ind w:left="20"/>
              <w:jc w:val="both"/>
            </w:pPr>
            <w:r>
              <w:rPr>
                <w:rFonts w:ascii="Times New Roman"/>
                <w:b w:val="false"/>
                <w:i w:val="false"/>
                <w:color w:val="000000"/>
                <w:sz w:val="20"/>
              </w:rPr>
              <w:t>4) аварийных выходов, лестниц, инструкций о действиях в аварийной ситуации, системы оповещения и средств защиты от пожара, информационных указателей, обеспечивающих свободную ориентацию покупателей как в обычной, так и в чрезвычайной ситуациях;</w:t>
            </w:r>
          </w:p>
          <w:p>
            <w:pPr>
              <w:spacing w:after="20"/>
              <w:ind w:left="20"/>
              <w:jc w:val="both"/>
            </w:pPr>
            <w:r>
              <w:rPr>
                <w:rFonts w:ascii="Times New Roman"/>
                <w:b w:val="false"/>
                <w:i w:val="false"/>
                <w:color w:val="000000"/>
                <w:sz w:val="20"/>
              </w:rPr>
              <w:t>5) информационных указателей, обеспечивающих возможность перемещения по лестницам, лифтам или пандусам и пользования торговыми залами и помещениями для оказания услуг торговли лицам с ограниченными возможностями;</w:t>
            </w:r>
          </w:p>
          <w:p>
            <w:pPr>
              <w:spacing w:after="20"/>
              <w:ind w:left="20"/>
              <w:jc w:val="both"/>
            </w:pPr>
            <w:r>
              <w:rPr>
                <w:rFonts w:ascii="Times New Roman"/>
                <w:b w:val="false"/>
                <w:i w:val="false"/>
                <w:color w:val="000000"/>
                <w:sz w:val="20"/>
              </w:rPr>
              <w:t>6) вывесок с указанием информации о наименовании и роде деятельности субъекта торговли (выполнения работ и оказания услуг), включая эмблемы, товарные знаки, бренды, размещаемые на недвижимых объектах, в местах реализации товаров, оказания услуг и выполнения работ таким субъектом;</w:t>
            </w:r>
          </w:p>
          <w:p>
            <w:pPr>
              <w:spacing w:after="20"/>
              <w:ind w:left="20"/>
              <w:jc w:val="both"/>
            </w:pPr>
            <w:r>
              <w:rPr>
                <w:rFonts w:ascii="Times New Roman"/>
                <w:b w:val="false"/>
                <w:i w:val="false"/>
                <w:color w:val="000000"/>
                <w:sz w:val="20"/>
              </w:rPr>
              <w:t>7) оборудованных общественных туалетных комнат для покупателей в крупных торговых объектах, с наличием специальных туалетов для лиц с инвалидностью и других групп населения с ограниченными возможностями передвижения.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равного доступа субъектам внутренней торговли к торговым объектам и торговой инфраструктуре, в том числе субъектам внутренней торговли, осуществляющим деятельность по продаже товаров посредством организации торговой сети или крупных торговых объектов, ограничение доступа товаров, выражающийся в необоснованном отказе от заключения договора о поставке товаров либо в заключении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перечня дополнительных услуг, предоставляемых крупными торговыми объектами, торговыми рынками субъектам внутренней торговли (при наличии).</w:t>
            </w:r>
          </w:p>
          <w:p>
            <w:pPr>
              <w:spacing w:after="20"/>
              <w:ind w:left="20"/>
              <w:jc w:val="both"/>
            </w:pPr>
            <w:r>
              <w:rPr>
                <w:rFonts w:ascii="Times New Roman"/>
                <w:b w:val="false"/>
                <w:i w:val="false"/>
                <w:color w:val="000000"/>
                <w:sz w:val="20"/>
              </w:rPr>
              <w:t>В перечень дополнительных услуг входит:</w:t>
            </w:r>
          </w:p>
          <w:p>
            <w:pPr>
              <w:spacing w:after="20"/>
              <w:ind w:left="20"/>
              <w:jc w:val="both"/>
            </w:pPr>
            <w:r>
              <w:rPr>
                <w:rFonts w:ascii="Times New Roman"/>
                <w:b w:val="false"/>
                <w:i w:val="false"/>
                <w:color w:val="000000"/>
                <w:sz w:val="20"/>
              </w:rPr>
              <w:t>1) наименование услуг;</w:t>
            </w:r>
          </w:p>
          <w:p>
            <w:pPr>
              <w:spacing w:after="20"/>
              <w:ind w:left="20"/>
              <w:jc w:val="both"/>
            </w:pPr>
            <w:r>
              <w:rPr>
                <w:rFonts w:ascii="Times New Roman"/>
                <w:b w:val="false"/>
                <w:i w:val="false"/>
                <w:color w:val="000000"/>
                <w:sz w:val="20"/>
              </w:rPr>
              <w:t>2) стоимость услуг;</w:t>
            </w:r>
          </w:p>
          <w:p>
            <w:pPr>
              <w:spacing w:after="20"/>
              <w:ind w:left="20"/>
              <w:jc w:val="both"/>
            </w:pPr>
            <w:r>
              <w:rPr>
                <w:rFonts w:ascii="Times New Roman"/>
                <w:b w:val="false"/>
                <w:i w:val="false"/>
                <w:color w:val="000000"/>
                <w:sz w:val="20"/>
              </w:rPr>
              <w:t>3) описание характера оказываемых услуг и их количественные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предусмотренных в регламенте работы крупного торгового объекта, торгового рынка и модернизации торговой инфраструктуры который включает в себя:</w:t>
            </w:r>
          </w:p>
          <w:p>
            <w:pPr>
              <w:spacing w:after="20"/>
              <w:ind w:left="20"/>
              <w:jc w:val="both"/>
            </w:pPr>
            <w:r>
              <w:rPr>
                <w:rFonts w:ascii="Times New Roman"/>
                <w:b w:val="false"/>
                <w:i w:val="false"/>
                <w:color w:val="000000"/>
                <w:sz w:val="20"/>
              </w:rPr>
              <w:t>1) полное и сокращенное (при его наличии), в том числе фирменное наименование, организационно-правовую форму юридического лица, место его нахождения, государственный регистрационный номер;</w:t>
            </w:r>
          </w:p>
          <w:p>
            <w:pPr>
              <w:spacing w:after="20"/>
              <w:ind w:left="20"/>
              <w:jc w:val="both"/>
            </w:pPr>
            <w:r>
              <w:rPr>
                <w:rFonts w:ascii="Times New Roman"/>
                <w:b w:val="false"/>
                <w:i w:val="false"/>
                <w:color w:val="000000"/>
                <w:sz w:val="20"/>
              </w:rPr>
              <w:t>2) идентификационный номер налогоплательщика;</w:t>
            </w:r>
          </w:p>
          <w:p>
            <w:pPr>
              <w:spacing w:after="20"/>
              <w:ind w:left="20"/>
              <w:jc w:val="both"/>
            </w:pPr>
            <w:r>
              <w:rPr>
                <w:rFonts w:ascii="Times New Roman"/>
                <w:b w:val="false"/>
                <w:i w:val="false"/>
                <w:color w:val="000000"/>
                <w:sz w:val="20"/>
              </w:rPr>
              <w:t>3) специализацию торгового рынка, крупного торгового объекта;</w:t>
            </w:r>
          </w:p>
          <w:p>
            <w:pPr>
              <w:spacing w:after="20"/>
              <w:ind w:left="20"/>
              <w:jc w:val="both"/>
            </w:pPr>
            <w:r>
              <w:rPr>
                <w:rFonts w:ascii="Times New Roman"/>
                <w:b w:val="false"/>
                <w:i w:val="false"/>
                <w:color w:val="000000"/>
                <w:sz w:val="20"/>
              </w:rPr>
              <w:t>4) схему торгового рынка, крупного торгового объекта;</w:t>
            </w:r>
          </w:p>
          <w:p>
            <w:pPr>
              <w:spacing w:after="20"/>
              <w:ind w:left="20"/>
              <w:jc w:val="both"/>
            </w:pPr>
            <w:r>
              <w:rPr>
                <w:rFonts w:ascii="Times New Roman"/>
                <w:b w:val="false"/>
                <w:i w:val="false"/>
                <w:color w:val="000000"/>
                <w:sz w:val="20"/>
              </w:rPr>
              <w:t>5) схему эвакуации при возникновении аварийных или чрезвычайных ситуаций;</w:t>
            </w:r>
          </w:p>
          <w:p>
            <w:pPr>
              <w:spacing w:after="20"/>
              <w:ind w:left="20"/>
              <w:jc w:val="both"/>
            </w:pPr>
            <w:r>
              <w:rPr>
                <w:rFonts w:ascii="Times New Roman"/>
                <w:b w:val="false"/>
                <w:i w:val="false"/>
                <w:color w:val="000000"/>
                <w:sz w:val="20"/>
              </w:rPr>
              <w:t>6) перечень отдельных категорий граждан, которым предоставлено право внеочередного обслуживания или других льгот на торговом рынке, крупном торговом объекте;</w:t>
            </w:r>
          </w:p>
          <w:p>
            <w:pPr>
              <w:spacing w:after="20"/>
              <w:ind w:left="20"/>
              <w:jc w:val="both"/>
            </w:pPr>
            <w:r>
              <w:rPr>
                <w:rFonts w:ascii="Times New Roman"/>
                <w:b w:val="false"/>
                <w:i w:val="false"/>
                <w:color w:val="000000"/>
                <w:sz w:val="20"/>
              </w:rPr>
              <w:t>7) порядок и условия предоставления торговых мест, оказания услуг, их характеристики, размеры стоимости за их предоставление;</w:t>
            </w:r>
          </w:p>
          <w:p>
            <w:pPr>
              <w:spacing w:after="20"/>
              <w:ind w:left="20"/>
              <w:jc w:val="both"/>
            </w:pPr>
            <w:r>
              <w:rPr>
                <w:rFonts w:ascii="Times New Roman"/>
                <w:b w:val="false"/>
                <w:i w:val="false"/>
                <w:color w:val="000000"/>
                <w:sz w:val="20"/>
              </w:rPr>
              <w:t>8) условия договора аренды (пользования), в том числе порядок и основания для его расторжения;</w:t>
            </w:r>
          </w:p>
          <w:p>
            <w:pPr>
              <w:spacing w:after="20"/>
              <w:ind w:left="20"/>
              <w:jc w:val="both"/>
            </w:pPr>
            <w:r>
              <w:rPr>
                <w:rFonts w:ascii="Times New Roman"/>
                <w:b w:val="false"/>
                <w:i w:val="false"/>
                <w:color w:val="000000"/>
                <w:sz w:val="20"/>
              </w:rPr>
              <w:t>9) порядок тарифообразования на услуги по предоставлению в аренду торговых мест, содержащий описание основных затрат, включаемых в данный тариф, сроки и порядок внесения изменений в тариф.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на торговых рынках торговли с автолавок при наличии технических условий на их территории.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(или) внесение изменения в договоры аренды (пользования) торговых мест в крупных торговых объектах, а также на торговых рынках в информационной системе.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приема платежа за аренду (пользование) торгового места в крупных торговых объектах, а также на торговых рынках через информационную систему безналичным способом, либо путем выписки счета на оплату через банки второго уровня.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продовольственных товаров отечественного производства на торговой площади и (или) полочном пространстве не менее тридцати процентов от общей торговой площади и (или) полочного пространства занятого продовольственными товарами.</w:t>
            </w:r>
          </w:p>
          <w:p>
            <w:pPr>
              <w:spacing w:after="20"/>
              <w:ind w:left="20"/>
              <w:jc w:val="both"/>
            </w:pPr>
            <w:r>
              <w:rPr>
                <w:rFonts w:ascii="Times New Roman"/>
                <w:b w:val="false"/>
                <w:i w:val="false"/>
                <w:color w:val="000000"/>
                <w:sz w:val="20"/>
              </w:rPr>
              <w:t>В случае отсутствия в данном объеме продовольственных товаров отечественного производства, оставшиеся места и (или) полочное пространство заполняются другими товарами по усмотрению субъекта внутренней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отношении оптово-распределительных центров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оптово-распределительных центрах складских помещений, павильонов и (или) других помещений со специальным оборудованием, предназначенных для соответствующего хранения и (или) выполнения закупочных, подготовительных, распределительных и (или) иных операций с продовольственными товарами, доля которых составляет не менее шестидесяти процентов от общего ассортимента товаров, и непродовольственными товарами, перечень которых определяется требованиями к оптово-распределительным центрам, для их последующей оптовой и (или) розничной торговли на внутреннем и (или) внешнем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оптово-распределительных центрах следующих основных зон:</w:t>
            </w:r>
          </w:p>
          <w:p>
            <w:pPr>
              <w:spacing w:after="20"/>
              <w:ind w:left="20"/>
              <w:jc w:val="both"/>
            </w:pPr>
            <w:r>
              <w:rPr>
                <w:rFonts w:ascii="Times New Roman"/>
                <w:b w:val="false"/>
                <w:i w:val="false"/>
                <w:color w:val="000000"/>
                <w:sz w:val="20"/>
              </w:rPr>
              <w:t>1) терминальная;</w:t>
            </w:r>
          </w:p>
          <w:p>
            <w:pPr>
              <w:spacing w:after="20"/>
              <w:ind w:left="20"/>
              <w:jc w:val="both"/>
            </w:pPr>
            <w:r>
              <w:rPr>
                <w:rFonts w:ascii="Times New Roman"/>
                <w:b w:val="false"/>
                <w:i w:val="false"/>
                <w:color w:val="000000"/>
                <w:sz w:val="20"/>
              </w:rPr>
              <w:t>2) контрольная;</w:t>
            </w:r>
          </w:p>
          <w:p>
            <w:pPr>
              <w:spacing w:after="20"/>
              <w:ind w:left="20"/>
              <w:jc w:val="both"/>
            </w:pPr>
            <w:r>
              <w:rPr>
                <w:rFonts w:ascii="Times New Roman"/>
                <w:b w:val="false"/>
                <w:i w:val="false"/>
                <w:color w:val="000000"/>
                <w:sz w:val="20"/>
              </w:rPr>
              <w:t>3) складская;</w:t>
            </w:r>
          </w:p>
          <w:p>
            <w:pPr>
              <w:spacing w:after="20"/>
              <w:ind w:left="20"/>
              <w:jc w:val="both"/>
            </w:pPr>
            <w:r>
              <w:rPr>
                <w:rFonts w:ascii="Times New Roman"/>
                <w:b w:val="false"/>
                <w:i w:val="false"/>
                <w:color w:val="000000"/>
                <w:sz w:val="20"/>
              </w:rPr>
              <w:t>4) технологическая;</w:t>
            </w:r>
          </w:p>
          <w:p>
            <w:pPr>
              <w:spacing w:after="20"/>
              <w:ind w:left="20"/>
              <w:jc w:val="both"/>
            </w:pPr>
            <w:r>
              <w:rPr>
                <w:rFonts w:ascii="Times New Roman"/>
                <w:b w:val="false"/>
                <w:i w:val="false"/>
                <w:color w:val="000000"/>
                <w:sz w:val="20"/>
              </w:rPr>
              <w:t>5) административная.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оптово-распределительных центрах специализирующихся на торговле дополнительных зон:</w:t>
            </w:r>
          </w:p>
          <w:p>
            <w:pPr>
              <w:spacing w:after="20"/>
              <w:ind w:left="20"/>
              <w:jc w:val="both"/>
            </w:pPr>
            <w:r>
              <w:rPr>
                <w:rFonts w:ascii="Times New Roman"/>
                <w:b w:val="false"/>
                <w:i w:val="false"/>
                <w:color w:val="000000"/>
                <w:sz w:val="20"/>
              </w:rPr>
              <w:t>1) кросс-докинг;</w:t>
            </w:r>
          </w:p>
          <w:p>
            <w:pPr>
              <w:spacing w:after="20"/>
              <w:ind w:left="20"/>
              <w:jc w:val="both"/>
            </w:pPr>
            <w:r>
              <w:rPr>
                <w:rFonts w:ascii="Times New Roman"/>
                <w:b w:val="false"/>
                <w:i w:val="false"/>
                <w:color w:val="000000"/>
                <w:sz w:val="20"/>
              </w:rPr>
              <w:t>2) температурный бокс;</w:t>
            </w:r>
          </w:p>
          <w:p>
            <w:pPr>
              <w:spacing w:after="20"/>
              <w:ind w:left="20"/>
              <w:jc w:val="both"/>
            </w:pPr>
            <w:r>
              <w:rPr>
                <w:rFonts w:ascii="Times New Roman"/>
                <w:b w:val="false"/>
                <w:i w:val="false"/>
                <w:color w:val="000000"/>
                <w:sz w:val="20"/>
              </w:rPr>
              <w:t>3) торгово-выставочная зона;</w:t>
            </w:r>
          </w:p>
          <w:p>
            <w:pPr>
              <w:spacing w:after="20"/>
              <w:ind w:left="20"/>
              <w:jc w:val="both"/>
            </w:pPr>
            <w:r>
              <w:rPr>
                <w:rFonts w:ascii="Times New Roman"/>
                <w:b w:val="false"/>
                <w:i w:val="false"/>
                <w:color w:val="000000"/>
                <w:sz w:val="20"/>
              </w:rPr>
              <w:t>4) торговая 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оптово-распределительных центрах специализирующихся на распределении, дополнительных зон:</w:t>
            </w:r>
          </w:p>
          <w:p>
            <w:pPr>
              <w:spacing w:after="20"/>
              <w:ind w:left="20"/>
              <w:jc w:val="both"/>
            </w:pPr>
            <w:r>
              <w:rPr>
                <w:rFonts w:ascii="Times New Roman"/>
                <w:b w:val="false"/>
                <w:i w:val="false"/>
                <w:color w:val="000000"/>
                <w:sz w:val="20"/>
              </w:rPr>
              <w:t>1) кросс-докинг;</w:t>
            </w:r>
          </w:p>
          <w:p>
            <w:pPr>
              <w:spacing w:after="20"/>
              <w:ind w:left="20"/>
              <w:jc w:val="both"/>
            </w:pPr>
            <w:r>
              <w:rPr>
                <w:rFonts w:ascii="Times New Roman"/>
                <w:b w:val="false"/>
                <w:i w:val="false"/>
                <w:color w:val="000000"/>
                <w:sz w:val="20"/>
              </w:rPr>
              <w:t>2) торгово-выставочная 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технического оснащения оптово-распределительных центров следующим требованиям:</w:t>
            </w:r>
          </w:p>
          <w:p>
            <w:pPr>
              <w:spacing w:after="20"/>
              <w:ind w:left="20"/>
              <w:jc w:val="both"/>
            </w:pPr>
            <w:r>
              <w:rPr>
                <w:rFonts w:ascii="Times New Roman"/>
                <w:b w:val="false"/>
                <w:i w:val="false"/>
                <w:color w:val="000000"/>
                <w:sz w:val="20"/>
              </w:rPr>
              <w:t>1) регулируемый температурный режим в складской зоне и павильонах;</w:t>
            </w:r>
          </w:p>
          <w:p>
            <w:pPr>
              <w:spacing w:after="20"/>
              <w:ind w:left="20"/>
              <w:jc w:val="both"/>
            </w:pPr>
            <w:r>
              <w:rPr>
                <w:rFonts w:ascii="Times New Roman"/>
                <w:b w:val="false"/>
                <w:i w:val="false"/>
                <w:color w:val="000000"/>
                <w:sz w:val="20"/>
              </w:rPr>
              <w:t>2) наличие мест для досмотра товаров, в том числе пункта углубленного досмотра для транспортных средств, оснащенных искусственным освещением и оборудованных средствами видеонаблюдения, функционирующих в круглосуточном режиме, позволяющих осуществлять просмотр видеоинформации о происшедших событиях в течение последних тридцати календарных дней;</w:t>
            </w:r>
          </w:p>
          <w:p>
            <w:pPr>
              <w:spacing w:after="20"/>
              <w:ind w:left="20"/>
              <w:jc w:val="both"/>
            </w:pPr>
            <w:r>
              <w:rPr>
                <w:rFonts w:ascii="Times New Roman"/>
                <w:b w:val="false"/>
                <w:i w:val="false"/>
                <w:color w:val="000000"/>
                <w:sz w:val="20"/>
              </w:rPr>
              <w:t>3) наличие погрузочно-разгрузочной техники, сертифицированного весоизмерительного оборудования;</w:t>
            </w:r>
          </w:p>
          <w:p>
            <w:pPr>
              <w:spacing w:after="20"/>
              <w:ind w:left="20"/>
              <w:jc w:val="both"/>
            </w:pPr>
            <w:r>
              <w:rPr>
                <w:rFonts w:ascii="Times New Roman"/>
                <w:b w:val="false"/>
                <w:i w:val="false"/>
                <w:color w:val="000000"/>
                <w:sz w:val="20"/>
              </w:rPr>
              <w:t>4) наличие современных средств механизации погрузочно-разгрузочных работ;</w:t>
            </w:r>
          </w:p>
          <w:p>
            <w:pPr>
              <w:spacing w:after="20"/>
              <w:ind w:left="20"/>
              <w:jc w:val="both"/>
            </w:pPr>
            <w:r>
              <w:rPr>
                <w:rFonts w:ascii="Times New Roman"/>
                <w:b w:val="false"/>
                <w:i w:val="false"/>
                <w:color w:val="000000"/>
                <w:sz w:val="20"/>
              </w:rPr>
              <w:t>5) наличие рампы-навеса для грузового автотранспорта;</w:t>
            </w:r>
          </w:p>
          <w:p>
            <w:pPr>
              <w:spacing w:after="20"/>
              <w:ind w:left="20"/>
              <w:jc w:val="both"/>
            </w:pPr>
            <w:r>
              <w:rPr>
                <w:rFonts w:ascii="Times New Roman"/>
                <w:b w:val="false"/>
                <w:i w:val="false"/>
                <w:color w:val="000000"/>
                <w:sz w:val="20"/>
              </w:rPr>
              <w:t>6) наличие системы видеонаблюдения, обеспечивающей возможность ведения наблюдения за объектами (территорией) в режиме реального времени с сохранением данных в течение последних тридцати календарных дней, размещаемой в зданиях, на площадках, а также по всему периметру;</w:t>
            </w:r>
          </w:p>
          <w:p>
            <w:pPr>
              <w:spacing w:after="20"/>
              <w:ind w:left="20"/>
              <w:jc w:val="both"/>
            </w:pPr>
            <w:r>
              <w:rPr>
                <w:rFonts w:ascii="Times New Roman"/>
                <w:b w:val="false"/>
                <w:i w:val="false"/>
                <w:color w:val="000000"/>
                <w:sz w:val="20"/>
              </w:rPr>
              <w:t>7) наличие подъездных дорог для транспорта, при этом, входная группа (ворота) для осуществления погрузо-разгрузочных работ имеет оснащенную уравнительными платформами для плотного примыкания транспортного средства к зданию с целью предотвращения нарушения температурной цепи при погрузке или разгрузке транспортного средства;</w:t>
            </w:r>
          </w:p>
          <w:p>
            <w:pPr>
              <w:spacing w:after="20"/>
              <w:ind w:left="20"/>
              <w:jc w:val="both"/>
            </w:pPr>
            <w:r>
              <w:rPr>
                <w:rFonts w:ascii="Times New Roman"/>
                <w:b w:val="false"/>
                <w:i w:val="false"/>
                <w:color w:val="000000"/>
                <w:sz w:val="20"/>
              </w:rPr>
              <w:t>8) наличие площадок для отстоя и маневрирования большегрузного транспорта;</w:t>
            </w:r>
          </w:p>
          <w:p>
            <w:pPr>
              <w:spacing w:after="20"/>
              <w:ind w:left="20"/>
              <w:jc w:val="both"/>
            </w:pPr>
            <w:r>
              <w:rPr>
                <w:rFonts w:ascii="Times New Roman"/>
                <w:b w:val="false"/>
                <w:i w:val="false"/>
                <w:color w:val="000000"/>
                <w:sz w:val="20"/>
              </w:rPr>
              <w:t>9) наличие территории с твердым покрытием по всему периметру, закрытым от прилегающей территории ограждением с удобными входами (выходами) и подъездными путями;</w:t>
            </w:r>
          </w:p>
          <w:p>
            <w:pPr>
              <w:spacing w:after="20"/>
              <w:ind w:left="20"/>
              <w:jc w:val="both"/>
            </w:pPr>
            <w:r>
              <w:rPr>
                <w:rFonts w:ascii="Times New Roman"/>
                <w:b w:val="false"/>
                <w:i w:val="false"/>
                <w:color w:val="000000"/>
                <w:sz w:val="20"/>
              </w:rPr>
              <w:t>10) наличие автоматизированной системы учета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администрацией оптово-распределительных центров утверждения регламента работы, в котором указывается режим работы, порядок доступа, перечень предоставляемых услуг, условия и порядок предоставления в аренду помещений (торговых мест), их характеристика, тарифы на все виды предоставляемых услуг и его размещение на территории оптово-распределительных центров в доступном месте и на интернет-ресурсе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w:t>
            </w:r>
            <w:r>
              <w:br/>
            </w:r>
            <w:r>
              <w:rPr>
                <w:rFonts w:ascii="Times New Roman"/>
                <w:b w:val="false"/>
                <w:i w:val="false"/>
                <w:color w:val="000000"/>
                <w:sz w:val="20"/>
              </w:rPr>
              <w:t>за соблюдением 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регулирования</w:t>
            </w:r>
            <w:r>
              <w:br/>
            </w:r>
            <w:r>
              <w:rPr>
                <w:rFonts w:ascii="Times New Roman"/>
                <w:b w:val="false"/>
                <w:i w:val="false"/>
                <w:color w:val="000000"/>
                <w:sz w:val="20"/>
              </w:rPr>
              <w:t>торговой деятельности</w:t>
            </w:r>
          </w:p>
        </w:tc>
      </w:tr>
    </w:tbl>
    <w:bookmarkStart w:name="z254" w:id="104"/>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регулирования торговой деятельности</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 SC</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привлечения к административной ответственности по </w:t>
            </w:r>
            <w:r>
              <w:rPr>
                <w:rFonts w:ascii="Times New Roman"/>
                <w:b w:val="false"/>
                <w:i w:val="false"/>
                <w:color w:val="000000"/>
                <w:sz w:val="20"/>
              </w:rPr>
              <w:t>статьям 193</w:t>
            </w:r>
            <w:r>
              <w:rPr>
                <w:rFonts w:ascii="Times New Roman"/>
                <w:b w:val="false"/>
                <w:i w:val="false"/>
                <w:color w:val="000000"/>
                <w:sz w:val="20"/>
              </w:rPr>
              <w:t xml:space="preserve"> (частями четвертой и пятой), </w:t>
            </w:r>
            <w:r>
              <w:rPr>
                <w:rFonts w:ascii="Times New Roman"/>
                <w:b w:val="false"/>
                <w:i w:val="false"/>
                <w:color w:val="000000"/>
                <w:sz w:val="20"/>
              </w:rPr>
              <w:t>201</w:t>
            </w:r>
            <w:r>
              <w:rPr>
                <w:rFonts w:ascii="Times New Roman"/>
                <w:b w:val="false"/>
                <w:i w:val="false"/>
                <w:color w:val="000000"/>
                <w:sz w:val="20"/>
              </w:rPr>
              <w:t xml:space="preserve">, </w:t>
            </w:r>
            <w:r>
              <w:rPr>
                <w:rFonts w:ascii="Times New Roman"/>
                <w:b w:val="false"/>
                <w:i w:val="false"/>
                <w:color w:val="000000"/>
                <w:sz w:val="20"/>
              </w:rPr>
              <w:t>204-2</w:t>
            </w:r>
            <w:r>
              <w:rPr>
                <w:rFonts w:ascii="Times New Roman"/>
                <w:b w:val="false"/>
                <w:i w:val="false"/>
                <w:color w:val="000000"/>
                <w:sz w:val="20"/>
              </w:rPr>
              <w:t xml:space="preserve">, </w:t>
            </w:r>
            <w:r>
              <w:rPr>
                <w:rFonts w:ascii="Times New Roman"/>
                <w:b w:val="false"/>
                <w:i w:val="false"/>
                <w:color w:val="000000"/>
                <w:sz w:val="20"/>
              </w:rPr>
              <w:t>204-3</w:t>
            </w:r>
            <w:r>
              <w:rPr>
                <w:rFonts w:ascii="Times New Roman"/>
                <w:b w:val="false"/>
                <w:i w:val="false"/>
                <w:color w:val="000000"/>
                <w:sz w:val="20"/>
              </w:rPr>
              <w:t xml:space="preserve"> и </w:t>
            </w:r>
            <w:r>
              <w:rPr>
                <w:rFonts w:ascii="Times New Roman"/>
                <w:b w:val="false"/>
                <w:i w:val="false"/>
                <w:color w:val="000000"/>
                <w:sz w:val="20"/>
              </w:rPr>
              <w:t>204-4</w:t>
            </w:r>
            <w:r>
              <w:rPr>
                <w:rFonts w:ascii="Times New Roman"/>
                <w:b w:val="false"/>
                <w:i w:val="false"/>
                <w:color w:val="000000"/>
                <w:sz w:val="20"/>
              </w:rPr>
              <w:t xml:space="preserve"> Кодекса об административных нарушениях Республики Казахстан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2021 года № 68</w:t>
            </w:r>
            <w:r>
              <w:br/>
            </w:r>
            <w:r>
              <w:rPr>
                <w:rFonts w:ascii="Times New Roman"/>
                <w:b w:val="false"/>
                <w:i w:val="false"/>
                <w:color w:val="000000"/>
                <w:sz w:val="20"/>
              </w:rPr>
              <w:t>и 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2021 года</w:t>
            </w:r>
            <w:r>
              <w:br/>
            </w:r>
            <w:r>
              <w:rPr>
                <w:rFonts w:ascii="Times New Roman"/>
                <w:b w:val="false"/>
                <w:i w:val="false"/>
                <w:color w:val="000000"/>
                <w:sz w:val="20"/>
              </w:rPr>
              <w:t>№ 439-НҚ</w:t>
            </w:r>
          </w:p>
        </w:tc>
      </w:tr>
    </w:tbl>
    <w:bookmarkStart w:name="z78" w:id="105"/>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 в сфере регулирования торговой деятельности</w:t>
      </w:r>
    </w:p>
    <w:bookmarkEnd w:id="105"/>
    <w:p>
      <w:pPr>
        <w:spacing w:after="0"/>
        <w:ind w:left="0"/>
        <w:jc w:val="both"/>
      </w:pPr>
      <w:r>
        <w:rPr>
          <w:rFonts w:ascii="Times New Roman"/>
          <w:b w:val="false"/>
          <w:i w:val="false"/>
          <w:color w:val="ff0000"/>
          <w:sz w:val="28"/>
        </w:rPr>
        <w:t xml:space="preserve">
      Сноска. Приложение 2 - в редакции совместного приказа и.о. Министра торговли и интеграции РК от 30.09.2024 </w:t>
      </w:r>
      <w:r>
        <w:rPr>
          <w:rFonts w:ascii="Times New Roman"/>
          <w:b w:val="false"/>
          <w:i w:val="false"/>
          <w:color w:val="ff0000"/>
          <w:sz w:val="28"/>
        </w:rPr>
        <w:t>№ 344-НҚ</w:t>
      </w:r>
      <w:r>
        <w:rPr>
          <w:rFonts w:ascii="Times New Roman"/>
          <w:b w:val="false"/>
          <w:i w:val="false"/>
          <w:color w:val="ff0000"/>
          <w:sz w:val="28"/>
        </w:rPr>
        <w:t xml:space="preserve"> и Заместителя Премьер-Министра - Министра национальной экономики РК от 04.10.2024 № 86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60" w:id="106"/>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106"/>
    <w:p>
      <w:pPr>
        <w:spacing w:after="0"/>
        <w:ind w:left="0"/>
        <w:jc w:val="both"/>
      </w:pPr>
      <w:r>
        <w:rPr>
          <w:rFonts w:ascii="Times New Roman"/>
          <w:b w:val="false"/>
          <w:i w:val="false"/>
          <w:color w:val="000000"/>
          <w:sz w:val="28"/>
        </w:rPr>
        <w:t>В отношении субъектов внутренней торговли в части ценообразования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_________________________________________</w:t>
      </w:r>
    </w:p>
    <w:p>
      <w:pPr>
        <w:spacing w:after="0"/>
        <w:ind w:left="0"/>
        <w:jc w:val="both"/>
      </w:pPr>
      <w:r>
        <w:rPr>
          <w:rFonts w:ascii="Times New Roman"/>
          <w:b w:val="false"/>
          <w:i w:val="false"/>
          <w:color w:val="000000"/>
          <w:sz w:val="28"/>
        </w:rPr>
        <w:t>№, дата, наименование субъекта (объекта) контроля 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размера предельной торговой надбавки не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 а также наличие товарно-сопроводительных документов и договоров поставки на продовольственные товары, оформленных изготовителем или поставщиком (продавцом).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субъектом внутренней торговли, осуществляющим деятельность по продаже товаров посредством организации торговой сети или крупных торговых объектов, пятипроцентного размера вознаграждения от цены приобретенных продовольственных товаров при заключении договора поставки продовольственных товаров с поставщиком продовольственных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требование субъектом внутренней торговли, осуществляющим деятельность по продаже товаров посредством организации торговой сети или крупных торговых объектов вознаграждения в связи с приобретением социально значимых продовольственных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субъектом внутренней торговли размера предельной торговой надбавки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четко оформленных ценников на реализуемые товары с указанием наименования товара, его сорта, цены за вес или единицу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минимальных оптовых цен на производимые, ввозимые и (или) реализуемые в Республике Казахстан социально значимые продовольственные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продавцом при осуществлении электронной торговли требований:</w:t>
            </w:r>
          </w:p>
          <w:p>
            <w:pPr>
              <w:spacing w:after="20"/>
              <w:ind w:left="20"/>
              <w:jc w:val="both"/>
            </w:pPr>
            <w:r>
              <w:rPr>
                <w:rFonts w:ascii="Times New Roman"/>
                <w:b w:val="false"/>
                <w:i w:val="false"/>
                <w:color w:val="000000"/>
                <w:sz w:val="20"/>
              </w:rPr>
              <w:t>1) по включению в оферту существенных условий договора или указанию порядка их определения;</w:t>
            </w:r>
          </w:p>
          <w:p>
            <w:pPr>
              <w:spacing w:after="20"/>
              <w:ind w:left="20"/>
              <w:jc w:val="both"/>
            </w:pPr>
            <w:r>
              <w:rPr>
                <w:rFonts w:ascii="Times New Roman"/>
                <w:b w:val="false"/>
                <w:i w:val="false"/>
                <w:color w:val="000000"/>
                <w:sz w:val="20"/>
              </w:rPr>
              <w:t>2) по предоставлению информации о порядке заключения договора;</w:t>
            </w:r>
          </w:p>
          <w:p>
            <w:pPr>
              <w:spacing w:after="20"/>
              <w:ind w:left="20"/>
              <w:jc w:val="both"/>
            </w:pPr>
            <w:r>
              <w:rPr>
                <w:rFonts w:ascii="Times New Roman"/>
                <w:b w:val="false"/>
                <w:i w:val="false"/>
                <w:color w:val="000000"/>
                <w:sz w:val="20"/>
              </w:rPr>
              <w:t>3) по выписке счетов-фактур.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на территории Республики Казахстан с указанием цены в тенге товара, оформленного ярлыком цен, выставленного во внутренних и (или) внешних витринах торгового объекта, либо реализация на территории Республики Казахстан товара, стоимость которого не должна превышать оформленную ярлыком цену, выставленного во внутренних и (или) внешних витринах торгового объекта, либо указание цены товара в тенге при его реализации на территории Республики Казахстан на условиях публичного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1" w:id="107"/>
      <w:r>
        <w:rPr>
          <w:rFonts w:ascii="Times New Roman"/>
          <w:b w:val="false"/>
          <w:i w:val="false"/>
          <w:color w:val="000000"/>
          <w:sz w:val="28"/>
        </w:rPr>
        <w:t>
      Должностное (ые) лицо (а) __________________________________</w:t>
      </w:r>
    </w:p>
    <w:bookmarkEnd w:id="107"/>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Руководитель субъекта (объекта) контроля 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 ______________</w:t>
      </w:r>
    </w:p>
    <w:p>
      <w:pPr>
        <w:spacing w:after="0"/>
        <w:ind w:left="0"/>
        <w:jc w:val="both"/>
      </w:pPr>
      <w:r>
        <w:rPr>
          <w:rFonts w:ascii="Times New Roman"/>
          <w:b w:val="false"/>
          <w:i w:val="false"/>
          <w:color w:val="000000"/>
          <w:sz w:val="28"/>
        </w:rPr>
        <w:t>должность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2021 года № 68</w:t>
            </w:r>
            <w:r>
              <w:br/>
            </w:r>
            <w:r>
              <w:rPr>
                <w:rFonts w:ascii="Times New Roman"/>
                <w:b w:val="false"/>
                <w:i w:val="false"/>
                <w:color w:val="000000"/>
                <w:sz w:val="20"/>
              </w:rPr>
              <w:t>и 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2021 года</w:t>
            </w:r>
            <w:r>
              <w:br/>
            </w:r>
            <w:r>
              <w:rPr>
                <w:rFonts w:ascii="Times New Roman"/>
                <w:b w:val="false"/>
                <w:i w:val="false"/>
                <w:color w:val="000000"/>
                <w:sz w:val="20"/>
              </w:rPr>
              <w:t>№ 439-НҚ</w:t>
            </w:r>
          </w:p>
        </w:tc>
      </w:tr>
    </w:tbl>
    <w:bookmarkStart w:name="z256" w:id="108"/>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 в сфере регулирования торговой деятельности</w:t>
      </w:r>
    </w:p>
    <w:bookmarkEnd w:id="108"/>
    <w:p>
      <w:pPr>
        <w:spacing w:after="0"/>
        <w:ind w:left="0"/>
        <w:jc w:val="both"/>
      </w:pPr>
      <w:r>
        <w:rPr>
          <w:rFonts w:ascii="Times New Roman"/>
          <w:b w:val="false"/>
          <w:i w:val="false"/>
          <w:color w:val="ff0000"/>
          <w:sz w:val="28"/>
        </w:rPr>
        <w:t xml:space="preserve">
      Сноска. Совместный приказ дополнен приложением 3 в соответствии с совместным приказом и.о. Министра торговли и интеграции РК от 30.09.2024 </w:t>
      </w:r>
      <w:r>
        <w:rPr>
          <w:rFonts w:ascii="Times New Roman"/>
          <w:b w:val="false"/>
          <w:i w:val="false"/>
          <w:color w:val="ff0000"/>
          <w:sz w:val="28"/>
        </w:rPr>
        <w:t>№ 344-НҚ</w:t>
      </w:r>
      <w:r>
        <w:rPr>
          <w:rFonts w:ascii="Times New Roman"/>
          <w:b w:val="false"/>
          <w:i w:val="false"/>
          <w:color w:val="ff0000"/>
          <w:sz w:val="28"/>
        </w:rPr>
        <w:t xml:space="preserve"> и Заместителя Премьер-Министра - Министра национальной экономики РК от 04.10.2024 № 86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57" w:id="109"/>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109"/>
    <w:p>
      <w:pPr>
        <w:spacing w:after="0"/>
        <w:ind w:left="0"/>
        <w:jc w:val="both"/>
      </w:pPr>
      <w:r>
        <w:rPr>
          <w:rFonts w:ascii="Times New Roman"/>
          <w:b w:val="false"/>
          <w:i w:val="false"/>
          <w:color w:val="000000"/>
          <w:sz w:val="28"/>
        </w:rPr>
        <w:t>В отношении торговых рынков, торговых сетей и крупных торговых объектов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дата, 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1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торговыми рынками оборудования торговых мест в соответствии со схемой их размещения, административно-бытовых, складских помещений и мест общего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торговыми рынками оборудования доступных для обозрения мест, на которых размещаются:</w:t>
            </w:r>
          </w:p>
          <w:p>
            <w:pPr>
              <w:spacing w:after="20"/>
              <w:ind w:left="20"/>
              <w:jc w:val="both"/>
            </w:pPr>
            <w:r>
              <w:rPr>
                <w:rFonts w:ascii="Times New Roman"/>
                <w:b w:val="false"/>
                <w:i w:val="false"/>
                <w:color w:val="000000"/>
                <w:sz w:val="20"/>
              </w:rPr>
              <w:t>- информация, содержащая схему размещения на торговом рынке торговых мест;</w:t>
            </w:r>
          </w:p>
          <w:p>
            <w:pPr>
              <w:spacing w:after="20"/>
              <w:ind w:left="20"/>
              <w:jc w:val="both"/>
            </w:pPr>
            <w:r>
              <w:rPr>
                <w:rFonts w:ascii="Times New Roman"/>
                <w:b w:val="false"/>
                <w:i w:val="false"/>
                <w:color w:val="000000"/>
                <w:sz w:val="20"/>
              </w:rPr>
              <w:t>- схема эвакуации при возникновении аварийных или чрезвычайных ситуаций;</w:t>
            </w:r>
          </w:p>
          <w:p>
            <w:pPr>
              <w:spacing w:after="20"/>
              <w:ind w:left="20"/>
              <w:jc w:val="both"/>
            </w:pPr>
            <w:r>
              <w:rPr>
                <w:rFonts w:ascii="Times New Roman"/>
                <w:b w:val="false"/>
                <w:i w:val="false"/>
                <w:color w:val="000000"/>
                <w:sz w:val="20"/>
              </w:rPr>
              <w:t>- информация о порядке и об условиях предоставления торговых мест в аренду (пользование);</w:t>
            </w:r>
          </w:p>
          <w:p>
            <w:pPr>
              <w:spacing w:after="20"/>
              <w:ind w:left="20"/>
              <w:jc w:val="both"/>
            </w:pPr>
            <w:r>
              <w:rPr>
                <w:rFonts w:ascii="Times New Roman"/>
                <w:b w:val="false"/>
                <w:i w:val="false"/>
                <w:color w:val="000000"/>
                <w:sz w:val="20"/>
              </w:rPr>
              <w:t>- информация о наличии свободных торговых мест;</w:t>
            </w:r>
          </w:p>
          <w:p>
            <w:pPr>
              <w:spacing w:after="20"/>
              <w:ind w:left="20"/>
              <w:jc w:val="both"/>
            </w:pPr>
            <w:r>
              <w:rPr>
                <w:rFonts w:ascii="Times New Roman"/>
                <w:b w:val="false"/>
                <w:i w:val="false"/>
                <w:color w:val="000000"/>
                <w:sz w:val="20"/>
              </w:rPr>
              <w:t>- контактные данные (номер телефона и (или) электронный адрес) лица, уполномоченного вести переговоры по предоставлению торговых мест в аренду (пользование); -номера телефонов администрации торгового рынка, территориальных подразделений государственных органов в сферах защиты прав потребителей, санитарно-эпидемиологического благополучия населения, органов по ветеринарии и карантину растений, отдела внутренних дел, куда необходимо обращаться в случае возникновения вопросов относительно работы торгового рынка;</w:t>
            </w:r>
          </w:p>
          <w:p>
            <w:pPr>
              <w:spacing w:after="20"/>
              <w:ind w:left="20"/>
              <w:jc w:val="both"/>
            </w:pPr>
            <w:r>
              <w:rPr>
                <w:rFonts w:ascii="Times New Roman"/>
                <w:b w:val="false"/>
                <w:i w:val="false"/>
                <w:color w:val="000000"/>
                <w:sz w:val="20"/>
              </w:rPr>
              <w:t>- оснащения указателями направлений к торговым рядам (плодоовощным, мясным, молочным, бытовых товаров, одежды, обуви и другим), объектам общественного питания, контрольным средствам измерения, автобусным остановкам.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1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индивидуальными предпринимателями и (или) юридическими лицами, основным видом деятельности которых является предоставление в аренду (пользование) торговых мест в крупных торговых объектах, а также на торговых рынках, обеспечения функционирования таких объектов и организация их работы:</w:t>
            </w:r>
          </w:p>
          <w:p>
            <w:pPr>
              <w:spacing w:after="20"/>
              <w:ind w:left="20"/>
              <w:jc w:val="both"/>
            </w:pPr>
            <w:r>
              <w:rPr>
                <w:rFonts w:ascii="Times New Roman"/>
                <w:b w:val="false"/>
                <w:i w:val="false"/>
                <w:color w:val="000000"/>
                <w:sz w:val="20"/>
              </w:rPr>
              <w:t>1) утверждение и соблюдение регламента работы крупного торгового объекта, торгового рынка, включающего режим его работы для субъектов внутренней торговли и работников их администрации;</w:t>
            </w:r>
          </w:p>
          <w:p>
            <w:pPr>
              <w:spacing w:after="20"/>
              <w:ind w:left="20"/>
              <w:jc w:val="both"/>
            </w:pPr>
            <w:r>
              <w:rPr>
                <w:rFonts w:ascii="Times New Roman"/>
                <w:b w:val="false"/>
                <w:i w:val="false"/>
                <w:color w:val="000000"/>
                <w:sz w:val="20"/>
              </w:rPr>
              <w:t>2) регистрация и осуществление деятельности в информационной системе и соблюдение требований;</w:t>
            </w:r>
          </w:p>
          <w:p>
            <w:pPr>
              <w:spacing w:after="20"/>
              <w:ind w:left="20"/>
              <w:jc w:val="both"/>
            </w:pPr>
            <w:r>
              <w:rPr>
                <w:rFonts w:ascii="Times New Roman"/>
                <w:b w:val="false"/>
                <w:i w:val="false"/>
                <w:color w:val="000000"/>
                <w:sz w:val="20"/>
              </w:rPr>
              <w:t>3) осуществление модернизации торговой инфраструктуры;</w:t>
            </w:r>
          </w:p>
          <w:p>
            <w:pPr>
              <w:spacing w:after="20"/>
              <w:ind w:left="20"/>
              <w:jc w:val="both"/>
            </w:pPr>
            <w:r>
              <w:rPr>
                <w:rFonts w:ascii="Times New Roman"/>
                <w:b w:val="false"/>
                <w:i w:val="false"/>
                <w:color w:val="000000"/>
                <w:sz w:val="20"/>
              </w:rPr>
              <w:t>4) разграничение зоны продаж оптовой и розничной торговли на территории крупного торгового объекта, торгового рынка.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1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индивидуальными предпринимателями и юридическими лицами заключения письменных договоров аренды (пользования) при предоставлении в аренду (пользование) на срок более трех календарных дней в пределах календарного месяца торговых объектов, торговых мест в торговых объектах, в том числе на торговых рынках.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1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коммунальным рынком:</w:t>
            </w:r>
          </w:p>
          <w:p>
            <w:pPr>
              <w:spacing w:after="20"/>
              <w:ind w:left="20"/>
              <w:jc w:val="both"/>
            </w:pPr>
            <w:r>
              <w:rPr>
                <w:rFonts w:ascii="Times New Roman"/>
                <w:b w:val="false"/>
                <w:i w:val="false"/>
                <w:color w:val="000000"/>
                <w:sz w:val="20"/>
              </w:rPr>
              <w:t>1) деятельности в соответствии с регламентом работы торгового рынка, утвержденным местным исполнительным органом, по решению которого создан данный коммунальный рынок;</w:t>
            </w:r>
          </w:p>
          <w:p>
            <w:pPr>
              <w:spacing w:after="20"/>
              <w:ind w:left="20"/>
              <w:jc w:val="both"/>
            </w:pPr>
            <w:r>
              <w:rPr>
                <w:rFonts w:ascii="Times New Roman"/>
                <w:b w:val="false"/>
                <w:i w:val="false"/>
                <w:color w:val="000000"/>
                <w:sz w:val="20"/>
              </w:rPr>
              <w:t>2) выполнения социально значимых задач по вопросам поддержки местных товаропроизводителей, оказания социальной поддержки социально уязвимым слоям населения путем:</w:t>
            </w:r>
          </w:p>
          <w:p>
            <w:pPr>
              <w:spacing w:after="20"/>
              <w:ind w:left="20"/>
              <w:jc w:val="both"/>
            </w:pPr>
            <w:r>
              <w:rPr>
                <w:rFonts w:ascii="Times New Roman"/>
                <w:b w:val="false"/>
                <w:i w:val="false"/>
                <w:color w:val="000000"/>
                <w:sz w:val="20"/>
              </w:rPr>
              <w:t>- предоставления услуг отдельным категориям граждан, которым законодательно предоставлено право внеочередного обслуживания или других льгот согласно регламенту работы торгового рынка;</w:t>
            </w:r>
          </w:p>
          <w:p>
            <w:pPr>
              <w:spacing w:after="20"/>
              <w:ind w:left="20"/>
              <w:jc w:val="both"/>
            </w:pPr>
            <w:r>
              <w:rPr>
                <w:rFonts w:ascii="Times New Roman"/>
                <w:b w:val="false"/>
                <w:i w:val="false"/>
                <w:color w:val="000000"/>
                <w:sz w:val="20"/>
              </w:rPr>
              <w:t>- предоставления без взимания платы торговых мест гражданам, реализующим продукцию с собственного подсобного хозяйства;</w:t>
            </w:r>
          </w:p>
          <w:p>
            <w:pPr>
              <w:spacing w:after="20"/>
              <w:ind w:left="20"/>
              <w:jc w:val="both"/>
            </w:pPr>
            <w:r>
              <w:rPr>
                <w:rFonts w:ascii="Times New Roman"/>
                <w:b w:val="false"/>
                <w:i w:val="false"/>
                <w:color w:val="000000"/>
                <w:sz w:val="20"/>
              </w:rPr>
              <w:t>3) на коммунальном рынке для реализации продовольственных товаров отведения не менее 70 % торговых мест, из них не менее 10 % торговых мест предоставляется непосредственно сельскохозяйственным товаропроизводителям для реализации собственной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1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администрацией коммунального рынка:</w:t>
            </w:r>
          </w:p>
          <w:p>
            <w:pPr>
              <w:spacing w:after="20"/>
              <w:ind w:left="20"/>
              <w:jc w:val="both"/>
            </w:pPr>
            <w:r>
              <w:rPr>
                <w:rFonts w:ascii="Times New Roman"/>
                <w:b w:val="false"/>
                <w:i w:val="false"/>
                <w:color w:val="000000"/>
                <w:sz w:val="20"/>
              </w:rPr>
              <w:t>1) установления рекомендуемых розничных цен на продовольственные товары, реализуемые на коммунальном рынке по согласованию с местными исполнительными органами области, города, района на еженедельной основе;</w:t>
            </w:r>
          </w:p>
          <w:p>
            <w:pPr>
              <w:spacing w:after="20"/>
              <w:ind w:left="20"/>
              <w:jc w:val="both"/>
            </w:pPr>
            <w:r>
              <w:rPr>
                <w:rFonts w:ascii="Times New Roman"/>
                <w:b w:val="false"/>
                <w:i w:val="false"/>
                <w:color w:val="000000"/>
                <w:sz w:val="20"/>
              </w:rPr>
              <w:t>2) установления фиксированных тарифов по всем видам предоставляемых услуг (аренда торговых площадей, хранение, складирование, сортировка и расфасовка товаров, а также въезд и стоянка грузового и легкового автотранспорта) с возможностью корректировки не чаще одного раза в год по согласованию с местными исполнительными органами области, города, района на ежегодной основе;</w:t>
            </w:r>
          </w:p>
          <w:p>
            <w:pPr>
              <w:spacing w:after="20"/>
              <w:ind w:left="20"/>
              <w:jc w:val="both"/>
            </w:pPr>
            <w:r>
              <w:rPr>
                <w:rFonts w:ascii="Times New Roman"/>
                <w:b w:val="false"/>
                <w:i w:val="false"/>
                <w:color w:val="000000"/>
                <w:sz w:val="20"/>
              </w:rPr>
              <w:t>3) расположения на входе в торговый рынок информационного стенда о текущих розничных ценах на социально значимые продовольственные товары, в том числе в информационной системе. Информационный стенд может содержать информацию о текущих розничных ценах на иные продовольственные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1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субъектом внутренней торговли при осуществлении продажи товаров посредством организации торговой сети и торговых рынков:</w:t>
            </w:r>
          </w:p>
          <w:p>
            <w:pPr>
              <w:spacing w:after="20"/>
              <w:ind w:left="20"/>
              <w:jc w:val="both"/>
            </w:pPr>
            <w:r>
              <w:rPr>
                <w:rFonts w:ascii="Times New Roman"/>
                <w:b w:val="false"/>
                <w:i w:val="false"/>
                <w:color w:val="000000"/>
                <w:sz w:val="20"/>
              </w:rPr>
              <w:t>1) обозначения мест выкладки товаров отечественного производства специальной вывеской или надписью "Сделано в Казахстане", которую допускается устанавливать на несколько расположенных рядом товаров отечественного производства;</w:t>
            </w:r>
          </w:p>
          <w:p>
            <w:pPr>
              <w:spacing w:after="20"/>
              <w:ind w:left="20"/>
              <w:jc w:val="both"/>
            </w:pPr>
            <w:r>
              <w:rPr>
                <w:rFonts w:ascii="Times New Roman"/>
                <w:b w:val="false"/>
                <w:i w:val="false"/>
                <w:color w:val="000000"/>
                <w:sz w:val="20"/>
              </w:rPr>
              <w:t>2) размещения товаров отечественного производства в визуально и физически доступных местах (на уровне глаз).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1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стационарных торговых объектах:</w:t>
            </w:r>
          </w:p>
          <w:p>
            <w:pPr>
              <w:spacing w:after="20"/>
              <w:ind w:left="20"/>
              <w:jc w:val="both"/>
            </w:pPr>
            <w:r>
              <w:rPr>
                <w:rFonts w:ascii="Times New Roman"/>
                <w:b w:val="false"/>
                <w:i w:val="false"/>
                <w:color w:val="000000"/>
                <w:sz w:val="20"/>
              </w:rPr>
              <w:t>1) оснащения удобными подъездными путями и пешеходными доступами ко входу, а также доступом для лиц с ограниченными возможностями;</w:t>
            </w:r>
          </w:p>
          <w:p>
            <w:pPr>
              <w:spacing w:after="20"/>
              <w:ind w:left="20"/>
              <w:jc w:val="both"/>
            </w:pPr>
            <w:r>
              <w:rPr>
                <w:rFonts w:ascii="Times New Roman"/>
                <w:b w:val="false"/>
                <w:i w:val="false"/>
                <w:color w:val="000000"/>
                <w:sz w:val="20"/>
              </w:rPr>
              <w:t>2) благоустройства и освещения в темное время суток территории, прилегающей к стационарным торговым объектам;</w:t>
            </w:r>
          </w:p>
          <w:p>
            <w:pPr>
              <w:spacing w:after="20"/>
              <w:ind w:left="20"/>
              <w:jc w:val="both"/>
            </w:pPr>
            <w:r>
              <w:rPr>
                <w:rFonts w:ascii="Times New Roman"/>
                <w:b w:val="false"/>
                <w:i w:val="false"/>
                <w:color w:val="000000"/>
                <w:sz w:val="20"/>
              </w:rPr>
              <w:t>3) площадок для стоянки, погрузочно-разгрузочными площадками для разгрузки автотранспорта, а также площадкой для лиц с ограниченными возможностями;</w:t>
            </w:r>
          </w:p>
          <w:p>
            <w:pPr>
              <w:spacing w:after="20"/>
              <w:ind w:left="20"/>
              <w:jc w:val="both"/>
            </w:pPr>
            <w:r>
              <w:rPr>
                <w:rFonts w:ascii="Times New Roman"/>
                <w:b w:val="false"/>
                <w:i w:val="false"/>
                <w:color w:val="000000"/>
                <w:sz w:val="20"/>
              </w:rPr>
              <w:t>4) аварийных выходов, лестниц, инструкций о действиях в аварийной ситуации, системы оповещения и средств защиты от пожара, информационных указателей, обеспечивающих свободную ориентацию покупателей как в обычной, так и в чрезвычайной ситуациях;</w:t>
            </w:r>
          </w:p>
          <w:p>
            <w:pPr>
              <w:spacing w:after="20"/>
              <w:ind w:left="20"/>
              <w:jc w:val="both"/>
            </w:pPr>
            <w:r>
              <w:rPr>
                <w:rFonts w:ascii="Times New Roman"/>
                <w:b w:val="false"/>
                <w:i w:val="false"/>
                <w:color w:val="000000"/>
                <w:sz w:val="20"/>
              </w:rPr>
              <w:t>5) информационных указателей, обеспечивающих возможность перемещения по лестницам, лифтам или пандусам и пользования торговыми залами и помещениями для оказания услуг торговли лицам с ограниченными возможностями;</w:t>
            </w:r>
          </w:p>
          <w:p>
            <w:pPr>
              <w:spacing w:after="20"/>
              <w:ind w:left="20"/>
              <w:jc w:val="both"/>
            </w:pPr>
            <w:r>
              <w:rPr>
                <w:rFonts w:ascii="Times New Roman"/>
                <w:b w:val="false"/>
                <w:i w:val="false"/>
                <w:color w:val="000000"/>
                <w:sz w:val="20"/>
              </w:rPr>
              <w:t>6) вывесок с указанием информации о наименовании и роде деятельности субъекта торговли (выполнения работ и оказания услуг), включая эмблемы, товарные знаки, бренды, размещаемые на недвижимых объектах, в местах реализации товаров, оказания услуг и выполнения работ таким субъектом;</w:t>
            </w:r>
          </w:p>
          <w:p>
            <w:pPr>
              <w:spacing w:after="20"/>
              <w:ind w:left="20"/>
              <w:jc w:val="both"/>
            </w:pPr>
            <w:r>
              <w:rPr>
                <w:rFonts w:ascii="Times New Roman"/>
                <w:b w:val="false"/>
                <w:i w:val="false"/>
                <w:color w:val="000000"/>
                <w:sz w:val="20"/>
              </w:rPr>
              <w:t>7) оборудованных общественных туалетных комнат для покупателей в крупных торговых объектах, с наличием специальных туалетов для лиц с инвалидностью и других групп населения с ограниченными возможностями передвижения.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2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равного доступа субъектам внутренней торговли к торговым объектам и торговой инфраструктуре, в том числе субъектам внутренней торговли, осуществляющим деятельность по продаже товаров посредством организации торговой сети или крупных торговых объектов, ограничение доступа товаров, выражающийся в необоснованном отказе от заключения договора о поставке товаров либо в заключении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2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перечня дополнительных услуг, предоставляемых крупными торговыми объектами, торговыми рынками субъектам внутренней торговли (при наличии).</w:t>
            </w:r>
          </w:p>
          <w:p>
            <w:pPr>
              <w:spacing w:after="20"/>
              <w:ind w:left="20"/>
              <w:jc w:val="both"/>
            </w:pPr>
            <w:r>
              <w:rPr>
                <w:rFonts w:ascii="Times New Roman"/>
                <w:b w:val="false"/>
                <w:i w:val="false"/>
                <w:color w:val="000000"/>
                <w:sz w:val="20"/>
              </w:rPr>
              <w:t>В перечень дополнительных услуг входит:</w:t>
            </w:r>
          </w:p>
          <w:p>
            <w:pPr>
              <w:spacing w:after="20"/>
              <w:ind w:left="20"/>
              <w:jc w:val="both"/>
            </w:pPr>
            <w:r>
              <w:rPr>
                <w:rFonts w:ascii="Times New Roman"/>
                <w:b w:val="false"/>
                <w:i w:val="false"/>
                <w:color w:val="000000"/>
                <w:sz w:val="20"/>
              </w:rPr>
              <w:t>1) наименование услуг;</w:t>
            </w:r>
          </w:p>
          <w:p>
            <w:pPr>
              <w:spacing w:after="20"/>
              <w:ind w:left="20"/>
              <w:jc w:val="both"/>
            </w:pPr>
            <w:r>
              <w:rPr>
                <w:rFonts w:ascii="Times New Roman"/>
                <w:b w:val="false"/>
                <w:i w:val="false"/>
                <w:color w:val="000000"/>
                <w:sz w:val="20"/>
              </w:rPr>
              <w:t>2) стоимость услуг;</w:t>
            </w:r>
          </w:p>
          <w:p>
            <w:pPr>
              <w:spacing w:after="20"/>
              <w:ind w:left="20"/>
              <w:jc w:val="both"/>
            </w:pPr>
            <w:r>
              <w:rPr>
                <w:rFonts w:ascii="Times New Roman"/>
                <w:b w:val="false"/>
                <w:i w:val="false"/>
                <w:color w:val="000000"/>
                <w:sz w:val="20"/>
              </w:rPr>
              <w:t>3) описание характера оказываемых услуг и их количественные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2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предусмотренных в регламенте работы крупного торгового объекта, торгового рынка и модернизации торговой инфраструктуры который включает в себя:</w:t>
            </w:r>
          </w:p>
          <w:p>
            <w:pPr>
              <w:spacing w:after="20"/>
              <w:ind w:left="20"/>
              <w:jc w:val="both"/>
            </w:pPr>
            <w:r>
              <w:rPr>
                <w:rFonts w:ascii="Times New Roman"/>
                <w:b w:val="false"/>
                <w:i w:val="false"/>
                <w:color w:val="000000"/>
                <w:sz w:val="20"/>
              </w:rPr>
              <w:t>1) полное и сокращенное (при его наличии), в том числе фирменное наименование, организационно-правовую форму юридического лица, место его нахождения, государственный регистрационный номер;</w:t>
            </w:r>
          </w:p>
          <w:p>
            <w:pPr>
              <w:spacing w:after="20"/>
              <w:ind w:left="20"/>
              <w:jc w:val="both"/>
            </w:pPr>
            <w:r>
              <w:rPr>
                <w:rFonts w:ascii="Times New Roman"/>
                <w:b w:val="false"/>
                <w:i w:val="false"/>
                <w:color w:val="000000"/>
                <w:sz w:val="20"/>
              </w:rPr>
              <w:t>2) идентификационный номер налогоплательщика;</w:t>
            </w:r>
          </w:p>
          <w:p>
            <w:pPr>
              <w:spacing w:after="20"/>
              <w:ind w:left="20"/>
              <w:jc w:val="both"/>
            </w:pPr>
            <w:r>
              <w:rPr>
                <w:rFonts w:ascii="Times New Roman"/>
                <w:b w:val="false"/>
                <w:i w:val="false"/>
                <w:color w:val="000000"/>
                <w:sz w:val="20"/>
              </w:rPr>
              <w:t>3) специализацию торгового рынка, крупного торгового объекта;</w:t>
            </w:r>
          </w:p>
          <w:p>
            <w:pPr>
              <w:spacing w:after="20"/>
              <w:ind w:left="20"/>
              <w:jc w:val="both"/>
            </w:pPr>
            <w:r>
              <w:rPr>
                <w:rFonts w:ascii="Times New Roman"/>
                <w:b w:val="false"/>
                <w:i w:val="false"/>
                <w:color w:val="000000"/>
                <w:sz w:val="20"/>
              </w:rPr>
              <w:t>4) схему торгового рынка, крупного торгового объекта;</w:t>
            </w:r>
          </w:p>
          <w:p>
            <w:pPr>
              <w:spacing w:after="20"/>
              <w:ind w:left="20"/>
              <w:jc w:val="both"/>
            </w:pPr>
            <w:r>
              <w:rPr>
                <w:rFonts w:ascii="Times New Roman"/>
                <w:b w:val="false"/>
                <w:i w:val="false"/>
                <w:color w:val="000000"/>
                <w:sz w:val="20"/>
              </w:rPr>
              <w:t>5) схему эвакуации при возникновении аварийных или чрезвычайных ситуаций;</w:t>
            </w:r>
          </w:p>
          <w:p>
            <w:pPr>
              <w:spacing w:after="20"/>
              <w:ind w:left="20"/>
              <w:jc w:val="both"/>
            </w:pPr>
            <w:r>
              <w:rPr>
                <w:rFonts w:ascii="Times New Roman"/>
                <w:b w:val="false"/>
                <w:i w:val="false"/>
                <w:color w:val="000000"/>
                <w:sz w:val="20"/>
              </w:rPr>
              <w:t>6) перечень отдельных категорий граждан, которым предоставлено право внеочередного обслуживания или других льгот на торговом рынке, крупном торговом объекте;</w:t>
            </w:r>
          </w:p>
          <w:p>
            <w:pPr>
              <w:spacing w:after="20"/>
              <w:ind w:left="20"/>
              <w:jc w:val="both"/>
            </w:pPr>
            <w:r>
              <w:rPr>
                <w:rFonts w:ascii="Times New Roman"/>
                <w:b w:val="false"/>
                <w:i w:val="false"/>
                <w:color w:val="000000"/>
                <w:sz w:val="20"/>
              </w:rPr>
              <w:t>7) порядок и условия предоставления торговых мест, оказания услуг, их характеристики, размеры стоимости за их предоставление;</w:t>
            </w:r>
          </w:p>
          <w:p>
            <w:pPr>
              <w:spacing w:after="20"/>
              <w:ind w:left="20"/>
              <w:jc w:val="both"/>
            </w:pPr>
            <w:r>
              <w:rPr>
                <w:rFonts w:ascii="Times New Roman"/>
                <w:b w:val="false"/>
                <w:i w:val="false"/>
                <w:color w:val="000000"/>
                <w:sz w:val="20"/>
              </w:rPr>
              <w:t>8) условия договора аренды (пользования), в том числе порядок и основания для его расторжения;</w:t>
            </w:r>
          </w:p>
          <w:p>
            <w:pPr>
              <w:spacing w:after="20"/>
              <w:ind w:left="20"/>
              <w:jc w:val="both"/>
            </w:pPr>
            <w:r>
              <w:rPr>
                <w:rFonts w:ascii="Times New Roman"/>
                <w:b w:val="false"/>
                <w:i w:val="false"/>
                <w:color w:val="000000"/>
                <w:sz w:val="20"/>
              </w:rPr>
              <w:t>9) порядок тарифообразования на услуги по предоставлению в аренду торговых мест, содержащий описание основных затрат, включаемых в данный тариф, сроки и порядок внесения изменений в тариф.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2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на торговых рынках торговлю с автолавок при наличии технических условий на их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2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(или) внесение изменения в договоры аренды (пользования) торговых мест в крупных торговых объектах, а также на торговых рынках в информационной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2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приема платежа за аренду (пользование) торгового места в крупных торговых объектах, а также на торговых рынках через информационную систему безналичным способом, либо путем выписки счета на оплату через банки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2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продовольственных товаров отечественного производства на торговой площади и (или) полочном пространстве не менее тридцати процентов от общей торговой площади и (или) полочного пространства занятого продовольственными товарами.</w:t>
            </w:r>
          </w:p>
          <w:p>
            <w:pPr>
              <w:spacing w:after="20"/>
              <w:ind w:left="20"/>
              <w:jc w:val="both"/>
            </w:pPr>
            <w:r>
              <w:rPr>
                <w:rFonts w:ascii="Times New Roman"/>
                <w:b w:val="false"/>
                <w:i w:val="false"/>
                <w:color w:val="000000"/>
                <w:sz w:val="20"/>
              </w:rPr>
              <w:t>В случае отсутствия в данном объеме продовольственных товаров отечественного производства, оставшиеся места и (или) полочное пространство заполняются другими товарами по усмотрению субъекта внутренней торговли.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3" w:id="127"/>
      <w:r>
        <w:rPr>
          <w:rFonts w:ascii="Times New Roman"/>
          <w:b w:val="false"/>
          <w:i w:val="false"/>
          <w:color w:val="000000"/>
          <w:sz w:val="28"/>
        </w:rPr>
        <w:t>
      Должностное (ые) лицо (а) _________________________________________</w:t>
      </w:r>
    </w:p>
    <w:bookmarkEnd w:id="127"/>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 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Руководитель субъекта (объекта) контроля 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 ______________</w:t>
      </w:r>
    </w:p>
    <w:p>
      <w:pPr>
        <w:spacing w:after="0"/>
        <w:ind w:left="0"/>
        <w:jc w:val="both"/>
      </w:pPr>
      <w:r>
        <w:rPr>
          <w:rFonts w:ascii="Times New Roman"/>
          <w:b w:val="false"/>
          <w:i w:val="false"/>
          <w:color w:val="000000"/>
          <w:sz w:val="28"/>
        </w:rPr>
        <w:t>должность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2021 года № 68</w:t>
            </w:r>
            <w:r>
              <w:br/>
            </w:r>
            <w:r>
              <w:rPr>
                <w:rFonts w:ascii="Times New Roman"/>
                <w:b w:val="false"/>
                <w:i w:val="false"/>
                <w:color w:val="000000"/>
                <w:sz w:val="20"/>
              </w:rPr>
              <w:t>и 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2021 года</w:t>
            </w:r>
            <w:r>
              <w:br/>
            </w:r>
            <w:r>
              <w:rPr>
                <w:rFonts w:ascii="Times New Roman"/>
                <w:b w:val="false"/>
                <w:i w:val="false"/>
                <w:color w:val="000000"/>
                <w:sz w:val="20"/>
              </w:rPr>
              <w:t>№ 439-НҚ</w:t>
            </w:r>
          </w:p>
        </w:tc>
      </w:tr>
    </w:tbl>
    <w:bookmarkStart w:name="z346" w:id="128"/>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 в сфере регулирования торговой деятельности</w:t>
      </w:r>
    </w:p>
    <w:bookmarkEnd w:id="128"/>
    <w:p>
      <w:pPr>
        <w:spacing w:after="0"/>
        <w:ind w:left="0"/>
        <w:jc w:val="both"/>
      </w:pPr>
      <w:r>
        <w:rPr>
          <w:rFonts w:ascii="Times New Roman"/>
          <w:b w:val="false"/>
          <w:i w:val="false"/>
          <w:color w:val="ff0000"/>
          <w:sz w:val="28"/>
        </w:rPr>
        <w:t xml:space="preserve">
      Сноска. Совместный приказ дополнен приложением 4 в соответствии с совместным приказом и.о. Министра торговли и интеграции РК от 30.09.2024 </w:t>
      </w:r>
      <w:r>
        <w:rPr>
          <w:rFonts w:ascii="Times New Roman"/>
          <w:b w:val="false"/>
          <w:i w:val="false"/>
          <w:color w:val="ff0000"/>
          <w:sz w:val="28"/>
        </w:rPr>
        <w:t>№ 344-НҚ</w:t>
      </w:r>
      <w:r>
        <w:rPr>
          <w:rFonts w:ascii="Times New Roman"/>
          <w:b w:val="false"/>
          <w:i w:val="false"/>
          <w:color w:val="ff0000"/>
          <w:sz w:val="28"/>
        </w:rPr>
        <w:t xml:space="preserve"> и Заместителя Премьер-Министра - Министра национальной экономики РК от 04.10.2024 № 86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47" w:id="129"/>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129"/>
    <w:p>
      <w:pPr>
        <w:spacing w:after="0"/>
        <w:ind w:left="0"/>
        <w:jc w:val="both"/>
      </w:pPr>
      <w:r>
        <w:rPr>
          <w:rFonts w:ascii="Times New Roman"/>
          <w:b w:val="false"/>
          <w:i w:val="false"/>
          <w:color w:val="000000"/>
          <w:sz w:val="28"/>
        </w:rPr>
        <w:t>В отношении оптово-распределительных центров 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дата, наименование субъекта (объекта) контроля 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3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оптово-распределительных центрах складских помещений, павильонов и (или) других помещений со специальным оборудованием, предназначенных для соответствующего хранения и (или) выполнения закупочных, подготовительных, распределительных и (или) иных операций с продовольственными товарами, доля которых составляет не менее шестидесяти процентов от общего ассортимента товаров, и непродовольственными товарами, перечень которых определяется требованиями к оптово-распределительным центрам, для их последующей оптовой и (или) розничной торговли на внутреннем и (или) внешнем рынках.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3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оптово-распределительных центрах следующих основных зон:</w:t>
            </w:r>
          </w:p>
          <w:p>
            <w:pPr>
              <w:spacing w:after="20"/>
              <w:ind w:left="20"/>
              <w:jc w:val="both"/>
            </w:pPr>
            <w:r>
              <w:rPr>
                <w:rFonts w:ascii="Times New Roman"/>
                <w:b w:val="false"/>
                <w:i w:val="false"/>
                <w:color w:val="000000"/>
                <w:sz w:val="20"/>
              </w:rPr>
              <w:t>1) терминальная;</w:t>
            </w:r>
          </w:p>
          <w:p>
            <w:pPr>
              <w:spacing w:after="20"/>
              <w:ind w:left="20"/>
              <w:jc w:val="both"/>
            </w:pPr>
            <w:r>
              <w:rPr>
                <w:rFonts w:ascii="Times New Roman"/>
                <w:b w:val="false"/>
                <w:i w:val="false"/>
                <w:color w:val="000000"/>
                <w:sz w:val="20"/>
              </w:rPr>
              <w:t>2) контрольная;</w:t>
            </w:r>
          </w:p>
          <w:p>
            <w:pPr>
              <w:spacing w:after="20"/>
              <w:ind w:left="20"/>
              <w:jc w:val="both"/>
            </w:pPr>
            <w:r>
              <w:rPr>
                <w:rFonts w:ascii="Times New Roman"/>
                <w:b w:val="false"/>
                <w:i w:val="false"/>
                <w:color w:val="000000"/>
                <w:sz w:val="20"/>
              </w:rPr>
              <w:t>3) складская;</w:t>
            </w:r>
          </w:p>
          <w:p>
            <w:pPr>
              <w:spacing w:after="20"/>
              <w:ind w:left="20"/>
              <w:jc w:val="both"/>
            </w:pPr>
            <w:r>
              <w:rPr>
                <w:rFonts w:ascii="Times New Roman"/>
                <w:b w:val="false"/>
                <w:i w:val="false"/>
                <w:color w:val="000000"/>
                <w:sz w:val="20"/>
              </w:rPr>
              <w:t>4) технологическая;</w:t>
            </w:r>
          </w:p>
          <w:p>
            <w:pPr>
              <w:spacing w:after="20"/>
              <w:ind w:left="20"/>
              <w:jc w:val="both"/>
            </w:pPr>
            <w:r>
              <w:rPr>
                <w:rFonts w:ascii="Times New Roman"/>
                <w:b w:val="false"/>
                <w:i w:val="false"/>
                <w:color w:val="000000"/>
                <w:sz w:val="20"/>
              </w:rPr>
              <w:t>5) административная.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3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оптово-распределительных центрах специализирующихся на торговле дополнительных зон:</w:t>
            </w:r>
          </w:p>
          <w:p>
            <w:pPr>
              <w:spacing w:after="20"/>
              <w:ind w:left="20"/>
              <w:jc w:val="both"/>
            </w:pPr>
            <w:r>
              <w:rPr>
                <w:rFonts w:ascii="Times New Roman"/>
                <w:b w:val="false"/>
                <w:i w:val="false"/>
                <w:color w:val="000000"/>
                <w:sz w:val="20"/>
              </w:rPr>
              <w:t>1) кросс-докинг;</w:t>
            </w:r>
          </w:p>
          <w:p>
            <w:pPr>
              <w:spacing w:after="20"/>
              <w:ind w:left="20"/>
              <w:jc w:val="both"/>
            </w:pPr>
            <w:r>
              <w:rPr>
                <w:rFonts w:ascii="Times New Roman"/>
                <w:b w:val="false"/>
                <w:i w:val="false"/>
                <w:color w:val="000000"/>
                <w:sz w:val="20"/>
              </w:rPr>
              <w:t>2) температурный бокс;</w:t>
            </w:r>
          </w:p>
          <w:p>
            <w:pPr>
              <w:spacing w:after="20"/>
              <w:ind w:left="20"/>
              <w:jc w:val="both"/>
            </w:pPr>
            <w:r>
              <w:rPr>
                <w:rFonts w:ascii="Times New Roman"/>
                <w:b w:val="false"/>
                <w:i w:val="false"/>
                <w:color w:val="000000"/>
                <w:sz w:val="20"/>
              </w:rPr>
              <w:t>3) торгово-выставочная зона;</w:t>
            </w:r>
          </w:p>
          <w:p>
            <w:pPr>
              <w:spacing w:after="20"/>
              <w:ind w:left="20"/>
              <w:jc w:val="both"/>
            </w:pPr>
            <w:r>
              <w:rPr>
                <w:rFonts w:ascii="Times New Roman"/>
                <w:b w:val="false"/>
                <w:i w:val="false"/>
                <w:color w:val="000000"/>
                <w:sz w:val="20"/>
              </w:rPr>
              <w:t>4) торговая зона.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3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оптово-распределительных центрах специализирующихся на распределении, дополнительных зон:</w:t>
            </w:r>
          </w:p>
          <w:p>
            <w:pPr>
              <w:spacing w:after="20"/>
              <w:ind w:left="20"/>
              <w:jc w:val="both"/>
            </w:pPr>
            <w:r>
              <w:rPr>
                <w:rFonts w:ascii="Times New Roman"/>
                <w:b w:val="false"/>
                <w:i w:val="false"/>
                <w:color w:val="000000"/>
                <w:sz w:val="20"/>
              </w:rPr>
              <w:t>1) кросс-докинг;</w:t>
            </w:r>
          </w:p>
          <w:p>
            <w:pPr>
              <w:spacing w:after="20"/>
              <w:ind w:left="20"/>
              <w:jc w:val="both"/>
            </w:pPr>
            <w:r>
              <w:rPr>
                <w:rFonts w:ascii="Times New Roman"/>
                <w:b w:val="false"/>
                <w:i w:val="false"/>
                <w:color w:val="000000"/>
                <w:sz w:val="20"/>
              </w:rPr>
              <w:t>2) торгово-выставочная зона.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3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технического оснащения оптово-распределительных центров следующим требованиям:</w:t>
            </w:r>
          </w:p>
          <w:p>
            <w:pPr>
              <w:spacing w:after="20"/>
              <w:ind w:left="20"/>
              <w:jc w:val="both"/>
            </w:pPr>
            <w:r>
              <w:rPr>
                <w:rFonts w:ascii="Times New Roman"/>
                <w:b w:val="false"/>
                <w:i w:val="false"/>
                <w:color w:val="000000"/>
                <w:sz w:val="20"/>
              </w:rPr>
              <w:t>1) регулируемый температурный режим в складской зоне и павильонах;</w:t>
            </w:r>
          </w:p>
          <w:p>
            <w:pPr>
              <w:spacing w:after="20"/>
              <w:ind w:left="20"/>
              <w:jc w:val="both"/>
            </w:pPr>
            <w:r>
              <w:rPr>
                <w:rFonts w:ascii="Times New Roman"/>
                <w:b w:val="false"/>
                <w:i w:val="false"/>
                <w:color w:val="000000"/>
                <w:sz w:val="20"/>
              </w:rPr>
              <w:t>2) наличие мест для досмотра товаров, в том числе пункта углубленного досмотра для транспортных средств, оснащенных искусственным освещением и оборудованных средствами видеонаблюдения, функционирующих в круглосуточном режиме, позволяющих осуществлять просмотр видеоинформации о происшедших событиях в течение последних тридцати календарных дней;</w:t>
            </w:r>
          </w:p>
          <w:p>
            <w:pPr>
              <w:spacing w:after="20"/>
              <w:ind w:left="20"/>
              <w:jc w:val="both"/>
            </w:pPr>
            <w:r>
              <w:rPr>
                <w:rFonts w:ascii="Times New Roman"/>
                <w:b w:val="false"/>
                <w:i w:val="false"/>
                <w:color w:val="000000"/>
                <w:sz w:val="20"/>
              </w:rPr>
              <w:t>3) наличие погрузочно-разгрузочной техники, сертифицированного весоизмерительного оборудования;</w:t>
            </w:r>
          </w:p>
          <w:p>
            <w:pPr>
              <w:spacing w:after="20"/>
              <w:ind w:left="20"/>
              <w:jc w:val="both"/>
            </w:pPr>
            <w:r>
              <w:rPr>
                <w:rFonts w:ascii="Times New Roman"/>
                <w:b w:val="false"/>
                <w:i w:val="false"/>
                <w:color w:val="000000"/>
                <w:sz w:val="20"/>
              </w:rPr>
              <w:t>4) наличие современных средств механизации погрузочно-разгрузочных работ;</w:t>
            </w:r>
          </w:p>
          <w:p>
            <w:pPr>
              <w:spacing w:after="20"/>
              <w:ind w:left="20"/>
              <w:jc w:val="both"/>
            </w:pPr>
            <w:r>
              <w:rPr>
                <w:rFonts w:ascii="Times New Roman"/>
                <w:b w:val="false"/>
                <w:i w:val="false"/>
                <w:color w:val="000000"/>
                <w:sz w:val="20"/>
              </w:rPr>
              <w:t>5) наличие рампы-навеса для грузового автотранспорта;</w:t>
            </w:r>
          </w:p>
          <w:p>
            <w:pPr>
              <w:spacing w:after="20"/>
              <w:ind w:left="20"/>
              <w:jc w:val="both"/>
            </w:pPr>
            <w:r>
              <w:rPr>
                <w:rFonts w:ascii="Times New Roman"/>
                <w:b w:val="false"/>
                <w:i w:val="false"/>
                <w:color w:val="000000"/>
                <w:sz w:val="20"/>
              </w:rPr>
              <w:t>6) наличие системы видеонаблюдения, обеспечивающей возможность ведения наблюдения за объектами (территорией) в режиме реального времени с сохранением данных в течение последних тридцати календарных дней, размещаемой в зданиях, на площадках, а также по всему периметру;</w:t>
            </w:r>
          </w:p>
          <w:p>
            <w:pPr>
              <w:spacing w:after="20"/>
              <w:ind w:left="20"/>
              <w:jc w:val="both"/>
            </w:pPr>
            <w:r>
              <w:rPr>
                <w:rFonts w:ascii="Times New Roman"/>
                <w:b w:val="false"/>
                <w:i w:val="false"/>
                <w:color w:val="000000"/>
                <w:sz w:val="20"/>
              </w:rPr>
              <w:t>7) наличие подъездных дорог для транспорта, при этом, входная группа (ворота) для осуществления погрузо-разгрузочных работ имеет оснащенную уравнительными платформами для плотного примыкания транспортного средства к зданию с целью предотвращения нарушения температурной цепи при погрузке или разгрузке транспортного средства;</w:t>
            </w:r>
          </w:p>
          <w:p>
            <w:pPr>
              <w:spacing w:after="20"/>
              <w:ind w:left="20"/>
              <w:jc w:val="both"/>
            </w:pPr>
            <w:r>
              <w:rPr>
                <w:rFonts w:ascii="Times New Roman"/>
                <w:b w:val="false"/>
                <w:i w:val="false"/>
                <w:color w:val="000000"/>
                <w:sz w:val="20"/>
              </w:rPr>
              <w:t>8) наличие площадок для отстоя и маневрирования большегрузного транспорта;</w:t>
            </w:r>
          </w:p>
          <w:p>
            <w:pPr>
              <w:spacing w:after="20"/>
              <w:ind w:left="20"/>
              <w:jc w:val="both"/>
            </w:pPr>
            <w:r>
              <w:rPr>
                <w:rFonts w:ascii="Times New Roman"/>
                <w:b w:val="false"/>
                <w:i w:val="false"/>
                <w:color w:val="000000"/>
                <w:sz w:val="20"/>
              </w:rPr>
              <w:t>9) наличие территории с твердым покрытием по всему периметру, закрытым от прилегающей территории ограждением с удобными входами (выходами) и подъездными путями;</w:t>
            </w:r>
          </w:p>
          <w:p>
            <w:pPr>
              <w:spacing w:after="20"/>
              <w:ind w:left="20"/>
              <w:jc w:val="both"/>
            </w:pPr>
            <w:r>
              <w:rPr>
                <w:rFonts w:ascii="Times New Roman"/>
                <w:b w:val="false"/>
                <w:i w:val="false"/>
                <w:color w:val="000000"/>
                <w:sz w:val="20"/>
              </w:rPr>
              <w:t>10) наличие автоматизированной системы учета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3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администрацией оптово-распределительных центров утверждения регламента работы, в котором указывается режим работы, порядок доступа, перечень предоставляемых услуг, условия и порядок предоставления в аренду помещений (торговых мест), их характеристика, тарифы на все виды предоставляемых услуг и его размещение на территории оптово-распределительных центров в доступном месте и на интернет-ресурсе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 w:id="138"/>
    <w:p>
      <w:pPr>
        <w:spacing w:after="0"/>
        <w:ind w:left="0"/>
        <w:jc w:val="both"/>
      </w:pPr>
      <w:r>
        <w:rPr>
          <w:rFonts w:ascii="Times New Roman"/>
          <w:b w:val="false"/>
          <w:i w:val="false"/>
          <w:color w:val="000000"/>
          <w:sz w:val="28"/>
        </w:rPr>
        <w:t>
      Должностное (ые) лицо (а) ________________________________________</w:t>
      </w:r>
    </w:p>
    <w:bookmarkEnd w:id="138"/>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 ________________</w:t>
      </w:r>
    </w:p>
    <w:p>
      <w:pPr>
        <w:spacing w:after="0"/>
        <w:ind w:left="0"/>
        <w:jc w:val="both"/>
      </w:pPr>
      <w:r>
        <w:rPr>
          <w:rFonts w:ascii="Times New Roman"/>
          <w:b w:val="false"/>
          <w:i w:val="false"/>
          <w:color w:val="000000"/>
          <w:sz w:val="28"/>
        </w:rPr>
        <w:t>
      должность подпись</w:t>
      </w:r>
    </w:p>
    <w:p>
      <w:pPr>
        <w:spacing w:after="0"/>
        <w:ind w:left="0"/>
        <w:jc w:val="both"/>
      </w:pPr>
      <w:r>
        <w:rPr>
          <w:rFonts w:ascii="Times New Roman"/>
          <w:b w:val="false"/>
          <w:i w:val="false"/>
          <w:color w:val="000000"/>
          <w:sz w:val="28"/>
        </w:rPr>
        <w:t>
      Руководитель субъекта (объекта) контроля 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 ________________</w:t>
      </w:r>
    </w:p>
    <w:p>
      <w:pPr>
        <w:spacing w:after="0"/>
        <w:ind w:left="0"/>
        <w:jc w:val="both"/>
      </w:pPr>
      <w:r>
        <w:rPr>
          <w:rFonts w:ascii="Times New Roman"/>
          <w:b w:val="false"/>
          <w:i w:val="false"/>
          <w:color w:val="000000"/>
          <w:sz w:val="28"/>
        </w:rPr>
        <w:t>
      должность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