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e4a6" w14:textId="b89e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делопроизводства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мая 2021 года № 386. Зарегистрирован в Министерстве юстиции Республики Казахстан 14 мая 2021 года № 22749.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делопроизводства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Министерства юстиции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юстиции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386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делопроизводства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делопроизводства (далее – Правила) разработаны в соответствии с 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 (далее – Закон) и определяют порядок ведения делопроизводства частным судебным исполнителем.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Организацию, правильное ведение делопроизводства, хранение, учет, а также передачу дел в региональную палату частных судебных исполнителей (при прекращении деятельности) обеспечивает частный судебный исполнитель.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Делопроизводство в конторе частного судебного исполнителя ведется на бумажном носителе, а также с использованием автоматизированной информационной системы органов исполнительного производства (далее – АИС ОИП).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частным судебным исполнителем сведений из государственных электронных информационных ресурсов посредством АИС ОИП в личных целях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приостановлении, прекращении действия либо лишении лицензии частного судебного исполнителя, исключении его из членства в Республиканской палате частных судебных исполнителей (далее – Республиканская палата) доступ частного судебного исполнителя к АИС ОИП блокируется. При этом в АИС ОИП указываются реквизиты и данные соответствующего приказа руководителя уполномоченного органа (дата, номер приказа, срок и основание приостановления или прекращения). Доступ к электронным архивным исполнительным производствам частного судебного исполнителя, находящимся в электронной базе АИС ОИП, передается другому частному судебному исполнителю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исполнительных документов между частными судебными исполнителями утвержденных приказом Министра юстиции Республики Казахстан от 29 декабря 2015 года № 652 (зарегистрирован в Реестре государственной регистрации нормативных правовых актов под № 97449).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приостановлении действия лицензии частного судебного исполнителя исполнительные производства, находящиеся у него на исполнении, направляются в региональную палату частных судебных исполнителей для передачи другому частному судебному исполнителю, о чем извещаются стороны исполнительного производства в течение десяти календарных дней.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прекращении действия либо лишения лицензии частного судебного исполнителя или исключении его из членства в Республиканской палате архивные документы и исполнительные производства сдаются в региональную палату частных судебных исполнителей для передачи другому частному судебному исполнителю (неоконченные исполнительные производства) либо для хранения (архивные документы и оконченные исполнительные производства).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произведенной передаче документов и исполнительных производств (на бумажном носителе) составляется акт приема-передачи документов.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делопроизводства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документах организационно-распорядительного характера, исходящих от частных судебных исполнителей, указывается фамилия, имя, отчество (при наличии) частного судебного исполнителя, почтовый адрес и территория деятельности частного судебного исполнителя, по которому частным судебным исполнителем осуществляется деятельность по исполнению исполнительных документов.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документа (протокол, постановление, акт, представление, запрос) печатается заглавными буквами и отражает содержание документа. Наименование вида документа к заголовку печатается прописными буквами.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написании адреса в документе соблюдаются следующие реквизиты: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адресуется организации (организациям), ее структурному подразделению или физическому лицу;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почтовый адрес корреспондента указывается полностью после названия организации (организаций), которой (которым) направляется документ. При направлении документа физическому лицу сначала указывается почтовый адрес, а затем фамилия и инициалы получателя.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Датирование документов производится двумя способами: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словесно-цифровым способом – день месяца и год оформляются арабскими цифрами, месяц – прописью, например: 15 сентября 2008 года;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цифровым способом день месяца и месяц двумя парами арабских цифр, разделенными точкой, год – четырьмя арабскими цифрами, например: 15.09.2008 г.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составлен не на бланке, дата проставляется ниже подписи с левой стороны документа.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экземпляры служебных документов подписываются.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подписи документа входят: наименование должности лица, подписавшего документ, личная подпись и его расшифровка.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Приложения к документу перечисляются после текста документа с указанием количества листов в каждом приложении и числа их экземпляров.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имеет приложения, упоминаемые в тексте, то в приложении указывается лишь количество листов и число экземпляров.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ответе на запрос также делается ссылка на номер и дату документа – запроса.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Создаваемые документы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№ 33339).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юстиции РК от 30.04.2026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Регистрации подлежат документы (в том числе заявления), поступившие в контору частного судебного исполнителя либо частному судебному исполнителю и отправляемые документы.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учета документов и контроля за их движением ведется: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входящих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исходящих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приеме поступивших документов, прежде всего, отбираются документы, доставленные не по назначению, а также проверяется целостность вложения. Ошибочно доставленные документы пересылаются (возвращаются) по принадлежности, без регистрации в журнале.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обнаружено отсутствие документов или приложений к ним, об этом делается сообщение отправителю (в письменной, либо устной форме).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Документы, поступающие к частному судебному исполнителю, подлежат регистрации в журнале входящей корреспонденции.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Регистрация поступивших документов в рабочее время – в день поступления, поступивших в нерабочее время – на следующий рабочий день.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входящем документе, в нижнем правом поле первого листа проставляется штамп, с указанием даты и номера его регистрации, который соответствует порядковому номеру в журнале регистрации входящей корреспонденции.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Отправляемые документы регистрируются в журнале исходящей корреспонденции.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 документе в верхнем левом поле первого листа проставляется штамп, с указанием даты и номера его регистрации, который соответствует порядковому номеру в журнале регистрации исходящей корреспонденции.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Образец регистрационного штампа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25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Корреспонденция направляется адресатам по почте, нарочно либо посредством АИС ОИП или с использованием технических средств связи.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Исполнительные документы на бумажном носителе, поступившие частному судебному исполнителю из региональной палаты, регистрируются как входящий документ в журнале регистрации входящих документов. На сопроводительном письме проставляются регистрационный штамп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дата и номер.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Министра юстиции РК от 30.04.2026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приказом Министра юстиции РК от 30.04.2026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28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каждый принятый к производству исполнительный документ частным судебным исполнителем оформляется исполнительное производство (исполнительное дело), в которое включаются все документы, образующиеся в процессе исполнения. Номер исполнительного производства присваивается АИС ОИП автоматически.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Частный судебный исполнитель при оформлении исполнительного производства включает в него обложку дела, напечатанную на листе бумаги формата А 4 с частично заполненными реквизитами (номер и дата возбуждения исполнительного производства, наименование исполнительного округа, инициалы и фамилия частного судебного исполнителя, предмет исполнения, должник, взыскатель), бланк внутренней описи дела и материалы (документы) по исполнительному производству.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присоединении к взысканию в отношении одного должника несколько исполнительных производств, в том числе в отношении нескольких должников по солидарному взысканию, частный судебный исполнитель присоединяет их в одно исполнительное производство, в которое помещаются составленный им реестр взыскателей и исполнительные производства.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Письменные обращения сторон исполнительного производства, поступившие к частному судебному исполнителю, в том числе жалобы, заявления о ходе исполнительного производства, об отзыве исполнительного документа, о предоставлении банковских реквизитов, об изменении местожительства должника (взыскателя) при ведении делопроизводства на бумажном носителе, учитываются частным судебным исполнителем в журнале входящей корреспонденции.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Обращения сторон исполнительного производства, носящие процессуальный характер, частные судебные исполнители приобщают в соответствующие исполнительные производства с приложением копий ответов на них.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общего характера (жалобы, запросы уполномоченных органов и заявления) с приложением ответов, хранятся в соответствующих нарядах согласно утвержденной номенклатуре дел.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Учет создаваемых и получаемых документов, группировка документов в дела, определение сроков их хранения частным судебным исполнителем регулируются номенклатурой дел.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Номенклатура дел частных судебных исполнителей утверждается Республиканской палатой. Региональные палаты и частные судебные исполнители могут по мере необходимости завести дополнительные номенклатурные наряды. Номенклатура дел вводится в действие с 1 января соответствующего года.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номенклатуре дел предусматриваются резервные номера, с тем, чтобы в случае необходимости в течение года завести дополнительные наряды, не предусмотренные ранее.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окончании года в номенклатуру дел вносится итоговая запись о количестве заведенных нарядов.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номенклатуры дел (копия), как учетный документ для дел временного хранения, остается в архиве судебного исполнителя.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наряды группируются документы одного года. Внутри наряда они систематизируются в хронологическом порядке, причем документ-ответ располагаться после документа-запроса.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формировании нарядов соблюдаются следующие требования: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помещать в наряды исполненные, правильно оформленные документы в соответствии с номенклатурой дел;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помещать вместе все документы, относящиеся к разрешению одной категории дел;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группировать в наряды документы одного года, за исключением переходящих дел;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раздельно формировать в наряды документы постоянного и временного хранения;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наряды не подшиваются документы, подлежащие возврату (лишние экземпляры, черновики);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хранения. Полное оформление дела предусматривает: оформление реквизитов обложки дела, нумерацию листов в деле, составление листа-заверителя дела, составление в необходимых случаях внутренней описи документов дела.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Обложки нарядов оформляются следующим образом: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наряды постоянного и временного (свыше 10 лет) хранения заключаются в твердую обложку и прошиваются прочными нитками не менее в три прокола, надписи на обложках производятся чернилами, в конце на отдельном листе ставится заверительная надпись по форме;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наряды временного (до десяти лет включительно) хранения подлежат частичному оформлению – допускается хранение в скоросшивателях, листы не нумеруются, заверительные надписи не составляются.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завершенные в делопроизводстве частного судебного исполнителя наряды постоянного и временного хранения по окончанию календарного года составляются описи нарядов - систематизированный перечень заголовков нарядов, раскрывающий состав и содержание нарядов.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нарядов составляется в двух экземплярах, один из которых передается вместе с делами в архив, а второй остается в качестве контрольного у частного судебного исполнителя.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изъятии документов из нарядов, а них вкладывают копии изъятых документов и акт (протокол) об изъятии подлинников. При возвращении ранее изъятых из его нарядов документов, они вновь помещаются в наряд, откуда, в свою очередь, изымаются их копии.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Документы делопроизводства частного судебного исполнителя хранятся по месту их формирования на все время деятельности частного судебного исполнителя, в пределах установленного срока хранения.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Помещение для хранения документации и материалов исполнительных производств соответствует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ноября 2017 года № 1433 "Об утверждении требований к месту нахождения и оборудованию служебного помещения частного судебного исполнителя" (зарегистрирован в Реестре государственной регистрации нормативных правовых актов под №116534).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Частный судебный исполнитель обеспечивает сохранность документации и материалов исполнительных производств на установленный период их хранения.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возникновении оснований, предусмотренных пунктами 7 и 8 настоящих Правил, региональная палата частных судебных исполнителей направляет и (или вручает) уведомляет частного судебного исполнителя о необходимости передачи документов.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Дела (наряды, журналы, исполнительные производства), срок хранения которых истек, выделяются к уничтожению, после утверждения описи дел постоянного хранения и акта о выделении к уничтожению документов и дел за соответствующий период.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Частный судебный исполнитель отбирает к уничтожению дела и оформляет по ним акт о выделении к уничтожению документов и дел (далее –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 делам прекративших деятельность частных судебных исполнителей, находящимся на хранении в архиве региональной палаты, Акт составляется ответственным работником региональной палаты.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Акт подписывается составителем и представляется в региональную палату частных судебных исполнителей на одобрение экспертной проверочной комиссией (далее - ЭПК).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ЭПК создается при региональной палате в составе не менее трех человек. В состав ЭПК входят заместитель руководителя региональной палаты частных судебных исполнителей и двух действующих частных судебных исполнителей.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Дела по Акту, одобренному ЭПК, отправляются на уничтожение приказом руководителя региональной палаты.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Уничтожение дел производится комиссионно с участием составителя Акта, председателя ЭПК и представителя соответствующего территориального органа юстиции.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Частный судебный исполнитель имеет личную печать (далее – печать) с указанием своей фамилии, имени, отчества (при наличии), а также наименования региональной палаты, исполнительного округа, номера лицензии.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Печать изготавливается согласно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августа 2011 года № 296 "Об утверждении образцов удостоверения, личной печати частного судебного исполнителя" (зарегистрирован в Реестре государственной регистрации нормативных правовых актов под № 60319). Также частный судебный исполнитель имеет штампы и личные бланки.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Написание фамилии, имени и отчества частного судебного исполнителя в тексте печати производится согласно документу, удостоверяющему личность.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Заказ на изготовление печатей частных судебных исполнителей осуществляется в централизованном порядке, по заказу региональной палаты частных судебных исполнителей.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печатей производится под роспись в специально заведенном журнале, пронумерованном, прошнурованном и скрепленным печатью региональной палаты.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является документом строгой отчетности и постоянного хранения.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Печать частного судебного исполнителя используется им для скрепления своей подписи на тексте (удостоверительной надписи), на постановлении или поручении. Не допускается проставление печати на документах, не связанных с деятельностью частного судебного исполнения.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утрате или хищении печати, частный судебный исполнитель незамедлительно сообщает в территориальный орган уполномоченного органа и в соответствующую региональную палату.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прекращении действия лицензии либо исключении из членства Республиканской палаты частного судебного исполнителя территориальный орган юстиции и региональная палата принимают меры по изъятию и комиссионному уничтожению печати частного судебного исполнителя путем деформирования, не позволяющим использовать ее по назначению, о чем составляется соответствующий акт.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приостановлении действия лицензии частного судебного исполнителя, печать сдается на временное хранение в территориальный орган уполномоченного органа.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пользовании личными печатями применяется только синий и фиолетовый красители, не допуская применения черного или многоцветного красителей.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Информация об утрате действия и недействительности уничтоженных печатей публикуется региональной палатой в республиканских или местных печатных изданиях на казахском и русском языках.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входящей корреспонденции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поступившего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кого, откуда поступил документ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 (наряда), в котором находится документ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исходящей корреспонденции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исходящего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Кому, куда адресован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94"/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штамп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миллиметров 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судебный исполнитель фамилия, инициалы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</w:tr>
    </w:tbl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миллиметров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98"/>
    <w:bookmarkStart w:name="z11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выделении к уничтожению документов и дел</w:t>
      </w:r>
    </w:p>
    <w:bookmarkEnd w:id="99"/>
    <w:p>
      <w:pPr>
        <w:spacing w:after="0"/>
        <w:ind w:left="0"/>
        <w:jc w:val="both"/>
      </w:pPr>
      <w:bookmarkStart w:name="z116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Дата_____________________                   ______________________ 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 составления)</w:t>
      </w:r>
    </w:p>
    <w:p>
      <w:pPr>
        <w:spacing w:after="0"/>
        <w:ind w:left="0"/>
        <w:jc w:val="both"/>
      </w:pPr>
      <w:bookmarkStart w:name="z117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Составлен: 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частным судебным исполнителем (фамилия имя отчество (при наличии) (далее-Ф.И.О.)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лицензии) (или) работником региональной палаты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города) ________________________ (должность, Ф.И.О.);</w:t>
      </w:r>
    </w:p>
    <w:p>
      <w:pPr>
        <w:spacing w:after="0"/>
        <w:ind w:left="0"/>
        <w:jc w:val="both"/>
      </w:pPr>
      <w:bookmarkStart w:name="z118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Составитель акта, руководствуясь перечнем _______ (название перечня) отобрал к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уничтожению как не имеющие научно-исторической ценности и утратившие практическое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значение следующие документы и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Ф.И.О. частного судебного исполнителя, в деятельности, которого отложились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подлежащие дальнейшему хранению)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документов и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Заголовки документов и дел, индекс дел по номенклатуре, описи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и дел (томов)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статей по перечню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119" w:id="103"/>
      <w:r>
        <w:rPr>
          <w:rFonts w:ascii="Times New Roman"/>
          <w:b w:val="false"/>
          <w:i w:val="false"/>
          <w:color w:val="000000"/>
          <w:sz w:val="28"/>
        </w:rPr>
        <w:t>
      Всего дел ________________________________________________________________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Составитель акта: ______________ (Ф.И.О.) ___________ (должность) _____________ (подпись)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 к уничтожению Экспертной проверочной комиссией в составе: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 (Ф.И.О.) ____________ подпись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 (Ф.И.О.) ____________ подпись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 (Ф.И.О.) ____________ подпись</w:t>
      </w:r>
    </w:p>
    <w:bookmarkEnd w:id="108"/>
    <w:p>
      <w:pPr>
        <w:spacing w:after="0"/>
        <w:ind w:left="0"/>
        <w:jc w:val="both"/>
      </w:pPr>
      <w:bookmarkStart w:name="z125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руководителя региональной палаты частных судебных исполнителей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(области, города) ________________ (Ф.И.О. руководителя) № _________ от "___" ________ 20__ года.</w:t>
      </w:r>
    </w:p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измельчены и уничтожены путем сожжения в присутствии: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Экспертной проверочной комиссии __________ (Ф.И.О., подпись);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судебного исполнителя (составителя акта) ______________ (Ф.И.О., подпись);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территориального органа юстиции ________________ (Ф.И.О., должность, подпись)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присутствующие: ____________________ (Ф.И.О. подпись).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уничтожения "____" _________ 20___ года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13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юстиции Республики Казахстан, которые признаются утратившими силу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7 марта 2014 года № 97 "Об утверждении Правил делопроизводства" (зарегистрирован в Реестре государственной регистрации нормативных правовых актов под № 9268, опубликован 11 апреля 2014 года в информационно-правовой системе "Әділет").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юстиции Республики Казахстан в которые вносятся изменения и дополнения, приказ Министра юстиции Республики Казахстан от 27 мая 2016 года № 357 (зарегистрирован в Реестре государственной регистрации нормативных правовых актов за № 13784, опубликован 23 июня 2016 года в информационно-правовой системе нормативно правовых актов Республики Казахстан "Әділет").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