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a4c0" w14:textId="936a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некоторых населенных пунктов Глубоковского района</w:t>
      </w:r>
    </w:p>
    <w:p>
      <w:pPr>
        <w:spacing w:after="0"/>
        <w:ind w:left="0"/>
        <w:jc w:val="both"/>
      </w:pPr>
      <w:r>
        <w:rPr>
          <w:rFonts w:ascii="Times New Roman"/>
          <w:b w:val="false"/>
          <w:i w:val="false"/>
          <w:color w:val="000000"/>
          <w:sz w:val="28"/>
        </w:rPr>
        <w:t>Совместные решение Глубоковского районного маслихата Восточно-Казахстанской области от 29 сентября 2020 года № 50/10-VI и постановление Глубоковского районного акимата Восточно-Казахстанской области от 29 сентября 2020 года № 317. Зарегистрировано Департаментом юстиции Восточно-Казахстанской области 8 октября 2020 года № 7627</w:t>
      </w:r>
    </w:p>
    <w:p>
      <w:pPr>
        <w:spacing w:after="0"/>
        <w:ind w:left="0"/>
        <w:jc w:val="both"/>
      </w:pPr>
      <w:bookmarkStart w:name="z5" w:id="0"/>
      <w:r>
        <w:rPr>
          <w:rFonts w:ascii="Times New Roman"/>
          <w:b w:val="false"/>
          <w:i w:val="false"/>
          <w:color w:val="ff0000"/>
          <w:sz w:val="28"/>
        </w:rPr>
        <w:t>
      Примечание ИЗПИ.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Глубоковский районный маслихат РЕШИЛ и Глубоковский районный акимат ПОСТАНОВЛЯЕТ:</w:t>
      </w:r>
    </w:p>
    <w:bookmarkEnd w:id="1"/>
    <w:bookmarkStart w:name="z8" w:id="2"/>
    <w:p>
      <w:pPr>
        <w:spacing w:after="0"/>
        <w:ind w:left="0"/>
        <w:jc w:val="both"/>
      </w:pPr>
      <w:r>
        <w:rPr>
          <w:rFonts w:ascii="Times New Roman"/>
          <w:b w:val="false"/>
          <w:i w:val="false"/>
          <w:color w:val="000000"/>
          <w:sz w:val="28"/>
        </w:rPr>
        <w:t>
      1. Изменить границы (черты) села Прапорщиково Иртышского сельского округа путем уменьшения площади на 21 гектар, установив новые границы (черты) общей площадью 735 гектаров, согласно прилагаемого градостроительного проекта по установлению границ (черты) населенного пункта села Прапорщиково, Иртышского сельского округа, Глубоковского района, Восточно-Казахстанской области.</w:t>
      </w:r>
    </w:p>
    <w:bookmarkEnd w:id="2"/>
    <w:bookmarkStart w:name="z9" w:id="3"/>
    <w:p>
      <w:pPr>
        <w:spacing w:after="0"/>
        <w:ind w:left="0"/>
        <w:jc w:val="both"/>
      </w:pPr>
      <w:r>
        <w:rPr>
          <w:rFonts w:ascii="Times New Roman"/>
          <w:b w:val="false"/>
          <w:i w:val="false"/>
          <w:color w:val="000000"/>
          <w:sz w:val="28"/>
        </w:rPr>
        <w:t>
      2. Изменить границы (черты) села Ушаново Ушановского сельского округа путем увеличения площади на 31 гектар, установив новые границы (черты) общей площадью 654 гектара, согласно прилагаемого градостроительного проекта по установлению границ (черты) населенного пункта села Ушаново, Ушановского сельского округа, Глубоковского района, Восточно-Казахстанской области.</w:t>
      </w:r>
    </w:p>
    <w:bookmarkEnd w:id="3"/>
    <w:bookmarkStart w:name="z10"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Председатель сессии</w:t>
                  </w:r>
                  <w:r>
                    <w:br/>
                  </w:r>
                  <w:r>
                    <w:rPr>
                      <w:rFonts w:ascii="Times New Roman"/>
                      <w:b/>
                      <w:i w:val="false"/>
                      <w:color w:val="000000"/>
                      <w:sz w:val="20"/>
                    </w:rPr>
                    <w:t>_____</w:t>
                  </w:r>
                  <w:r>
                    <w:rPr>
                      <w:rFonts w:ascii="Times New Roman"/>
                      <w:b/>
                      <w:i w:val="false"/>
                      <w:color w:val="000000"/>
                      <w:sz w:val="20"/>
                    </w:rPr>
                    <w:t>_____</w:t>
                  </w:r>
                  <w:r>
                    <w:rPr>
                      <w:rFonts w:ascii="Times New Roman"/>
                      <w:b/>
                      <w:i w:val="false"/>
                      <w:color w:val="000000"/>
                      <w:sz w:val="20"/>
                    </w:rPr>
                    <w:t>В. Бородина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Секретарь Гл</w:t>
                  </w:r>
                  <w:r>
                    <w:rPr>
                      <w:rFonts w:ascii="Times New Roman"/>
                      <w:b/>
                      <w:i w:val="false"/>
                      <w:color w:val="000000"/>
                      <w:sz w:val="20"/>
                    </w:rPr>
                    <w:t xml:space="preserve">убоковского </w:t>
                  </w:r>
                  <w:r>
                    <w:br/>
                  </w:r>
                  <w:r>
                    <w:rPr>
                      <w:rFonts w:ascii="Times New Roman"/>
                      <w:b/>
                      <w:i w:val="false"/>
                      <w:color w:val="000000"/>
                      <w:sz w:val="20"/>
                    </w:rPr>
                    <w:t>районного маслихата</w:t>
                  </w:r>
                  <w:r>
                    <w:br/>
                  </w:r>
                  <w:r>
                    <w:rPr>
                      <w:rFonts w:ascii="Times New Roman"/>
                      <w:b/>
                      <w:i w:val="false"/>
                      <w:color w:val="000000"/>
                      <w:sz w:val="20"/>
                    </w:rPr>
                    <w:t>_________</w:t>
                  </w:r>
                  <w:r>
                    <w:rPr>
                      <w:rFonts w:ascii="Times New Roman"/>
                      <w:b/>
                      <w:i w:val="false"/>
                      <w:color w:val="000000"/>
                      <w:sz w:val="20"/>
                    </w:rPr>
                    <w:t>А.Баймульдинов</w:t>
                  </w:r>
                  <w:r>
                    <w:rPr>
                      <w:rFonts w:ascii="Times New Roman"/>
                      <w:b w:val="false"/>
                      <w:i w:val="false"/>
                      <w:color w:val="000000"/>
                      <w:sz w:val="20"/>
                    </w:rPr>
                    <w:t>
</w:t>
                  </w:r>
                </w:p>
              </w:tc>
            </w:tr>
          </w:tbl>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Аким Глубоковского района</w:t>
                  </w:r>
                  <w:r>
                    <w:br/>
                  </w:r>
                  <w:r>
                    <w:rPr>
                      <w:rFonts w:ascii="Times New Roman"/>
                      <w:b/>
                      <w:i w:val="false"/>
                      <w:color w:val="000000"/>
                      <w:sz w:val="20"/>
                    </w:rPr>
                    <w:t>___</w:t>
                  </w:r>
                  <w:r>
                    <w:rPr>
                      <w:rFonts w:ascii="Times New Roman"/>
                      <w:b/>
                      <w:i w:val="false"/>
                      <w:color w:val="000000"/>
                      <w:sz w:val="20"/>
                    </w:rPr>
                    <w:t>________</w:t>
                  </w:r>
                  <w:r>
                    <w:rPr>
                      <w:rFonts w:ascii="Times New Roman"/>
                      <w:b/>
                      <w:i w:val="false"/>
                      <w:color w:val="000000"/>
                      <w:sz w:val="20"/>
                    </w:rPr>
                    <w:t>Т. Рихимжанова</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