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6b23" w14:textId="8a36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49/7-VI "О бюджете Канонерского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14 декабря 2020 года № 60/3-VI. Зарегистрировано Департаментом юстиции Восточно-Казахстанской области 20 декабря 2020 года № 7984. Утратило силу - решением Бескарагайского районного маслихата Восточно-Казахстанской области от 29 декабря 2020 года № 62/7-VI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49/7-VІ "О бюджете Канонерского сельского округа на 2020-2022 годы" (зарегистрировано в Реестре государственной регистрации нормативных правовых актов за номером 6618, опубликовано в Эталонном контрольном банке нормативных правовых актов Республики Казахстан в электронном виде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Канонерского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39355,7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35023,7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–50271,5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-10915,8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10915,8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займов- 10915,8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Cубвенции из республиканского бюджета на государственные услуги общего характера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3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тенге)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